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C4A73" w14:textId="7D7C43A6" w:rsidR="00414E61" w:rsidRPr="0014462E" w:rsidRDefault="00414E61" w:rsidP="0014462E">
      <w:pPr>
        <w:spacing w:line="480" w:lineRule="auto"/>
        <w:rPr>
          <w:rFonts w:ascii="Times New Roman" w:hAnsi="Times New Roman" w:cs="Times New Roman"/>
          <w:b/>
          <w:bCs/>
          <w:sz w:val="24"/>
          <w:szCs w:val="24"/>
        </w:rPr>
      </w:pPr>
      <w:r w:rsidRPr="0014462E">
        <w:rPr>
          <w:rFonts w:ascii="Times New Roman" w:hAnsi="Times New Roman" w:cs="Times New Roman"/>
          <w:b/>
          <w:bCs/>
          <w:sz w:val="24"/>
          <w:szCs w:val="24"/>
        </w:rPr>
        <w:t xml:space="preserve">An investment decision framework for offshore CCUS project </w:t>
      </w:r>
      <w:r w:rsidR="000E0212" w:rsidRPr="0014462E">
        <w:rPr>
          <w:rFonts w:ascii="Times New Roman" w:hAnsi="Times New Roman" w:cs="Times New Roman"/>
          <w:b/>
          <w:bCs/>
          <w:sz w:val="24"/>
          <w:szCs w:val="24"/>
        </w:rPr>
        <w:t>under</w:t>
      </w:r>
      <w:r w:rsidRPr="0014462E">
        <w:rPr>
          <w:rFonts w:ascii="Times New Roman" w:hAnsi="Times New Roman" w:cs="Times New Roman"/>
          <w:b/>
          <w:bCs/>
          <w:sz w:val="24"/>
          <w:szCs w:val="24"/>
        </w:rPr>
        <w:t xml:space="preserve"> interval-valued Fermatean fuzzy environment </w:t>
      </w:r>
    </w:p>
    <w:p w14:paraId="7F5EDDC3" w14:textId="2BB7E025" w:rsidR="00414E61" w:rsidRPr="0014462E" w:rsidRDefault="00414E61" w:rsidP="0014462E">
      <w:pPr>
        <w:spacing w:line="480" w:lineRule="auto"/>
        <w:rPr>
          <w:rFonts w:ascii="Times New Roman" w:hAnsi="Times New Roman" w:cs="Times New Roman"/>
          <w:b/>
          <w:bCs/>
          <w:sz w:val="24"/>
          <w:szCs w:val="24"/>
        </w:rPr>
      </w:pPr>
      <w:r w:rsidRPr="0014462E">
        <w:rPr>
          <w:rFonts w:ascii="Times New Roman" w:hAnsi="Times New Roman" w:cs="Times New Roman"/>
          <w:b/>
          <w:bCs/>
          <w:sz w:val="24"/>
          <w:szCs w:val="24"/>
        </w:rPr>
        <w:t xml:space="preserve"> </w:t>
      </w:r>
    </w:p>
    <w:p w14:paraId="3DA9B6CB" w14:textId="77777777" w:rsidR="00414E61" w:rsidRPr="0014462E" w:rsidRDefault="00414E61"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Qinghua Mao</w:t>
      </w:r>
      <w:r w:rsidRPr="0014462E">
        <w:rPr>
          <w:rFonts w:ascii="Times New Roman" w:hAnsi="Times New Roman" w:cs="Times New Roman"/>
          <w:sz w:val="24"/>
          <w:szCs w:val="24"/>
          <w:vertAlign w:val="superscript"/>
        </w:rPr>
        <w:t>1</w:t>
      </w:r>
      <w:r w:rsidRPr="0014462E">
        <w:rPr>
          <w:rFonts w:ascii="Times New Roman" w:hAnsi="Times New Roman" w:cs="Times New Roman"/>
          <w:sz w:val="24"/>
          <w:szCs w:val="24"/>
        </w:rPr>
        <w:t>·Yaqing Gao</w:t>
      </w:r>
      <w:r w:rsidRPr="0014462E">
        <w:rPr>
          <w:rFonts w:ascii="Times New Roman" w:hAnsi="Times New Roman" w:cs="Times New Roman"/>
          <w:sz w:val="24"/>
          <w:szCs w:val="24"/>
          <w:vertAlign w:val="superscript"/>
        </w:rPr>
        <w:t>1</w:t>
      </w:r>
      <w:r w:rsidRPr="0014462E">
        <w:rPr>
          <w:rFonts w:ascii="Times New Roman" w:hAnsi="Times New Roman" w:cs="Times New Roman"/>
          <w:sz w:val="24"/>
          <w:szCs w:val="24"/>
        </w:rPr>
        <w:t>·</w:t>
      </w:r>
      <w:bookmarkStart w:id="0" w:name="_Hlk124289637"/>
      <w:bookmarkEnd w:id="0"/>
      <w:r w:rsidRPr="0014462E">
        <w:rPr>
          <w:rFonts w:ascii="Times New Roman" w:hAnsi="Times New Roman" w:cs="Times New Roman"/>
          <w:sz w:val="24"/>
          <w:szCs w:val="24"/>
        </w:rPr>
        <w:t>Jiacheng Fan</w:t>
      </w:r>
      <w:r w:rsidRPr="0014462E">
        <w:rPr>
          <w:rFonts w:ascii="Times New Roman" w:hAnsi="Times New Roman" w:cs="Times New Roman"/>
          <w:sz w:val="24"/>
          <w:szCs w:val="24"/>
          <w:vertAlign w:val="superscript"/>
        </w:rPr>
        <w:t>1</w:t>
      </w:r>
    </w:p>
    <w:p w14:paraId="65752623" w14:textId="77777777" w:rsidR="00414E61" w:rsidRPr="0014462E" w:rsidRDefault="00414E61"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vertAlign w:val="superscript"/>
        </w:rPr>
        <w:t>1</w:t>
      </w:r>
      <w:r w:rsidRPr="0014462E">
        <w:rPr>
          <w:rFonts w:ascii="Times New Roman" w:hAnsi="Times New Roman" w:cs="Times New Roman"/>
          <w:sz w:val="24"/>
          <w:szCs w:val="24"/>
        </w:rPr>
        <w:t>School of Economics and Management, Yanshan University, Qinhuangdao 066004, China</w:t>
      </w:r>
    </w:p>
    <w:p w14:paraId="0605EBE3" w14:textId="77777777" w:rsidR="00414E61" w:rsidRPr="0014462E" w:rsidRDefault="00414E61" w:rsidP="0014462E">
      <w:pPr>
        <w:spacing w:line="480" w:lineRule="auto"/>
        <w:rPr>
          <w:rStyle w:val="15"/>
          <w:rFonts w:ascii="Times New Roman" w:hAnsi="Times New Roman" w:cs="Times New Roman"/>
          <w:color w:val="auto"/>
          <w:sz w:val="24"/>
          <w:szCs w:val="24"/>
        </w:rPr>
      </w:pPr>
      <w:bookmarkStart w:id="1" w:name="_Hlk124289855"/>
      <w:bookmarkEnd w:id="1"/>
    </w:p>
    <w:p w14:paraId="2C371944" w14:textId="77777777" w:rsidR="00414E61" w:rsidRPr="0014462E" w:rsidRDefault="00414E61" w:rsidP="0014462E">
      <w:pPr>
        <w:spacing w:line="480" w:lineRule="auto"/>
        <w:rPr>
          <w:rFonts w:ascii="Times New Roman" w:hAnsi="Times New Roman" w:cs="Times New Roman"/>
          <w:b/>
          <w:bCs/>
          <w:sz w:val="24"/>
          <w:szCs w:val="24"/>
        </w:rPr>
      </w:pPr>
      <w:r w:rsidRPr="0014462E">
        <w:rPr>
          <w:rFonts w:ascii="Times New Roman" w:hAnsi="Times New Roman" w:cs="Times New Roman"/>
          <w:b/>
          <w:bCs/>
          <w:sz w:val="24"/>
          <w:szCs w:val="24"/>
        </w:rPr>
        <w:t>Corresponding Author:</w:t>
      </w:r>
    </w:p>
    <w:p w14:paraId="58D10936" w14:textId="33183652" w:rsidR="00414E61" w:rsidRPr="0014462E" w:rsidRDefault="00414E61" w:rsidP="0014462E">
      <w:pPr>
        <w:spacing w:line="480" w:lineRule="auto"/>
        <w:rPr>
          <w:rFonts w:ascii="Times New Roman" w:hAnsi="Times New Roman" w:cs="Times New Roman"/>
          <w:sz w:val="24"/>
          <w:szCs w:val="24"/>
          <w:vertAlign w:val="superscript"/>
        </w:rPr>
      </w:pPr>
      <w:proofErr w:type="spellStart"/>
      <w:r w:rsidRPr="0014462E">
        <w:rPr>
          <w:rFonts w:ascii="Times New Roman" w:hAnsi="Times New Roman" w:cs="Times New Roman"/>
          <w:sz w:val="24"/>
          <w:szCs w:val="24"/>
        </w:rPr>
        <w:t>Yaqing</w:t>
      </w:r>
      <w:proofErr w:type="spellEnd"/>
      <w:r w:rsidRPr="0014462E">
        <w:rPr>
          <w:rFonts w:ascii="Times New Roman" w:hAnsi="Times New Roman" w:cs="Times New Roman"/>
          <w:sz w:val="24"/>
          <w:szCs w:val="24"/>
        </w:rPr>
        <w:t xml:space="preserve"> Gao</w:t>
      </w:r>
    </w:p>
    <w:p w14:paraId="665B4FB4" w14:textId="7C430B5F" w:rsidR="00414E61" w:rsidRPr="0014462E" w:rsidRDefault="00414E61"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School of Economics and Management, Yanshan University, Qinhuangdao 066004, China</w:t>
      </w:r>
    </w:p>
    <w:p w14:paraId="580DAC97" w14:textId="3770B340" w:rsidR="00414E61" w:rsidRPr="0014462E" w:rsidRDefault="00C204C7"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 xml:space="preserve">Email address: </w:t>
      </w:r>
      <w:hyperlink r:id="rId8" w:history="1">
        <w:r w:rsidRPr="0014462E">
          <w:rPr>
            <w:rStyle w:val="Hyperlink"/>
            <w:rFonts w:ascii="Times New Roman" w:hAnsi="Times New Roman" w:cs="Times New Roman"/>
            <w:sz w:val="24"/>
            <w:szCs w:val="24"/>
          </w:rPr>
          <w:t>gaoyq0307@163.com</w:t>
        </w:r>
      </w:hyperlink>
    </w:p>
    <w:p w14:paraId="0E70D8D2" w14:textId="77777777" w:rsidR="00414E61" w:rsidRPr="0014462E" w:rsidRDefault="00414E61" w:rsidP="0014462E">
      <w:pPr>
        <w:spacing w:line="480" w:lineRule="auto"/>
        <w:rPr>
          <w:rFonts w:ascii="Times New Roman" w:hAnsi="Times New Roman" w:cs="Times New Roman"/>
          <w:b/>
          <w:bCs/>
          <w:sz w:val="24"/>
          <w:szCs w:val="24"/>
        </w:rPr>
      </w:pPr>
    </w:p>
    <w:p w14:paraId="59FC4198" w14:textId="77777777" w:rsidR="00414E61" w:rsidRPr="0014462E" w:rsidRDefault="00414E61" w:rsidP="0014462E">
      <w:pPr>
        <w:widowControl/>
        <w:spacing w:line="480" w:lineRule="auto"/>
        <w:jc w:val="left"/>
        <w:rPr>
          <w:rFonts w:ascii="Times New Roman" w:hAnsi="Times New Roman" w:cs="Times New Roman"/>
          <w:b/>
          <w:bCs/>
          <w:sz w:val="24"/>
          <w:szCs w:val="24"/>
        </w:rPr>
      </w:pPr>
      <w:r w:rsidRPr="0014462E">
        <w:rPr>
          <w:rFonts w:ascii="Times New Roman" w:hAnsi="Times New Roman" w:cs="Times New Roman"/>
          <w:b/>
          <w:bCs/>
          <w:sz w:val="24"/>
          <w:szCs w:val="24"/>
        </w:rPr>
        <w:br w:type="page"/>
      </w:r>
    </w:p>
    <w:p w14:paraId="2072AC76" w14:textId="77777777" w:rsidR="00C204C7" w:rsidRPr="0014462E" w:rsidRDefault="00761B31" w:rsidP="0014462E">
      <w:pPr>
        <w:spacing w:line="480" w:lineRule="auto"/>
        <w:rPr>
          <w:rFonts w:ascii="Times New Roman" w:hAnsi="Times New Roman" w:cs="Times New Roman"/>
          <w:sz w:val="24"/>
          <w:szCs w:val="24"/>
        </w:rPr>
      </w:pPr>
      <w:r w:rsidRPr="0014462E">
        <w:rPr>
          <w:rFonts w:ascii="Times New Roman" w:hAnsi="Times New Roman" w:cs="Times New Roman"/>
          <w:b/>
          <w:bCs/>
          <w:sz w:val="24"/>
          <w:szCs w:val="24"/>
        </w:rPr>
        <w:lastRenderedPageBreak/>
        <w:t>Abstract:</w:t>
      </w:r>
      <w:r w:rsidR="00D71CB3" w:rsidRPr="0014462E">
        <w:rPr>
          <w:rFonts w:ascii="Times New Roman" w:hAnsi="Times New Roman" w:cs="Times New Roman"/>
          <w:sz w:val="24"/>
          <w:szCs w:val="24"/>
        </w:rPr>
        <w:t xml:space="preserve"> </w:t>
      </w:r>
      <w:bookmarkStart w:id="2" w:name="_Hlk169252301"/>
    </w:p>
    <w:p w14:paraId="61E637BC" w14:textId="6D779A98" w:rsidR="00415A20" w:rsidRPr="0014462E" w:rsidRDefault="0002545E"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Carbon Capture, Utilization and Storage</w:t>
      </w:r>
      <w:bookmarkEnd w:id="2"/>
      <w:r w:rsidRPr="0014462E">
        <w:rPr>
          <w:rFonts w:ascii="Times New Roman" w:hAnsi="Times New Roman" w:cs="Times New Roman"/>
          <w:sz w:val="24"/>
          <w:szCs w:val="24"/>
        </w:rPr>
        <w:t xml:space="preserve"> (CCUS) is an indispensable technology for achieving a net-zero emission society. The offshore CCUS project is still in its infancy. </w:t>
      </w:r>
      <w:r w:rsidR="00D644CC" w:rsidRPr="0014462E">
        <w:rPr>
          <w:rFonts w:ascii="Times New Roman" w:hAnsi="Times New Roman" w:cs="Times New Roman"/>
          <w:sz w:val="24"/>
          <w:szCs w:val="24"/>
        </w:rPr>
        <w:t>T</w:t>
      </w:r>
      <w:r w:rsidRPr="0014462E">
        <w:rPr>
          <w:rFonts w:ascii="Times New Roman" w:hAnsi="Times New Roman" w:cs="Times New Roman"/>
          <w:sz w:val="24"/>
          <w:szCs w:val="24"/>
        </w:rPr>
        <w:t xml:space="preserve">o promote its sustainable development, </w:t>
      </w:r>
      <w:r w:rsidR="00B51121" w:rsidRPr="0014462E">
        <w:rPr>
          <w:rFonts w:ascii="Times New Roman" w:hAnsi="Times New Roman" w:cs="Times New Roman"/>
          <w:sz w:val="24"/>
          <w:szCs w:val="24"/>
        </w:rPr>
        <w:t xml:space="preserve">developing a </w:t>
      </w:r>
      <w:r w:rsidR="0077222C" w:rsidRPr="0014462E">
        <w:rPr>
          <w:rFonts w:ascii="Times New Roman" w:hAnsi="Times New Roman" w:cs="Times New Roman"/>
          <w:sz w:val="24"/>
          <w:szCs w:val="24"/>
        </w:rPr>
        <w:t xml:space="preserve">comprehensive </w:t>
      </w:r>
      <w:r w:rsidR="00B51121" w:rsidRPr="0014462E">
        <w:rPr>
          <w:rFonts w:ascii="Times New Roman" w:hAnsi="Times New Roman" w:cs="Times New Roman"/>
          <w:sz w:val="24"/>
          <w:szCs w:val="24"/>
        </w:rPr>
        <w:t>framework for investment decision-making is very crucial.</w:t>
      </w:r>
      <w:r w:rsidRPr="0014462E">
        <w:rPr>
          <w:rFonts w:ascii="Times New Roman" w:hAnsi="Times New Roman" w:cs="Times New Roman"/>
          <w:sz w:val="24"/>
          <w:szCs w:val="24"/>
        </w:rPr>
        <w:t xml:space="preserve"> First, a comprehensive evaluation criteria system is established. Second, </w:t>
      </w:r>
      <w:proofErr w:type="gramStart"/>
      <w:r w:rsidR="00B51121" w:rsidRPr="0014462E">
        <w:rPr>
          <w:rFonts w:ascii="Times New Roman" w:hAnsi="Times New Roman" w:cs="Times New Roman"/>
          <w:sz w:val="24"/>
          <w:szCs w:val="24"/>
        </w:rPr>
        <w:t>in order to</w:t>
      </w:r>
      <w:proofErr w:type="gramEnd"/>
      <w:r w:rsidR="00B51121" w:rsidRPr="0014462E">
        <w:rPr>
          <w:rFonts w:ascii="Times New Roman" w:hAnsi="Times New Roman" w:cs="Times New Roman"/>
          <w:sz w:val="24"/>
          <w:szCs w:val="24"/>
        </w:rPr>
        <w:t xml:space="preserve"> characterize the ambiguity and uncertainty of information in the process of making decisions, the interval-valued fermatean fuzzy set (IVFFS) is </w:t>
      </w:r>
      <w:r w:rsidR="00B51121" w:rsidRPr="0014462E">
        <w:rPr>
          <w:rStyle w:val="LineNumber"/>
        </w:rPr>
        <w:t>introduced</w:t>
      </w:r>
      <w:r w:rsidRPr="0014462E">
        <w:rPr>
          <w:rFonts w:ascii="Times New Roman" w:hAnsi="Times New Roman" w:cs="Times New Roman"/>
          <w:sz w:val="24"/>
          <w:szCs w:val="24"/>
        </w:rPr>
        <w:t>, and the extended variance method of IVFFS is proposed to systematically calculate the weights of experts.</w:t>
      </w:r>
      <w:r w:rsidR="00DE52DB" w:rsidRPr="0014462E">
        <w:rPr>
          <w:rFonts w:ascii="Times New Roman" w:hAnsi="Times New Roman" w:cs="Times New Roman"/>
          <w:sz w:val="24"/>
          <w:szCs w:val="24"/>
        </w:rPr>
        <w:t xml:space="preserve"> Then, the </w:t>
      </w:r>
      <w:proofErr w:type="gramStart"/>
      <w:r w:rsidR="00DE52DB" w:rsidRPr="0014462E">
        <w:rPr>
          <w:rFonts w:ascii="Times New Roman" w:hAnsi="Times New Roman" w:cs="Times New Roman"/>
          <w:sz w:val="24"/>
          <w:szCs w:val="24"/>
        </w:rPr>
        <w:t>power weighted</w:t>
      </w:r>
      <w:proofErr w:type="gramEnd"/>
      <w:r w:rsidR="00DE52DB" w:rsidRPr="0014462E">
        <w:rPr>
          <w:rFonts w:ascii="Times New Roman" w:hAnsi="Times New Roman" w:cs="Times New Roman"/>
          <w:sz w:val="24"/>
          <w:szCs w:val="24"/>
        </w:rPr>
        <w:t xml:space="preserve"> average (PWA) </w:t>
      </w:r>
      <w:proofErr w:type="gramStart"/>
      <w:r w:rsidR="00DE52DB" w:rsidRPr="0014462E">
        <w:rPr>
          <w:rFonts w:ascii="Times New Roman" w:hAnsi="Times New Roman" w:cs="Times New Roman"/>
          <w:sz w:val="24"/>
          <w:szCs w:val="24"/>
        </w:rPr>
        <w:t>operator based</w:t>
      </w:r>
      <w:proofErr w:type="gramEnd"/>
      <w:r w:rsidR="00DE52DB" w:rsidRPr="0014462E">
        <w:rPr>
          <w:rFonts w:ascii="Times New Roman" w:hAnsi="Times New Roman" w:cs="Times New Roman"/>
          <w:sz w:val="24"/>
          <w:szCs w:val="24"/>
        </w:rPr>
        <w:t xml:space="preserve"> similarity measure of IVFFSs </w:t>
      </w:r>
      <w:r w:rsidR="0063408E" w:rsidRPr="0014462E">
        <w:rPr>
          <w:rFonts w:ascii="Times New Roman" w:hAnsi="Times New Roman" w:cs="Times New Roman"/>
          <w:sz w:val="24"/>
          <w:szCs w:val="24"/>
        </w:rPr>
        <w:t>is</w:t>
      </w:r>
      <w:r w:rsidR="00DE52DB" w:rsidRPr="0014462E">
        <w:rPr>
          <w:rFonts w:ascii="Times New Roman" w:hAnsi="Times New Roman" w:cs="Times New Roman"/>
          <w:sz w:val="24"/>
          <w:szCs w:val="24"/>
        </w:rPr>
        <w:t xml:space="preserve"> developed to aggregate different expert information. Meanwhile, the</w:t>
      </w:r>
      <w:r w:rsidR="00D37179" w:rsidRPr="0014462E">
        <w:rPr>
          <w:rFonts w:ascii="Times New Roman" w:hAnsi="Times New Roman" w:cs="Times New Roman"/>
          <w:sz w:val="24"/>
          <w:szCs w:val="24"/>
        </w:rPr>
        <w:t xml:space="preserve"> fuzzy-weighted zero-inconsistency (</w:t>
      </w:r>
      <w:r w:rsidR="00DE52DB" w:rsidRPr="0014462E">
        <w:rPr>
          <w:rFonts w:ascii="Times New Roman" w:hAnsi="Times New Roman" w:cs="Times New Roman"/>
          <w:sz w:val="24"/>
          <w:szCs w:val="24"/>
        </w:rPr>
        <w:t>FWZIC</w:t>
      </w:r>
      <w:r w:rsidR="00D37179" w:rsidRPr="0014462E">
        <w:rPr>
          <w:rFonts w:ascii="Times New Roman" w:hAnsi="Times New Roman" w:cs="Times New Roman"/>
          <w:sz w:val="24"/>
          <w:szCs w:val="24"/>
        </w:rPr>
        <w:t xml:space="preserve">) </w:t>
      </w:r>
      <w:r w:rsidR="008D74CE" w:rsidRPr="0014462E">
        <w:rPr>
          <w:rFonts w:ascii="Times New Roman" w:hAnsi="Times New Roman" w:cs="Times New Roman"/>
          <w:sz w:val="24"/>
          <w:szCs w:val="24"/>
        </w:rPr>
        <w:t xml:space="preserve">method </w:t>
      </w:r>
      <w:r w:rsidR="00D37179" w:rsidRPr="0014462E">
        <w:rPr>
          <w:rFonts w:ascii="Times New Roman" w:hAnsi="Times New Roman" w:cs="Times New Roman"/>
          <w:sz w:val="24"/>
          <w:szCs w:val="24"/>
        </w:rPr>
        <w:t xml:space="preserve">and </w:t>
      </w:r>
      <w:r w:rsidR="008D74CE" w:rsidRPr="0014462E">
        <w:rPr>
          <w:rFonts w:ascii="Times New Roman" w:hAnsi="Times New Roman" w:cs="Times New Roman"/>
          <w:sz w:val="24"/>
          <w:szCs w:val="24"/>
        </w:rPr>
        <w:t xml:space="preserve">the </w:t>
      </w:r>
      <w:r w:rsidR="00D37179" w:rsidRPr="0014462E">
        <w:rPr>
          <w:rFonts w:ascii="Times New Roman" w:hAnsi="Times New Roman" w:cs="Times New Roman"/>
          <w:sz w:val="24"/>
          <w:szCs w:val="24"/>
        </w:rPr>
        <w:t>method based on the removal effects of criteria (MEREC)</w:t>
      </w:r>
      <w:r w:rsidR="00DE52DB" w:rsidRPr="0014462E">
        <w:rPr>
          <w:rFonts w:ascii="Times New Roman" w:hAnsi="Times New Roman" w:cs="Times New Roman"/>
          <w:sz w:val="24"/>
          <w:szCs w:val="24"/>
        </w:rPr>
        <w:t xml:space="preserve"> </w:t>
      </w:r>
      <w:r w:rsidR="0063408E" w:rsidRPr="0014462E">
        <w:rPr>
          <w:rFonts w:ascii="Times New Roman" w:hAnsi="Times New Roman" w:cs="Times New Roman"/>
          <w:sz w:val="24"/>
          <w:szCs w:val="24"/>
        </w:rPr>
        <w:t>are</w:t>
      </w:r>
      <w:r w:rsidR="00DE52DB" w:rsidRPr="0014462E">
        <w:rPr>
          <w:rFonts w:ascii="Times New Roman" w:hAnsi="Times New Roman" w:cs="Times New Roman"/>
          <w:sz w:val="24"/>
          <w:szCs w:val="24"/>
        </w:rPr>
        <w:t xml:space="preserve"> used to determine the criteri</w:t>
      </w:r>
      <w:r w:rsidR="00D37179" w:rsidRPr="0014462E">
        <w:rPr>
          <w:rFonts w:ascii="Times New Roman" w:hAnsi="Times New Roman" w:cs="Times New Roman"/>
          <w:sz w:val="24"/>
          <w:szCs w:val="24"/>
        </w:rPr>
        <w:t>a</w:t>
      </w:r>
      <w:r w:rsidR="00DE52DB" w:rsidRPr="0014462E">
        <w:rPr>
          <w:rFonts w:ascii="Times New Roman" w:hAnsi="Times New Roman" w:cs="Times New Roman"/>
          <w:sz w:val="24"/>
          <w:szCs w:val="24"/>
        </w:rPr>
        <w:t xml:space="preserve"> weights.</w:t>
      </w:r>
      <w:r w:rsidR="00D37179" w:rsidRPr="0014462E">
        <w:rPr>
          <w:rFonts w:ascii="Times New Roman" w:hAnsi="Times New Roman" w:cs="Times New Roman"/>
          <w:sz w:val="24"/>
          <w:szCs w:val="24"/>
        </w:rPr>
        <w:t xml:space="preserve"> In addition, considering the interactions between the criteria, we introduce the Hamacher operator into the measurement of alternatives and ranking according to compromise solution (MARCOS) method to select the optimal alternative in the </w:t>
      </w:r>
      <w:r w:rsidR="00E26000" w:rsidRPr="0014462E">
        <w:rPr>
          <w:rFonts w:ascii="Times New Roman" w:hAnsi="Times New Roman" w:cs="Times New Roman"/>
          <w:sz w:val="24"/>
          <w:szCs w:val="24"/>
        </w:rPr>
        <w:t>interval-valued fermatean fuzzy (IVFF)</w:t>
      </w:r>
      <w:r w:rsidR="00D37179" w:rsidRPr="0014462E">
        <w:rPr>
          <w:rFonts w:ascii="Times New Roman" w:hAnsi="Times New Roman" w:cs="Times New Roman"/>
          <w:sz w:val="24"/>
          <w:szCs w:val="24"/>
        </w:rPr>
        <w:t xml:space="preserve"> environment. </w:t>
      </w:r>
      <w:r w:rsidR="00B51121" w:rsidRPr="0014462E">
        <w:rPr>
          <w:rFonts w:ascii="Times New Roman" w:hAnsi="Times New Roman" w:cs="Times New Roman"/>
          <w:sz w:val="24"/>
          <w:szCs w:val="24"/>
        </w:rPr>
        <w:t xml:space="preserve">The suggested framework is then used to analyze a case study. After that, sensitivity and </w:t>
      </w:r>
      <w:r w:rsidR="00CA16BB" w:rsidRPr="0014462E">
        <w:rPr>
          <w:rFonts w:ascii="Times New Roman" w:hAnsi="Times New Roman" w:cs="Times New Roman"/>
          <w:sz w:val="24"/>
          <w:szCs w:val="24"/>
        </w:rPr>
        <w:t xml:space="preserve">comparative </w:t>
      </w:r>
      <w:r w:rsidR="00B51121" w:rsidRPr="0014462E">
        <w:rPr>
          <w:rFonts w:ascii="Times New Roman" w:hAnsi="Times New Roman" w:cs="Times New Roman"/>
          <w:sz w:val="24"/>
          <w:szCs w:val="24"/>
        </w:rPr>
        <w:t xml:space="preserve">analyses are </w:t>
      </w:r>
      <w:r w:rsidR="0077222C" w:rsidRPr="0014462E">
        <w:rPr>
          <w:rFonts w:ascii="Times New Roman" w:hAnsi="Times New Roman" w:cs="Times New Roman"/>
          <w:sz w:val="24"/>
          <w:szCs w:val="24"/>
        </w:rPr>
        <w:t>conducted</w:t>
      </w:r>
      <w:r w:rsidR="00B51121" w:rsidRPr="0014462E">
        <w:rPr>
          <w:rFonts w:ascii="Times New Roman" w:hAnsi="Times New Roman" w:cs="Times New Roman"/>
          <w:sz w:val="24"/>
          <w:szCs w:val="24"/>
        </w:rPr>
        <w:t xml:space="preserve"> to confirm its robustness and viability.</w:t>
      </w:r>
      <w:r w:rsidR="00405FA8" w:rsidRPr="0014462E">
        <w:rPr>
          <w:rFonts w:ascii="Times New Roman" w:hAnsi="Times New Roman" w:cs="Times New Roman"/>
          <w:sz w:val="24"/>
          <w:szCs w:val="24"/>
        </w:rPr>
        <w:t xml:space="preserve"> This study create</w:t>
      </w:r>
      <w:r w:rsidR="008D74CE" w:rsidRPr="0014462E">
        <w:rPr>
          <w:rFonts w:ascii="Times New Roman" w:hAnsi="Times New Roman" w:cs="Times New Roman"/>
          <w:sz w:val="24"/>
          <w:szCs w:val="24"/>
        </w:rPr>
        <w:t>s</w:t>
      </w:r>
      <w:r w:rsidR="00405FA8" w:rsidRPr="0014462E">
        <w:rPr>
          <w:rFonts w:ascii="Times New Roman" w:hAnsi="Times New Roman" w:cs="Times New Roman"/>
          <w:sz w:val="24"/>
          <w:szCs w:val="24"/>
        </w:rPr>
        <w:t xml:space="preserve"> a practical investment framework for offshore CCUS projects, identif</w:t>
      </w:r>
      <w:r w:rsidR="008D74CE" w:rsidRPr="0014462E">
        <w:rPr>
          <w:rFonts w:ascii="Times New Roman" w:hAnsi="Times New Roman" w:cs="Times New Roman"/>
          <w:sz w:val="24"/>
          <w:szCs w:val="24"/>
        </w:rPr>
        <w:t>ies</w:t>
      </w:r>
      <w:r w:rsidR="00405FA8" w:rsidRPr="0014462E">
        <w:rPr>
          <w:rFonts w:ascii="Times New Roman" w:hAnsi="Times New Roman" w:cs="Times New Roman"/>
          <w:sz w:val="24"/>
          <w:szCs w:val="24"/>
        </w:rPr>
        <w:t xml:space="preserve"> </w:t>
      </w:r>
      <w:proofErr w:type="gramStart"/>
      <w:r w:rsidR="00405FA8" w:rsidRPr="0014462E">
        <w:rPr>
          <w:rFonts w:ascii="Times New Roman" w:hAnsi="Times New Roman" w:cs="Times New Roman"/>
          <w:sz w:val="24"/>
          <w:szCs w:val="24"/>
        </w:rPr>
        <w:t>a number of</w:t>
      </w:r>
      <w:proofErr w:type="gramEnd"/>
      <w:r w:rsidR="00405FA8" w:rsidRPr="0014462E">
        <w:rPr>
          <w:rFonts w:ascii="Times New Roman" w:hAnsi="Times New Roman" w:cs="Times New Roman"/>
          <w:sz w:val="24"/>
          <w:szCs w:val="24"/>
        </w:rPr>
        <w:t xml:space="preserve"> investment-sensitive criteria and provid</w:t>
      </w:r>
      <w:r w:rsidR="008D74CE" w:rsidRPr="0014462E">
        <w:rPr>
          <w:rFonts w:ascii="Times New Roman" w:hAnsi="Times New Roman" w:cs="Times New Roman"/>
          <w:sz w:val="24"/>
          <w:szCs w:val="24"/>
        </w:rPr>
        <w:t>es</w:t>
      </w:r>
      <w:r w:rsidR="00405FA8" w:rsidRPr="0014462E">
        <w:rPr>
          <w:rFonts w:ascii="Times New Roman" w:hAnsi="Times New Roman" w:cs="Times New Roman"/>
          <w:sz w:val="24"/>
          <w:szCs w:val="24"/>
        </w:rPr>
        <w:t xml:space="preserve"> management insights.</w:t>
      </w:r>
      <w:r w:rsidR="00E4398A" w:rsidRPr="0014462E">
        <w:rPr>
          <w:rFonts w:ascii="Times New Roman" w:hAnsi="Times New Roman" w:cs="Times New Roman"/>
          <w:sz w:val="24"/>
          <w:szCs w:val="24"/>
        </w:rPr>
        <w:t xml:space="preserve"> The proposed framework expands the methods and applications in the field of decision</w:t>
      </w:r>
      <w:r w:rsidR="008D74CE" w:rsidRPr="0014462E">
        <w:rPr>
          <w:rFonts w:ascii="Times New Roman" w:hAnsi="Times New Roman" w:cs="Times New Roman"/>
          <w:sz w:val="24"/>
          <w:szCs w:val="24"/>
        </w:rPr>
        <w:t>-</w:t>
      </w:r>
      <w:r w:rsidR="00E4398A" w:rsidRPr="0014462E">
        <w:rPr>
          <w:rFonts w:ascii="Times New Roman" w:hAnsi="Times New Roman" w:cs="Times New Roman"/>
          <w:sz w:val="24"/>
          <w:szCs w:val="24"/>
        </w:rPr>
        <w:t>making and provides a scientific approach for investment decision</w:t>
      </w:r>
      <w:r w:rsidR="008D74CE" w:rsidRPr="0014462E">
        <w:rPr>
          <w:rFonts w:ascii="Times New Roman" w:hAnsi="Times New Roman" w:cs="Times New Roman"/>
          <w:sz w:val="24"/>
          <w:szCs w:val="24"/>
        </w:rPr>
        <w:t>-</w:t>
      </w:r>
      <w:r w:rsidR="00E4398A" w:rsidRPr="0014462E">
        <w:rPr>
          <w:rFonts w:ascii="Times New Roman" w:hAnsi="Times New Roman" w:cs="Times New Roman"/>
          <w:sz w:val="24"/>
          <w:szCs w:val="24"/>
        </w:rPr>
        <w:t xml:space="preserve">making in offshore CCUS </w:t>
      </w:r>
      <w:r w:rsidR="00E4398A" w:rsidRPr="0014462E">
        <w:rPr>
          <w:rFonts w:ascii="Times New Roman" w:hAnsi="Times New Roman" w:cs="Times New Roman"/>
          <w:sz w:val="24"/>
          <w:szCs w:val="24"/>
        </w:rPr>
        <w:lastRenderedPageBreak/>
        <w:t xml:space="preserve">projects, which can be a useful reference for </w:t>
      </w:r>
      <w:r w:rsidR="00A55F03" w:rsidRPr="0014462E">
        <w:rPr>
          <w:rFonts w:ascii="Times New Roman" w:hAnsi="Times New Roman" w:cs="Times New Roman"/>
          <w:sz w:val="24"/>
          <w:szCs w:val="24"/>
        </w:rPr>
        <w:t>managers</w:t>
      </w:r>
      <w:r w:rsidR="00E4398A" w:rsidRPr="0014462E">
        <w:rPr>
          <w:rFonts w:ascii="Times New Roman" w:hAnsi="Times New Roman" w:cs="Times New Roman"/>
          <w:sz w:val="24"/>
          <w:szCs w:val="24"/>
        </w:rPr>
        <w:t>.</w:t>
      </w:r>
    </w:p>
    <w:p w14:paraId="4202588B" w14:textId="77777777" w:rsidR="00C204C7" w:rsidRPr="0014462E" w:rsidRDefault="00C204C7" w:rsidP="0014462E">
      <w:pPr>
        <w:spacing w:line="480" w:lineRule="auto"/>
        <w:rPr>
          <w:rFonts w:ascii="Times New Roman" w:hAnsi="Times New Roman" w:cs="Times New Roman"/>
          <w:sz w:val="24"/>
          <w:szCs w:val="24"/>
        </w:rPr>
      </w:pPr>
    </w:p>
    <w:p w14:paraId="72A5CEEB" w14:textId="0E97B7EC" w:rsidR="00C204C7" w:rsidRPr="0014462E" w:rsidRDefault="00415A20" w:rsidP="0014462E">
      <w:pPr>
        <w:spacing w:line="480" w:lineRule="auto"/>
        <w:rPr>
          <w:rFonts w:ascii="Times New Roman" w:hAnsi="Times New Roman" w:cs="Times New Roman"/>
          <w:sz w:val="24"/>
          <w:szCs w:val="24"/>
        </w:rPr>
      </w:pPr>
      <w:r w:rsidRPr="0014462E">
        <w:rPr>
          <w:rFonts w:ascii="Times New Roman" w:hAnsi="Times New Roman" w:cs="Times New Roman"/>
          <w:b/>
          <w:bCs/>
          <w:sz w:val="24"/>
          <w:szCs w:val="24"/>
        </w:rPr>
        <w:t xml:space="preserve">Keywords: </w:t>
      </w:r>
      <w:r w:rsidR="00FF2ECB" w:rsidRPr="0014462E">
        <w:rPr>
          <w:rFonts w:ascii="Times New Roman" w:hAnsi="Times New Roman" w:cs="Times New Roman"/>
          <w:sz w:val="24"/>
          <w:szCs w:val="24"/>
        </w:rPr>
        <w:t>offshore CCUS project;</w:t>
      </w:r>
      <w:r w:rsidR="0077222C" w:rsidRPr="0014462E">
        <w:rPr>
          <w:rFonts w:ascii="Times New Roman" w:hAnsi="Times New Roman" w:cs="Times New Roman"/>
          <w:sz w:val="24"/>
          <w:szCs w:val="24"/>
        </w:rPr>
        <w:t xml:space="preserve"> Interval-valued fermatean fuzzy set;</w:t>
      </w:r>
      <w:r w:rsidR="005C5DBA" w:rsidRPr="0014462E">
        <w:rPr>
          <w:rFonts w:ascii="Times New Roman" w:hAnsi="Times New Roman" w:cs="Times New Roman"/>
          <w:sz w:val="24"/>
          <w:szCs w:val="24"/>
        </w:rPr>
        <w:t xml:space="preserve"> Investment decision</w:t>
      </w:r>
      <w:r w:rsidR="00FF2ECB" w:rsidRPr="0014462E">
        <w:rPr>
          <w:rFonts w:ascii="Times New Roman" w:hAnsi="Times New Roman" w:cs="Times New Roman"/>
          <w:sz w:val="24"/>
          <w:szCs w:val="24"/>
        </w:rPr>
        <w:t>; Hamacher operator; MARCOS method</w:t>
      </w:r>
    </w:p>
    <w:p w14:paraId="2C18CD01" w14:textId="4C5B5149" w:rsidR="00415A20" w:rsidRPr="0014462E" w:rsidRDefault="0014462E" w:rsidP="0014462E">
      <w:pPr>
        <w:widowControl/>
        <w:jc w:val="left"/>
        <w:rPr>
          <w:rFonts w:ascii="Times New Roman" w:hAnsi="Times New Roman" w:cs="Times New Roman"/>
          <w:sz w:val="24"/>
          <w:szCs w:val="24"/>
        </w:rPr>
      </w:pPr>
      <w:r w:rsidRPr="0014462E">
        <w:rPr>
          <w:rFonts w:ascii="Times New Roman" w:hAnsi="Times New Roman" w:cs="Times New Roman"/>
          <w:sz w:val="24"/>
          <w:szCs w:val="24"/>
        </w:rPr>
        <w:br w:type="page"/>
      </w:r>
    </w:p>
    <w:p w14:paraId="0702C582" w14:textId="387745F0" w:rsidR="001506D4" w:rsidRPr="0014462E" w:rsidRDefault="001506D4" w:rsidP="0014462E">
      <w:pPr>
        <w:pStyle w:val="ListParagraph"/>
        <w:numPr>
          <w:ilvl w:val="0"/>
          <w:numId w:val="6"/>
        </w:numPr>
        <w:spacing w:line="480" w:lineRule="auto"/>
        <w:ind w:firstLineChars="0"/>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lastRenderedPageBreak/>
        <w:t>Introduction</w:t>
      </w:r>
    </w:p>
    <w:p w14:paraId="745ECF51" w14:textId="6F372E9E" w:rsidR="002E4F9F" w:rsidRPr="0014462E" w:rsidRDefault="002E4F9F"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1.1. Background</w:t>
      </w:r>
    </w:p>
    <w:p w14:paraId="29763514" w14:textId="03FC1FA7" w:rsidR="00DA6E11" w:rsidRPr="0014462E" w:rsidRDefault="00B51121"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The burning of fossil fuels releases a large amount of carbon dioxide</w:t>
      </w:r>
      <w:r w:rsidR="00AD736D" w:rsidRPr="0014462E">
        <w:rPr>
          <w:rFonts w:ascii="Times New Roman" w:eastAsia="SimSun" w:hAnsi="Times New Roman" w:cs="Times New Roman"/>
          <w:sz w:val="24"/>
          <w:szCs w:val="24"/>
        </w:rPr>
        <w:t xml:space="preserve">, which could lead to increasingly severe climate change. The International Energy Agency (IEA) has developed a global consensus to achieve a net-zero emissions society by 2050 </w:t>
      </w:r>
      <w:proofErr w:type="gramStart"/>
      <w:r w:rsidR="00AD736D" w:rsidRPr="0014462E">
        <w:rPr>
          <w:rFonts w:ascii="Times New Roman" w:eastAsia="SimSun" w:hAnsi="Times New Roman" w:cs="Times New Roman"/>
          <w:sz w:val="24"/>
          <w:szCs w:val="24"/>
        </w:rPr>
        <w:t>in order to</w:t>
      </w:r>
      <w:proofErr w:type="gramEnd"/>
      <w:r w:rsidR="00AD736D" w:rsidRPr="0014462E">
        <w:rPr>
          <w:rFonts w:ascii="Times New Roman" w:eastAsia="SimSun" w:hAnsi="Times New Roman" w:cs="Times New Roman"/>
          <w:sz w:val="24"/>
          <w:szCs w:val="24"/>
        </w:rPr>
        <w:t xml:space="preserve"> mitigate climate change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NE.Ref.{22B60CB0-F781-491F-B687-6798FD7EBE9F}</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While renewable energy play</w:t>
      </w:r>
      <w:r w:rsidR="00333929" w:rsidRPr="0014462E">
        <w:rPr>
          <w:rFonts w:ascii="Times New Roman" w:eastAsia="SimSun" w:hAnsi="Times New Roman" w:cs="Times New Roman"/>
          <w:sz w:val="24"/>
          <w:szCs w:val="24"/>
        </w:rPr>
        <w:t>s</w:t>
      </w:r>
      <w:r w:rsidR="00AD736D" w:rsidRPr="0014462E">
        <w:rPr>
          <w:rFonts w:ascii="Times New Roman" w:eastAsia="SimSun" w:hAnsi="Times New Roman" w:cs="Times New Roman"/>
          <w:sz w:val="24"/>
          <w:szCs w:val="24"/>
        </w:rPr>
        <w:t xml:space="preserve"> an important role in decarbonizing the power sector, </w:t>
      </w:r>
      <w:r w:rsidR="00327689" w:rsidRPr="0014462E">
        <w:rPr>
          <w:rFonts w:ascii="Times New Roman" w:eastAsia="SimSun" w:hAnsi="Times New Roman" w:cs="Times New Roman"/>
          <w:sz w:val="24"/>
          <w:szCs w:val="24"/>
        </w:rPr>
        <w:t xml:space="preserve">technologies for </w:t>
      </w:r>
      <w:r w:rsidR="00333929" w:rsidRPr="0014462E">
        <w:rPr>
          <w:rFonts w:ascii="Times New Roman" w:eastAsia="SimSun" w:hAnsi="Times New Roman" w:cs="Times New Roman"/>
          <w:sz w:val="24"/>
          <w:szCs w:val="24"/>
        </w:rPr>
        <w:t>Carbon Capture, Utilization and Storage</w:t>
      </w:r>
      <w:r w:rsidR="00327689" w:rsidRPr="0014462E">
        <w:rPr>
          <w:rFonts w:ascii="Times New Roman" w:eastAsia="SimSun" w:hAnsi="Times New Roman" w:cs="Times New Roman"/>
          <w:sz w:val="24"/>
          <w:szCs w:val="24"/>
        </w:rPr>
        <w:t xml:space="preserve"> (CCUS) are essential for lowering carbon emissions from the burning of fossil fuels in the production of electricity and provide a financially viable way to overhaul the energy system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NE.Ref.{C782738F-8702-4CF7-984A-637001DBA360}</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[2-3]</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 xml:space="preserve">CCUS reduces atmospheric deposition of emission sources through large-scale capture of carbon dioxide followed by geological storage and utilization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NE.Ref.{8F014D75-4A38-4D4F-8EFC-273C7B83DEAC}</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 xml:space="preserve">CCUS has been used in the power, steel, cement and </w:t>
      </w:r>
      <w:r w:rsidR="005C5DBA" w:rsidRPr="0014462E">
        <w:rPr>
          <w:rFonts w:ascii="Times New Roman" w:eastAsia="SimSun" w:hAnsi="Times New Roman" w:cs="Times New Roman"/>
          <w:sz w:val="24"/>
          <w:szCs w:val="24"/>
        </w:rPr>
        <w:t>chemical sectors</w:t>
      </w:r>
      <w:r w:rsidR="00AD736D" w:rsidRPr="0014462E">
        <w:rPr>
          <w:rFonts w:ascii="Times New Roman" w:eastAsia="SimSun" w:hAnsi="Times New Roman" w:cs="Times New Roman"/>
          <w:sz w:val="24"/>
          <w:szCs w:val="24"/>
        </w:rPr>
        <w:t xml:space="preserve"> to reduce CO</w:t>
      </w:r>
      <w:r w:rsidR="00AD736D" w:rsidRPr="0014462E">
        <w:rPr>
          <w:rFonts w:ascii="Times New Roman" w:eastAsia="SimSun" w:hAnsi="Times New Roman" w:cs="Times New Roman"/>
          <w:sz w:val="24"/>
          <w:szCs w:val="24"/>
          <w:vertAlign w:val="subscript"/>
        </w:rPr>
        <w:t>2</w:t>
      </w:r>
      <w:r w:rsidR="00AD736D" w:rsidRPr="0014462E">
        <w:rPr>
          <w:rFonts w:ascii="Times New Roman" w:eastAsia="SimSun" w:hAnsi="Times New Roman" w:cs="Times New Roman"/>
          <w:sz w:val="24"/>
          <w:szCs w:val="24"/>
        </w:rPr>
        <w:t xml:space="preserve"> emissions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NE.Ref.{DCD79D06-5A57-43FA-9EAF-E005B3888159}</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 xml:space="preserve">While geological storage on land has been extensively studied, </w:t>
      </w:r>
      <w:r w:rsidR="00AB7006" w:rsidRPr="0014462E">
        <w:rPr>
          <w:rFonts w:ascii="Times New Roman" w:eastAsia="SimSun" w:hAnsi="Times New Roman" w:cs="Times New Roman"/>
          <w:sz w:val="24"/>
          <w:szCs w:val="24"/>
        </w:rPr>
        <w:t xml:space="preserve">the potential benefits of offshore storage have drawn a lot of attention. Offshore carbon storage not only increases the amount of storage capacity </w:t>
      </w:r>
      <w:r w:rsidR="00C622B0" w:rsidRPr="0014462E">
        <w:rPr>
          <w:rFonts w:ascii="Times New Roman" w:eastAsia="SimSun" w:hAnsi="Times New Roman" w:cs="Times New Roman"/>
          <w:sz w:val="24"/>
          <w:szCs w:val="24"/>
        </w:rPr>
        <w:t>on land</w:t>
      </w:r>
      <w:r w:rsidR="00AB7006" w:rsidRPr="0014462E">
        <w:rPr>
          <w:rFonts w:ascii="Times New Roman" w:eastAsia="SimSun" w:hAnsi="Times New Roman" w:cs="Times New Roman"/>
          <w:sz w:val="24"/>
          <w:szCs w:val="24"/>
        </w:rPr>
        <w:t xml:space="preserve">, but it also keeps subsurface drinking water clean </w:t>
      </w:r>
      <w:r w:rsidR="00AD736D" w:rsidRPr="0014462E">
        <w:rPr>
          <w:rFonts w:ascii="Times New Roman" w:eastAsia="SimSun" w:hAnsi="Times New Roman" w:cs="Times New Roman"/>
          <w:sz w:val="24"/>
          <w:szCs w:val="24"/>
        </w:rPr>
        <w:t xml:space="preserve">and does not potentially harm agricultural and industrial operations, as there are few sources of drinking water at sea </w:t>
      </w:r>
      <w:bookmarkStart w:id="3" w:name="_Hlk162341203"/>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NE.Ref.{3E605D73-4441-455D-993E-D166F5272C94}</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[6-7]</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 xml:space="preserve">In addition, offshore carbon </w:t>
      </w:r>
      <w:r w:rsidR="00C622B0" w:rsidRPr="0014462E">
        <w:rPr>
          <w:rFonts w:ascii="Times New Roman" w:eastAsia="SimSun" w:hAnsi="Times New Roman" w:cs="Times New Roman"/>
          <w:sz w:val="24"/>
          <w:szCs w:val="24"/>
        </w:rPr>
        <w:t xml:space="preserve">storage </w:t>
      </w:r>
      <w:r w:rsidR="00AD736D" w:rsidRPr="0014462E">
        <w:rPr>
          <w:rFonts w:ascii="Times New Roman" w:eastAsia="SimSun" w:hAnsi="Times New Roman" w:cs="Times New Roman"/>
          <w:sz w:val="24"/>
          <w:szCs w:val="24"/>
        </w:rPr>
        <w:t xml:space="preserve">is important for </w:t>
      </w:r>
      <w:r w:rsidR="00C622B0" w:rsidRPr="0014462E">
        <w:rPr>
          <w:rFonts w:ascii="Times New Roman" w:eastAsia="SimSun" w:hAnsi="Times New Roman" w:cs="Times New Roman"/>
          <w:sz w:val="24"/>
          <w:szCs w:val="24"/>
        </w:rPr>
        <w:t>sources of CO</w:t>
      </w:r>
      <w:r w:rsidR="00C622B0" w:rsidRPr="0014462E">
        <w:rPr>
          <w:rFonts w:ascii="Times New Roman" w:eastAsia="SimSun" w:hAnsi="Times New Roman" w:cs="Times New Roman"/>
          <w:sz w:val="24"/>
          <w:szCs w:val="24"/>
          <w:vertAlign w:val="subscript"/>
        </w:rPr>
        <w:t>2</w:t>
      </w:r>
      <w:r w:rsidR="00C622B0" w:rsidRPr="0014462E">
        <w:rPr>
          <w:rFonts w:ascii="Times New Roman" w:eastAsia="SimSun" w:hAnsi="Times New Roman" w:cs="Times New Roman"/>
          <w:sz w:val="24"/>
          <w:szCs w:val="24"/>
        </w:rPr>
        <w:t xml:space="preserve"> </w:t>
      </w:r>
      <w:r w:rsidR="00AD736D" w:rsidRPr="0014462E">
        <w:rPr>
          <w:rFonts w:ascii="Times New Roman" w:eastAsia="SimSun" w:hAnsi="Times New Roman" w:cs="Times New Roman"/>
          <w:sz w:val="24"/>
          <w:szCs w:val="24"/>
        </w:rPr>
        <w:t>emissions in coastal areas</w:t>
      </w:r>
      <w:r w:rsidR="00C622B0" w:rsidRPr="0014462E">
        <w:rPr>
          <w:rFonts w:ascii="Times New Roman" w:eastAsia="SimSun" w:hAnsi="Times New Roman" w:cs="Times New Roman"/>
          <w:sz w:val="24"/>
          <w:szCs w:val="24"/>
        </w:rPr>
        <w:t xml:space="preserve"> far</w:t>
      </w:r>
      <w:r w:rsidR="00AB7006" w:rsidRPr="0014462E">
        <w:rPr>
          <w:rFonts w:ascii="Times New Roman" w:eastAsia="SimSun" w:hAnsi="Times New Roman" w:cs="Times New Roman"/>
          <w:sz w:val="24"/>
          <w:szCs w:val="24"/>
        </w:rPr>
        <w:t xml:space="preserve"> from salty aquifers and onshore oil and gas fields</w:t>
      </w:r>
      <w:r w:rsidR="00AD736D" w:rsidRPr="0014462E">
        <w:rPr>
          <w:rFonts w:ascii="Times New Roman" w:eastAsia="SimSun" w:hAnsi="Times New Roman" w:cs="Times New Roman"/>
          <w:sz w:val="24"/>
          <w:szCs w:val="24"/>
        </w:rPr>
        <w:t xml:space="preserve">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NE.Ref.{8B64F5F5-C0DA-4ABF-B61E-5325ED4F966C}</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[8-9]</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p>
    <w:p w14:paraId="6BBC8030" w14:textId="77777777" w:rsidR="00C204C7" w:rsidRPr="0014462E" w:rsidRDefault="00C204C7" w:rsidP="0014462E">
      <w:pPr>
        <w:spacing w:line="480" w:lineRule="auto"/>
        <w:ind w:firstLine="360"/>
        <w:rPr>
          <w:rFonts w:ascii="Times New Roman" w:eastAsia="SimSun" w:hAnsi="Times New Roman" w:cs="Times New Roman"/>
          <w:sz w:val="24"/>
          <w:szCs w:val="24"/>
        </w:rPr>
      </w:pPr>
    </w:p>
    <w:bookmarkEnd w:id="3"/>
    <w:p w14:paraId="50FAF1E3" w14:textId="5B8C454F" w:rsidR="002E4F9F" w:rsidRPr="0014462E" w:rsidRDefault="002E4F9F"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1.2. Motivation</w:t>
      </w:r>
    </w:p>
    <w:p w14:paraId="379FFFD1" w14:textId="4CCCA0EC" w:rsidR="00E9264D" w:rsidRPr="0014462E" w:rsidRDefault="002F5677"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Currently, there are numerous </w:t>
      </w:r>
      <w:r w:rsidR="00AD736D" w:rsidRPr="0014462E">
        <w:rPr>
          <w:rFonts w:ascii="Times New Roman" w:eastAsia="SimSun" w:hAnsi="Times New Roman" w:cs="Times New Roman"/>
          <w:sz w:val="24"/>
          <w:szCs w:val="24"/>
        </w:rPr>
        <w:t xml:space="preserve">offshore CCUS demonstration projects </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NE.Ref.{430FC11E-B03B-4058-B082-D7DC5C91F385}</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w:t>
      </w:r>
      <w:r w:rsidR="00E5544C" w:rsidRPr="0014462E">
        <w:rPr>
          <w:rFonts w:ascii="Times New Roman" w:eastAsia="SimSun" w:hAnsi="Times New Roman" w:cs="Times New Roman"/>
          <w:sz w:val="24"/>
          <w:szCs w:val="24"/>
        </w:rPr>
        <w:fldChar w:fldCharType="end"/>
      </w:r>
      <w:r w:rsidR="00AD736D" w:rsidRPr="0014462E">
        <w:rPr>
          <w:rFonts w:ascii="Times New Roman" w:eastAsia="SimSun" w:hAnsi="Times New Roman" w:cs="Times New Roman"/>
          <w:sz w:val="24"/>
          <w:szCs w:val="24"/>
        </w:rPr>
        <w:t>.</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 xml:space="preserve">Scholars </w:t>
      </w:r>
      <w:r w:rsidR="00AD736D" w:rsidRPr="0014462E">
        <w:rPr>
          <w:rFonts w:ascii="Times New Roman" w:eastAsia="SimSun" w:hAnsi="Times New Roman" w:cs="Times New Roman"/>
          <w:sz w:val="24"/>
          <w:szCs w:val="24"/>
        </w:rPr>
        <w:lastRenderedPageBreak/>
        <w:t>have studied offshore CCUS projects. Tamburini et al.</w:t>
      </w:r>
      <w:r w:rsidR="00E5544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NE.Ref.{A85D1656-548A-44EB-8673-3FD5344E195C}</w:instrText>
      </w:r>
      <w:r w:rsidR="00E5544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[10]</w:t>
      </w:r>
      <w:r w:rsidR="00E5544C" w:rsidRPr="0014462E">
        <w:rPr>
          <w:rFonts w:ascii="Times New Roman" w:eastAsia="SimSun" w:hAnsi="Times New Roman" w:cs="Times New Roman"/>
          <w:sz w:val="24"/>
          <w:szCs w:val="24"/>
        </w:rPr>
        <w:fldChar w:fldCharType="end"/>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developed an integrated approach to calculate the consequences of an offshore CO</w:t>
      </w:r>
      <w:r w:rsidR="00AD736D" w:rsidRPr="0014462E">
        <w:rPr>
          <w:rFonts w:ascii="Times New Roman" w:eastAsia="SimSun" w:hAnsi="Times New Roman" w:cs="Times New Roman"/>
          <w:sz w:val="24"/>
          <w:szCs w:val="24"/>
          <w:vertAlign w:val="subscript"/>
        </w:rPr>
        <w:t>2</w:t>
      </w:r>
      <w:r w:rsidR="00AD736D" w:rsidRPr="0014462E">
        <w:rPr>
          <w:rFonts w:ascii="Times New Roman" w:eastAsia="SimSun" w:hAnsi="Times New Roman" w:cs="Times New Roman"/>
          <w:sz w:val="24"/>
          <w:szCs w:val="24"/>
        </w:rPr>
        <w:t xml:space="preserve"> blowout, which could affect the safety and environmental impacts of CCUS projects. </w:t>
      </w:r>
      <w:r w:rsidR="009E1466" w:rsidRPr="0014462E">
        <w:rPr>
          <w:rFonts w:ascii="Times New Roman" w:eastAsia="SimSun" w:hAnsi="Times New Roman" w:cs="Times New Roman"/>
          <w:sz w:val="24"/>
          <w:szCs w:val="24"/>
        </w:rPr>
        <w:t xml:space="preserve">Based on the </w:t>
      </w:r>
      <w:r w:rsidRPr="0014462E">
        <w:rPr>
          <w:rFonts w:ascii="Times New Roman" w:eastAsia="SimSun" w:hAnsi="Times New Roman" w:cs="Times New Roman"/>
          <w:sz w:val="24"/>
          <w:szCs w:val="24"/>
        </w:rPr>
        <w:t xml:space="preserve">possibility </w:t>
      </w:r>
      <w:r w:rsidR="00B41623" w:rsidRPr="0014462E">
        <w:rPr>
          <w:rFonts w:ascii="Times New Roman" w:eastAsia="SimSun" w:hAnsi="Times New Roman" w:cs="Times New Roman"/>
          <w:sz w:val="24"/>
          <w:szCs w:val="24"/>
        </w:rPr>
        <w:t xml:space="preserve">of </w:t>
      </w:r>
      <w:r w:rsidRPr="0014462E">
        <w:rPr>
          <w:rFonts w:ascii="Times New Roman" w:eastAsia="SimSun" w:hAnsi="Times New Roman" w:cs="Times New Roman"/>
          <w:sz w:val="24"/>
          <w:szCs w:val="24"/>
        </w:rPr>
        <w:t>storing</w:t>
      </w:r>
      <w:r w:rsidRPr="0014462E" w:rsidDel="002F5677">
        <w:rPr>
          <w:rFonts w:ascii="Times New Roman" w:eastAsia="SimSun" w:hAnsi="Times New Roman" w:cs="Times New Roman"/>
          <w:sz w:val="24"/>
          <w:szCs w:val="24"/>
        </w:rPr>
        <w:t xml:space="preserve"> </w:t>
      </w:r>
      <w:r w:rsidR="00B41623" w:rsidRPr="0014462E">
        <w:rPr>
          <w:rFonts w:ascii="Times New Roman" w:eastAsia="SimSun" w:hAnsi="Times New Roman" w:cs="Times New Roman"/>
          <w:sz w:val="24"/>
          <w:szCs w:val="24"/>
        </w:rPr>
        <w:t>CO</w:t>
      </w:r>
      <w:r w:rsidR="00B41623" w:rsidRPr="0014462E">
        <w:rPr>
          <w:rFonts w:ascii="Times New Roman" w:eastAsia="SimSun" w:hAnsi="Times New Roman" w:cs="Times New Roman"/>
          <w:sz w:val="24"/>
          <w:szCs w:val="24"/>
          <w:vertAlign w:val="subscript"/>
        </w:rPr>
        <w:t>2</w:t>
      </w:r>
      <w:r w:rsidR="009E1466" w:rsidRPr="0014462E">
        <w:rPr>
          <w:rFonts w:ascii="Times New Roman" w:eastAsia="SimSun" w:hAnsi="Times New Roman" w:cs="Times New Roman"/>
          <w:sz w:val="24"/>
          <w:szCs w:val="24"/>
        </w:rPr>
        <w:t xml:space="preserve"> in China's offshore sedimentary basins, </w:t>
      </w:r>
      <w:r w:rsidR="00FA1FB3" w:rsidRPr="0014462E">
        <w:rPr>
          <w:rFonts w:ascii="Times New Roman" w:eastAsia="SimSun" w:hAnsi="Times New Roman" w:cs="Times New Roman"/>
          <w:sz w:val="24"/>
          <w:szCs w:val="24"/>
        </w:rPr>
        <w:t>Sun</w:t>
      </w:r>
      <w:r w:rsidR="00AD736D" w:rsidRPr="0014462E">
        <w:rPr>
          <w:rFonts w:ascii="Times New Roman" w:hAnsi="Times New Roman" w:cs="Times New Roman"/>
          <w:sz w:val="24"/>
          <w:szCs w:val="24"/>
        </w:rPr>
        <w:t xml:space="preserve"> </w:t>
      </w:r>
      <w:r w:rsidR="00AD736D" w:rsidRPr="0014462E">
        <w:rPr>
          <w:rFonts w:ascii="Times New Roman" w:eastAsia="SimSun" w:hAnsi="Times New Roman" w:cs="Times New Roman"/>
          <w:sz w:val="24"/>
          <w:szCs w:val="24"/>
        </w:rPr>
        <w:t>et al.</w:t>
      </w:r>
      <w:r w:rsidR="00FA1FB3"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NE.Ref.{B8872A4E-1803-4E57-B358-936826BE9CBA}</w:instrText>
      </w:r>
      <w:r w:rsidR="00FA1FB3"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[11]</w:t>
      </w:r>
      <w:r w:rsidR="00FA1FB3" w:rsidRPr="0014462E">
        <w:rPr>
          <w:rFonts w:ascii="Times New Roman" w:eastAsia="SimSun" w:hAnsi="Times New Roman" w:cs="Times New Roman"/>
          <w:sz w:val="24"/>
          <w:szCs w:val="24"/>
        </w:rPr>
        <w:fldChar w:fldCharType="end"/>
      </w:r>
      <w:r w:rsidR="0054119B" w:rsidRPr="0014462E">
        <w:rPr>
          <w:rFonts w:ascii="Times New Roman" w:hAnsi="Times New Roman" w:cs="Times New Roman"/>
          <w:sz w:val="24"/>
          <w:szCs w:val="24"/>
        </w:rPr>
        <w:t xml:space="preserve"> </w:t>
      </w:r>
      <w:r w:rsidR="0054119B" w:rsidRPr="0014462E">
        <w:rPr>
          <w:rFonts w:ascii="Times New Roman" w:eastAsia="SimSun" w:hAnsi="Times New Roman" w:cs="Times New Roman"/>
          <w:sz w:val="24"/>
          <w:szCs w:val="24"/>
        </w:rPr>
        <w:t xml:space="preserve">conducted </w:t>
      </w:r>
      <w:r w:rsidR="009E1466" w:rsidRPr="0014462E">
        <w:rPr>
          <w:rFonts w:ascii="Times New Roman" w:eastAsia="SimSun" w:hAnsi="Times New Roman" w:cs="Times New Roman"/>
          <w:sz w:val="24"/>
          <w:szCs w:val="24"/>
        </w:rPr>
        <w:t>an offshore source-sink matching and cost study of China's CCUS under various limitations.</w:t>
      </w:r>
      <w:r w:rsidR="0054119B" w:rsidRPr="0014462E">
        <w:rPr>
          <w:rFonts w:ascii="Times New Roman" w:eastAsia="SimSun" w:hAnsi="Times New Roman" w:cs="Times New Roman"/>
          <w:sz w:val="24"/>
          <w:szCs w:val="24"/>
        </w:rPr>
        <w:t xml:space="preserve"> </w:t>
      </w:r>
      <w:r w:rsidR="00E9264D" w:rsidRPr="0014462E">
        <w:rPr>
          <w:rFonts w:ascii="Times New Roman" w:eastAsia="SimSun" w:hAnsi="Times New Roman" w:cs="Times New Roman"/>
          <w:sz w:val="24"/>
          <w:szCs w:val="24"/>
        </w:rPr>
        <w:t xml:space="preserve">Jung </w:t>
      </w:r>
      <w:r w:rsidR="0054119B" w:rsidRPr="0014462E">
        <w:rPr>
          <w:rFonts w:ascii="Times New Roman" w:eastAsia="SimSun" w:hAnsi="Times New Roman" w:cs="Times New Roman"/>
          <w:sz w:val="24"/>
          <w:szCs w:val="24"/>
        </w:rPr>
        <w:t xml:space="preserve">et al. </w:t>
      </w:r>
      <w:r w:rsidR="00E9264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NE.Ref.{E8C26315-5617-4E3F-A499-2C2F4B4DC226}</w:instrText>
      </w:r>
      <w:r w:rsidR="00E9264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[12]</w:t>
      </w:r>
      <w:r w:rsidR="00E9264D" w:rsidRPr="0014462E">
        <w:rPr>
          <w:rFonts w:ascii="Times New Roman" w:eastAsia="SimSun" w:hAnsi="Times New Roman" w:cs="Times New Roman"/>
          <w:sz w:val="24"/>
          <w:szCs w:val="24"/>
        </w:rPr>
        <w:fldChar w:fldCharType="end"/>
      </w:r>
      <w:r w:rsidR="0054119B" w:rsidRPr="0014462E">
        <w:rPr>
          <w:rFonts w:ascii="Times New Roman" w:hAnsi="Times New Roman" w:cs="Times New Roman"/>
          <w:sz w:val="24"/>
          <w:szCs w:val="24"/>
        </w:rPr>
        <w:t xml:space="preserve"> </w:t>
      </w:r>
      <w:r w:rsidR="0054119B" w:rsidRPr="0014462E">
        <w:rPr>
          <w:rFonts w:ascii="Times New Roman" w:eastAsia="SimSun" w:hAnsi="Times New Roman" w:cs="Times New Roman"/>
          <w:sz w:val="24"/>
          <w:szCs w:val="24"/>
        </w:rPr>
        <w:t>developed a source-to-sink CO</w:t>
      </w:r>
      <w:r w:rsidR="0054119B" w:rsidRPr="0014462E">
        <w:rPr>
          <w:rFonts w:ascii="Times New Roman" w:eastAsia="SimSun" w:hAnsi="Times New Roman" w:cs="Times New Roman"/>
          <w:sz w:val="24"/>
          <w:szCs w:val="24"/>
          <w:vertAlign w:val="subscript"/>
        </w:rPr>
        <w:t>2</w:t>
      </w:r>
      <w:r w:rsidR="0054119B" w:rsidRPr="0014462E">
        <w:rPr>
          <w:rFonts w:ascii="Times New Roman" w:eastAsia="SimSun" w:hAnsi="Times New Roman" w:cs="Times New Roman"/>
          <w:sz w:val="24"/>
          <w:szCs w:val="24"/>
        </w:rPr>
        <w:t xml:space="preserve"> transportation strategy for a </w:t>
      </w:r>
      <w:r w:rsidR="009E1466" w:rsidRPr="0014462E">
        <w:rPr>
          <w:rFonts w:ascii="Times New Roman" w:eastAsia="SimSun" w:hAnsi="Times New Roman" w:cs="Times New Roman"/>
          <w:sz w:val="24"/>
          <w:szCs w:val="24"/>
        </w:rPr>
        <w:t xml:space="preserve">demonstration project of </w:t>
      </w:r>
      <w:r w:rsidR="0054119B" w:rsidRPr="0014462E">
        <w:rPr>
          <w:rFonts w:ascii="Times New Roman" w:eastAsia="SimSun" w:hAnsi="Times New Roman" w:cs="Times New Roman"/>
          <w:sz w:val="24"/>
          <w:szCs w:val="24"/>
        </w:rPr>
        <w:t>Carbon Capture and Storage (CCS) in South Korea and performed a cost estimation based on the CO</w:t>
      </w:r>
      <w:r w:rsidR="0054119B" w:rsidRPr="0014462E">
        <w:rPr>
          <w:rFonts w:ascii="Times New Roman" w:eastAsia="SimSun" w:hAnsi="Times New Roman" w:cs="Times New Roman"/>
          <w:sz w:val="24"/>
          <w:szCs w:val="24"/>
          <w:vertAlign w:val="subscript"/>
        </w:rPr>
        <w:t>2</w:t>
      </w:r>
      <w:r w:rsidR="0054119B" w:rsidRPr="0014462E">
        <w:rPr>
          <w:rFonts w:ascii="Times New Roman" w:eastAsia="SimSun" w:hAnsi="Times New Roman" w:cs="Times New Roman"/>
          <w:sz w:val="24"/>
          <w:szCs w:val="24"/>
        </w:rPr>
        <w:t xml:space="preserve"> transportation strategy.</w:t>
      </w:r>
      <w:r w:rsidR="0054119B" w:rsidRPr="0014462E">
        <w:rPr>
          <w:rFonts w:ascii="Times New Roman" w:hAnsi="Times New Roman" w:cs="Times New Roman"/>
          <w:sz w:val="24"/>
          <w:szCs w:val="24"/>
        </w:rPr>
        <w:t xml:space="preserve"> </w:t>
      </w:r>
      <w:r w:rsidR="00B41623" w:rsidRPr="0014462E">
        <w:rPr>
          <w:rFonts w:ascii="Times New Roman" w:hAnsi="Times New Roman" w:cs="Times New Roman"/>
          <w:sz w:val="24"/>
          <w:szCs w:val="24"/>
        </w:rPr>
        <w:t>An approach to mixed-integer linear modeling that is spatially explicit</w:t>
      </w:r>
      <w:r w:rsidR="009B581F" w:rsidRPr="0014462E">
        <w:rPr>
          <w:rFonts w:ascii="Times New Roman" w:hAnsi="Times New Roman" w:cs="Times New Roman"/>
          <w:sz w:val="24"/>
          <w:szCs w:val="24"/>
        </w:rPr>
        <w:t xml:space="preserve"> was presented by </w:t>
      </w:r>
      <w:r w:rsidR="0054119B" w:rsidRPr="0014462E">
        <w:rPr>
          <w:rFonts w:ascii="Times New Roman" w:eastAsia="SimSun" w:hAnsi="Times New Roman" w:cs="Times New Roman"/>
          <w:sz w:val="24"/>
          <w:szCs w:val="24"/>
        </w:rPr>
        <w:t xml:space="preserve">D'Amore et al. </w:t>
      </w:r>
      <w:r w:rsidR="001E4E14"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NE.Ref.{2E02A9CF-E75A-45EC-993C-A29E5C042F6E}</w:instrText>
      </w:r>
      <w:r w:rsidR="001E4E14"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[13]</w:t>
      </w:r>
      <w:r w:rsidR="001E4E14" w:rsidRPr="0014462E">
        <w:rPr>
          <w:rFonts w:ascii="Times New Roman" w:eastAsia="SimSun" w:hAnsi="Times New Roman" w:cs="Times New Roman"/>
          <w:sz w:val="24"/>
          <w:szCs w:val="24"/>
        </w:rPr>
        <w:fldChar w:fldCharType="end"/>
      </w:r>
      <w:r w:rsidR="0054119B" w:rsidRPr="0014462E">
        <w:rPr>
          <w:rFonts w:ascii="Times New Roman" w:hAnsi="Times New Roman" w:cs="Times New Roman"/>
          <w:sz w:val="24"/>
          <w:szCs w:val="24"/>
        </w:rPr>
        <w:t xml:space="preserve"> </w:t>
      </w:r>
      <w:r w:rsidR="009B581F" w:rsidRPr="0014462E">
        <w:rPr>
          <w:rFonts w:ascii="Times New Roman" w:eastAsia="SimSun" w:hAnsi="Times New Roman" w:cs="Times New Roman"/>
          <w:sz w:val="24"/>
          <w:szCs w:val="24"/>
        </w:rPr>
        <w:t>for the purpose of economically optimizing CCS supply chains throughout Europe.</w:t>
      </w:r>
      <w:r w:rsidR="0054119B" w:rsidRPr="0014462E">
        <w:rPr>
          <w:rFonts w:ascii="Times New Roman" w:hAnsi="Times New Roman" w:cs="Times New Roman"/>
          <w:sz w:val="24"/>
          <w:szCs w:val="24"/>
        </w:rPr>
        <w:t xml:space="preserve"> </w:t>
      </w:r>
      <w:r w:rsidR="0054119B" w:rsidRPr="0014462E">
        <w:rPr>
          <w:rFonts w:ascii="Times New Roman" w:eastAsia="SimSun" w:hAnsi="Times New Roman" w:cs="Times New Roman"/>
          <w:sz w:val="24"/>
          <w:szCs w:val="24"/>
        </w:rPr>
        <w:t xml:space="preserve">However, most </w:t>
      </w:r>
      <w:r w:rsidRPr="0014462E">
        <w:rPr>
          <w:rFonts w:ascii="Times New Roman" w:eastAsia="SimSun" w:hAnsi="Times New Roman" w:cs="Times New Roman"/>
          <w:sz w:val="24"/>
          <w:szCs w:val="24"/>
        </w:rPr>
        <w:t xml:space="preserve">studies have focus on </w:t>
      </w:r>
      <w:r w:rsidR="0054119B" w:rsidRPr="0014462E">
        <w:rPr>
          <w:rFonts w:ascii="Times New Roman" w:eastAsia="SimSun" w:hAnsi="Times New Roman" w:cs="Times New Roman"/>
          <w:sz w:val="24"/>
          <w:szCs w:val="24"/>
        </w:rPr>
        <w:t xml:space="preserve"> storage capacity assessment, economic analysis, and technology optimization </w:t>
      </w:r>
      <w:r w:rsidR="00051C70"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NE.Ref.{15D04060-A5AC-4C1C-80F2-BD6618C0F6C8}</w:instrText>
      </w:r>
      <w:r w:rsidR="00051C70"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 14-15]</w:t>
      </w:r>
      <w:r w:rsidR="00051C70"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w:t>
      </w:r>
      <w:r w:rsidR="0054119B" w:rsidRPr="0014462E">
        <w:rPr>
          <w:rFonts w:ascii="Times New Roman" w:eastAsia="SimSun" w:hAnsi="Times New Roman" w:cs="Times New Roman"/>
          <w:sz w:val="24"/>
          <w:szCs w:val="24"/>
        </w:rPr>
        <w:t>few scholars have studied the investment decisions of the project.</w:t>
      </w:r>
    </w:p>
    <w:p w14:paraId="4FC46FBC" w14:textId="22197D17" w:rsidR="00E1561E" w:rsidRPr="0014462E" w:rsidRDefault="0054119B"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w:t>
      </w:r>
      <w:r w:rsidR="00B41623" w:rsidRPr="0014462E">
        <w:rPr>
          <w:rFonts w:ascii="Times New Roman" w:eastAsia="SimSun" w:hAnsi="Times New Roman" w:cs="Times New Roman"/>
          <w:sz w:val="24"/>
          <w:szCs w:val="24"/>
        </w:rPr>
        <w:t>growth</w:t>
      </w:r>
      <w:r w:rsidRPr="0014462E">
        <w:rPr>
          <w:rFonts w:ascii="Times New Roman" w:eastAsia="SimSun" w:hAnsi="Times New Roman" w:cs="Times New Roman"/>
          <w:sz w:val="24"/>
          <w:szCs w:val="24"/>
        </w:rPr>
        <w:t xml:space="preserve"> of offshore CCUS projects is a key strategy for burning fossil fuels to achieve large-scale decarbonization, where investment decisions are fundamental to offshore CCUS project development.</w:t>
      </w:r>
      <w:r w:rsidR="00935FA6" w:rsidRPr="0014462E">
        <w:rPr>
          <w:rFonts w:ascii="Times New Roman" w:hAnsi="Times New Roman" w:cs="Times New Roman"/>
          <w:sz w:val="24"/>
          <w:szCs w:val="24"/>
        </w:rPr>
        <w:t xml:space="preserve"> </w:t>
      </w:r>
      <w:r w:rsidR="00935FA6" w:rsidRPr="0014462E">
        <w:rPr>
          <w:rFonts w:ascii="Times New Roman" w:eastAsia="SimSun" w:hAnsi="Times New Roman" w:cs="Times New Roman"/>
          <w:sz w:val="24"/>
          <w:szCs w:val="24"/>
        </w:rPr>
        <w:t xml:space="preserve">The investment assessment of the project determines, to a certain extent, </w:t>
      </w:r>
      <w:r w:rsidR="009B581F" w:rsidRPr="0014462E">
        <w:rPr>
          <w:rFonts w:ascii="Times New Roman" w:eastAsia="SimSun" w:hAnsi="Times New Roman" w:cs="Times New Roman"/>
          <w:sz w:val="24"/>
          <w:szCs w:val="24"/>
        </w:rPr>
        <w:t xml:space="preserve">the challenge of construction throughout the building period and the performance following operation, both of which are essential to the project's performance and steady operation. This project's investment </w:t>
      </w:r>
      <w:r w:rsidR="002100B6" w:rsidRPr="0014462E">
        <w:rPr>
          <w:rFonts w:ascii="Times New Roman" w:eastAsia="SimSun" w:hAnsi="Times New Roman" w:cs="Times New Roman"/>
          <w:sz w:val="24"/>
          <w:szCs w:val="24"/>
        </w:rPr>
        <w:t>assessment</w:t>
      </w:r>
      <w:r w:rsidR="009B581F" w:rsidRPr="0014462E">
        <w:rPr>
          <w:rFonts w:ascii="Times New Roman" w:eastAsia="SimSun" w:hAnsi="Times New Roman" w:cs="Times New Roman"/>
          <w:sz w:val="24"/>
          <w:szCs w:val="24"/>
        </w:rPr>
        <w:t xml:space="preserve"> process will be influenced by </w:t>
      </w:r>
      <w:proofErr w:type="gramStart"/>
      <w:r w:rsidR="009B581F" w:rsidRPr="0014462E">
        <w:rPr>
          <w:rFonts w:ascii="Times New Roman" w:eastAsia="SimSun" w:hAnsi="Times New Roman" w:cs="Times New Roman"/>
          <w:sz w:val="24"/>
          <w:szCs w:val="24"/>
        </w:rPr>
        <w:t>a number of</w:t>
      </w:r>
      <w:proofErr w:type="gramEnd"/>
      <w:r w:rsidR="009B581F" w:rsidRPr="0014462E">
        <w:rPr>
          <w:rFonts w:ascii="Times New Roman" w:eastAsia="SimSun" w:hAnsi="Times New Roman" w:cs="Times New Roman"/>
          <w:sz w:val="24"/>
          <w:szCs w:val="24"/>
        </w:rPr>
        <w:t xml:space="preserve"> elements, including the substantial </w:t>
      </w:r>
      <w:r w:rsidR="002100B6" w:rsidRPr="0014462E">
        <w:rPr>
          <w:rFonts w:ascii="Times New Roman" w:eastAsia="SimSun" w:hAnsi="Times New Roman" w:cs="Times New Roman"/>
          <w:sz w:val="24"/>
          <w:szCs w:val="24"/>
        </w:rPr>
        <w:t>invested sum</w:t>
      </w:r>
      <w:r w:rsidR="009B581F" w:rsidRPr="0014462E">
        <w:rPr>
          <w:rFonts w:ascii="Times New Roman" w:eastAsia="SimSun" w:hAnsi="Times New Roman" w:cs="Times New Roman"/>
          <w:sz w:val="24"/>
          <w:szCs w:val="24"/>
        </w:rPr>
        <w:t>, the</w:t>
      </w:r>
      <w:r w:rsidR="002100B6" w:rsidRPr="0014462E">
        <w:rPr>
          <w:rFonts w:ascii="Times New Roman" w:hAnsi="Times New Roman" w:cs="Times New Roman"/>
          <w:sz w:val="24"/>
          <w:szCs w:val="24"/>
        </w:rPr>
        <w:t xml:space="preserve"> </w:t>
      </w:r>
      <w:r w:rsidR="002100B6" w:rsidRPr="0014462E">
        <w:rPr>
          <w:rFonts w:ascii="Times New Roman" w:eastAsia="SimSun" w:hAnsi="Times New Roman" w:cs="Times New Roman"/>
          <w:sz w:val="24"/>
          <w:szCs w:val="24"/>
        </w:rPr>
        <w:t>high levels of technicality</w:t>
      </w:r>
      <w:r w:rsidR="009B581F" w:rsidRPr="0014462E">
        <w:rPr>
          <w:rFonts w:ascii="Times New Roman" w:eastAsia="SimSun" w:hAnsi="Times New Roman" w:cs="Times New Roman"/>
          <w:sz w:val="24"/>
          <w:szCs w:val="24"/>
        </w:rPr>
        <w:t xml:space="preserve">, and the </w:t>
      </w:r>
      <w:r w:rsidR="002100B6" w:rsidRPr="0014462E">
        <w:rPr>
          <w:rFonts w:ascii="Times New Roman" w:eastAsia="SimSun" w:hAnsi="Times New Roman" w:cs="Times New Roman"/>
          <w:sz w:val="24"/>
          <w:szCs w:val="24"/>
        </w:rPr>
        <w:t>erratic state of the market</w:t>
      </w:r>
      <w:r w:rsidR="009B581F" w:rsidRPr="0014462E">
        <w:rPr>
          <w:rFonts w:ascii="Times New Roman" w:eastAsia="SimSun" w:hAnsi="Times New Roman" w:cs="Times New Roman"/>
          <w:sz w:val="24"/>
          <w:szCs w:val="24"/>
        </w:rPr>
        <w:t>,</w:t>
      </w:r>
      <w:r w:rsidR="00935FA6" w:rsidRPr="0014462E">
        <w:rPr>
          <w:rFonts w:ascii="Times New Roman" w:eastAsia="SimSun" w:hAnsi="Times New Roman" w:cs="Times New Roman"/>
          <w:sz w:val="24"/>
          <w:szCs w:val="24"/>
        </w:rPr>
        <w:t xml:space="preserve"> which makes the investment decision of offshore CCUS project a multi-criteria decision-making </w:t>
      </w:r>
      <w:r w:rsidR="00935FA6" w:rsidRPr="0014462E">
        <w:rPr>
          <w:rFonts w:ascii="Times New Roman" w:eastAsia="SimSun" w:hAnsi="Times New Roman" w:cs="Times New Roman"/>
          <w:sz w:val="24"/>
          <w:szCs w:val="24"/>
        </w:rPr>
        <w:lastRenderedPageBreak/>
        <w:t>(MCDM)</w:t>
      </w:r>
      <w:r w:rsidR="00E3245A" w:rsidRPr="0014462E">
        <w:rPr>
          <w:rFonts w:ascii="Times New Roman" w:eastAsia="SimSun" w:hAnsi="Times New Roman" w:cs="Times New Roman"/>
          <w:sz w:val="24"/>
          <w:szCs w:val="24"/>
        </w:rPr>
        <w:t xml:space="preserve"> problem</w:t>
      </w:r>
      <w:r w:rsidR="00935FA6" w:rsidRPr="0014462E">
        <w:rPr>
          <w:rFonts w:ascii="Times New Roman" w:eastAsia="SimSun" w:hAnsi="Times New Roman" w:cs="Times New Roman"/>
          <w:sz w:val="24"/>
          <w:szCs w:val="24"/>
        </w:rPr>
        <w:t>.</w:t>
      </w:r>
      <w:r w:rsidR="00935FA6" w:rsidRPr="0014462E">
        <w:rPr>
          <w:rFonts w:ascii="Times New Roman" w:hAnsi="Times New Roman" w:cs="Times New Roman"/>
          <w:sz w:val="24"/>
          <w:szCs w:val="24"/>
        </w:rPr>
        <w:t xml:space="preserve"> </w:t>
      </w:r>
      <w:r w:rsidR="002100B6" w:rsidRPr="0014462E">
        <w:rPr>
          <w:rFonts w:ascii="Times New Roman" w:eastAsia="SimSun" w:hAnsi="Times New Roman" w:cs="Times New Roman"/>
          <w:sz w:val="24"/>
          <w:szCs w:val="24"/>
        </w:rPr>
        <w:t>Consequently</w:t>
      </w:r>
      <w:r w:rsidR="00935FA6" w:rsidRPr="0014462E">
        <w:rPr>
          <w:rFonts w:ascii="Times New Roman" w:eastAsia="SimSun" w:hAnsi="Times New Roman" w:cs="Times New Roman"/>
          <w:sz w:val="24"/>
          <w:szCs w:val="24"/>
        </w:rPr>
        <w:t xml:space="preserve">, </w:t>
      </w:r>
      <w:r w:rsidR="009B581F" w:rsidRPr="0014462E">
        <w:rPr>
          <w:rFonts w:ascii="Times New Roman" w:eastAsia="SimSun" w:hAnsi="Times New Roman" w:cs="Times New Roman"/>
          <w:sz w:val="24"/>
          <w:szCs w:val="24"/>
        </w:rPr>
        <w:t xml:space="preserve">before building, a thorough and methodical analysis of the offshore CCUS projects' investment appraisal is required. </w:t>
      </w:r>
      <w:r w:rsidR="00935FA6" w:rsidRPr="0014462E">
        <w:rPr>
          <w:rFonts w:ascii="Times New Roman" w:eastAsia="SimSun" w:hAnsi="Times New Roman" w:cs="Times New Roman"/>
          <w:sz w:val="24"/>
          <w:szCs w:val="24"/>
        </w:rPr>
        <w:t xml:space="preserve">Although </w:t>
      </w:r>
      <w:r w:rsidR="00293336" w:rsidRPr="0014462E">
        <w:rPr>
          <w:rFonts w:ascii="Times New Roman" w:eastAsia="SimSun" w:hAnsi="Times New Roman" w:cs="Times New Roman"/>
          <w:sz w:val="24"/>
          <w:szCs w:val="24"/>
        </w:rPr>
        <w:t>the decision to invest in offshore CCUS projects has not been extensively studied</w:t>
      </w:r>
      <w:r w:rsidR="00935FA6" w:rsidRPr="0014462E">
        <w:rPr>
          <w:rFonts w:ascii="Times New Roman" w:eastAsia="SimSun" w:hAnsi="Times New Roman" w:cs="Times New Roman"/>
          <w:sz w:val="24"/>
          <w:szCs w:val="24"/>
        </w:rPr>
        <w:t xml:space="preserve">, </w:t>
      </w:r>
      <w:r w:rsidR="00293336" w:rsidRPr="0014462E">
        <w:rPr>
          <w:rFonts w:ascii="Times New Roman" w:eastAsia="SimSun" w:hAnsi="Times New Roman" w:cs="Times New Roman"/>
          <w:sz w:val="24"/>
          <w:szCs w:val="24"/>
        </w:rPr>
        <w:t>for this project, several references may be found in the research of onshore CCUS projects. As an illustration,</w:t>
      </w:r>
      <w:r w:rsidR="00935FA6" w:rsidRPr="0014462E">
        <w:rPr>
          <w:rFonts w:ascii="Times New Roman" w:eastAsia="SimSun" w:hAnsi="Times New Roman" w:cs="Times New Roman"/>
          <w:sz w:val="24"/>
          <w:szCs w:val="24"/>
        </w:rPr>
        <w:t xml:space="preserve"> </w:t>
      </w:r>
      <w:r w:rsidR="009F7918" w:rsidRPr="0014462E">
        <w:rPr>
          <w:rFonts w:ascii="Times New Roman" w:eastAsia="SimSun" w:hAnsi="Times New Roman" w:cs="Times New Roman"/>
          <w:sz w:val="24"/>
          <w:szCs w:val="24"/>
        </w:rPr>
        <w:t>Sun</w:t>
      </w:r>
      <w:r w:rsidR="00935FA6" w:rsidRPr="0014462E">
        <w:rPr>
          <w:rFonts w:ascii="Times New Roman" w:eastAsia="SimSun" w:hAnsi="Times New Roman" w:cs="Times New Roman"/>
          <w:sz w:val="24"/>
          <w:szCs w:val="24"/>
        </w:rPr>
        <w:t xml:space="preserve"> et al. </w:t>
      </w:r>
      <w:r w:rsidR="009F7918"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NE.Ref.{CC91B12E-1202-465F-B4E2-C6846DF64787}</w:instrText>
      </w:r>
      <w:r w:rsidR="009F7918"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[16]</w:t>
      </w:r>
      <w:r w:rsidR="009F7918" w:rsidRPr="0014462E">
        <w:rPr>
          <w:rFonts w:ascii="Times New Roman" w:eastAsia="SimSun" w:hAnsi="Times New Roman" w:cs="Times New Roman"/>
          <w:sz w:val="24"/>
          <w:szCs w:val="24"/>
        </w:rPr>
        <w:fldChar w:fldCharType="end"/>
      </w:r>
      <w:r w:rsidR="00935FA6" w:rsidRPr="0014462E">
        <w:rPr>
          <w:rFonts w:ascii="Times New Roman" w:hAnsi="Times New Roman" w:cs="Times New Roman"/>
          <w:sz w:val="24"/>
          <w:szCs w:val="24"/>
        </w:rPr>
        <w:t xml:space="preserve"> </w:t>
      </w:r>
      <w:r w:rsidR="00935FA6" w:rsidRPr="0014462E">
        <w:rPr>
          <w:rFonts w:ascii="Times New Roman" w:eastAsia="SimSun" w:hAnsi="Times New Roman" w:cs="Times New Roman"/>
          <w:sz w:val="24"/>
          <w:szCs w:val="24"/>
        </w:rPr>
        <w:t xml:space="preserve">proposed an option game approach to explore incentives to promote the CCUS project. </w:t>
      </w:r>
      <w:r w:rsidR="00186A81" w:rsidRPr="0014462E">
        <w:rPr>
          <w:rFonts w:ascii="Times New Roman" w:eastAsia="SimSun" w:hAnsi="Times New Roman" w:cs="Times New Roman"/>
          <w:sz w:val="24"/>
          <w:szCs w:val="24"/>
        </w:rPr>
        <w:t>Fan</w:t>
      </w:r>
      <w:r w:rsidR="00935FA6" w:rsidRPr="0014462E">
        <w:rPr>
          <w:rFonts w:ascii="Times New Roman" w:hAnsi="Times New Roman" w:cs="Times New Roman"/>
          <w:sz w:val="24"/>
          <w:szCs w:val="24"/>
        </w:rPr>
        <w:t xml:space="preserve"> </w:t>
      </w:r>
      <w:r w:rsidR="00935FA6" w:rsidRPr="0014462E">
        <w:rPr>
          <w:rFonts w:ascii="Times New Roman" w:eastAsia="SimSun" w:hAnsi="Times New Roman" w:cs="Times New Roman"/>
          <w:sz w:val="24"/>
          <w:szCs w:val="24"/>
        </w:rPr>
        <w:t xml:space="preserve">et al. </w:t>
      </w:r>
      <w:r w:rsidR="00186A81"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NE.Ref.{9BE780DC-55A8-4F48-B170-B6CD5D76781B}</w:instrText>
      </w:r>
      <w:r w:rsidR="00186A81"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[17]</w:t>
      </w:r>
      <w:r w:rsidR="00186A81" w:rsidRPr="0014462E">
        <w:rPr>
          <w:rFonts w:ascii="Times New Roman" w:eastAsia="SimSun" w:hAnsi="Times New Roman" w:cs="Times New Roman"/>
          <w:sz w:val="24"/>
          <w:szCs w:val="24"/>
        </w:rPr>
        <w:fldChar w:fldCharType="end"/>
      </w:r>
      <w:r w:rsidR="00935FA6" w:rsidRPr="0014462E">
        <w:rPr>
          <w:rFonts w:ascii="Times New Roman" w:hAnsi="Times New Roman" w:cs="Times New Roman"/>
          <w:sz w:val="24"/>
          <w:szCs w:val="24"/>
        </w:rPr>
        <w:t xml:space="preserve"> </w:t>
      </w:r>
      <w:r w:rsidR="0028358D" w:rsidRPr="0014462E">
        <w:rPr>
          <w:rFonts w:ascii="Times New Roman" w:eastAsia="SimSun" w:hAnsi="Times New Roman" w:cs="Times New Roman"/>
          <w:sz w:val="24"/>
          <w:szCs w:val="24"/>
        </w:rPr>
        <w:t>built</w:t>
      </w:r>
      <w:r w:rsidR="00935FA6" w:rsidRPr="0014462E">
        <w:rPr>
          <w:rFonts w:ascii="Times New Roman" w:eastAsia="SimSun" w:hAnsi="Times New Roman" w:cs="Times New Roman"/>
          <w:sz w:val="24"/>
          <w:szCs w:val="24"/>
        </w:rPr>
        <w:t xml:space="preserve"> a model </w:t>
      </w:r>
      <w:r w:rsidR="0028358D" w:rsidRPr="0014462E">
        <w:rPr>
          <w:rFonts w:ascii="Times New Roman" w:eastAsia="SimSun" w:hAnsi="Times New Roman" w:cs="Times New Roman"/>
          <w:sz w:val="24"/>
          <w:szCs w:val="24"/>
        </w:rPr>
        <w:t>depending on</w:t>
      </w:r>
      <w:r w:rsidR="00935FA6" w:rsidRPr="0014462E">
        <w:rPr>
          <w:rFonts w:ascii="Times New Roman" w:eastAsia="SimSun" w:hAnsi="Times New Roman" w:cs="Times New Roman"/>
          <w:sz w:val="24"/>
          <w:szCs w:val="24"/>
        </w:rPr>
        <w:t xml:space="preserve"> real options and source-sink matching to make investment decisions for CCUS transformation of coal-fired power plants in China. </w:t>
      </w:r>
      <w:r w:rsidR="006B3192" w:rsidRPr="0014462E">
        <w:rPr>
          <w:rFonts w:ascii="Times New Roman" w:eastAsia="SimSun" w:hAnsi="Times New Roman" w:cs="Times New Roman"/>
          <w:sz w:val="24"/>
          <w:szCs w:val="24"/>
        </w:rPr>
        <w:t>Guo</w:t>
      </w:r>
      <w:r w:rsidR="00935FA6" w:rsidRPr="0014462E">
        <w:rPr>
          <w:rFonts w:ascii="Times New Roman" w:eastAsia="SimSun" w:hAnsi="Times New Roman" w:cs="Times New Roman"/>
          <w:sz w:val="24"/>
          <w:szCs w:val="24"/>
        </w:rPr>
        <w:t xml:space="preserve"> et al. </w:t>
      </w:r>
      <w:r w:rsidR="006B319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NE.Ref.{383DC8C5-F4DD-48DB-81B3-94C57EA50FA8}</w:instrText>
      </w:r>
      <w:r w:rsidR="006B319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[18]</w:t>
      </w:r>
      <w:r w:rsidR="006B3192" w:rsidRPr="0014462E">
        <w:rPr>
          <w:rFonts w:ascii="Times New Roman" w:eastAsia="SimSun" w:hAnsi="Times New Roman" w:cs="Times New Roman"/>
          <w:sz w:val="24"/>
          <w:szCs w:val="24"/>
        </w:rPr>
        <w:fldChar w:fldCharType="end"/>
      </w:r>
      <w:r w:rsidR="00935FA6" w:rsidRPr="0014462E">
        <w:rPr>
          <w:rFonts w:ascii="Times New Roman" w:hAnsi="Times New Roman" w:cs="Times New Roman"/>
          <w:sz w:val="24"/>
          <w:szCs w:val="24"/>
        </w:rPr>
        <w:t xml:space="preserve"> </w:t>
      </w:r>
      <w:r w:rsidR="00935FA6" w:rsidRPr="0014462E">
        <w:rPr>
          <w:rFonts w:ascii="Times New Roman" w:eastAsia="SimSun" w:hAnsi="Times New Roman" w:cs="Times New Roman"/>
          <w:sz w:val="24"/>
          <w:szCs w:val="24"/>
        </w:rPr>
        <w:t xml:space="preserve">developed an extended TODIM </w:t>
      </w:r>
      <w:r w:rsidR="00E26000" w:rsidRPr="0014462E">
        <w:rPr>
          <w:rFonts w:ascii="Times New Roman" w:eastAsia="SimSun" w:hAnsi="Times New Roman" w:cs="Times New Roman"/>
          <w:sz w:val="24"/>
          <w:szCs w:val="24"/>
        </w:rPr>
        <w:t xml:space="preserve">(an acronym in Portuguese for Interactive Multi-criteria Decision Making) </w:t>
      </w:r>
      <w:r w:rsidR="00935FA6" w:rsidRPr="0014462E">
        <w:rPr>
          <w:rFonts w:ascii="Times New Roman" w:eastAsia="SimSun" w:hAnsi="Times New Roman" w:cs="Times New Roman"/>
          <w:sz w:val="24"/>
          <w:szCs w:val="24"/>
        </w:rPr>
        <w:t>method that uses assessment information given by decision makers to select CO</w:t>
      </w:r>
      <w:r w:rsidR="00935FA6" w:rsidRPr="0014462E">
        <w:rPr>
          <w:rFonts w:ascii="Times New Roman" w:eastAsia="SimSun" w:hAnsi="Times New Roman" w:cs="Times New Roman"/>
          <w:sz w:val="24"/>
          <w:szCs w:val="24"/>
          <w:vertAlign w:val="subscript"/>
        </w:rPr>
        <w:t>2</w:t>
      </w:r>
      <w:r w:rsidR="00935FA6" w:rsidRPr="0014462E">
        <w:rPr>
          <w:rFonts w:ascii="Times New Roman" w:eastAsia="SimSun" w:hAnsi="Times New Roman" w:cs="Times New Roman"/>
          <w:sz w:val="24"/>
          <w:szCs w:val="24"/>
        </w:rPr>
        <w:t xml:space="preserve"> storage locations. </w:t>
      </w:r>
      <w:r w:rsidR="00E26000" w:rsidRPr="0014462E">
        <w:rPr>
          <w:rFonts w:ascii="Times New Roman" w:eastAsia="SimSun" w:hAnsi="Times New Roman" w:cs="Times New Roman"/>
          <w:sz w:val="24"/>
          <w:szCs w:val="24"/>
        </w:rPr>
        <w:t xml:space="preserve">Based on </w:t>
      </w:r>
      <w:r w:rsidR="00F0431C" w:rsidRPr="0014462E">
        <w:rPr>
          <w:rFonts w:ascii="Times New Roman" w:eastAsia="SimSun" w:hAnsi="Times New Roman" w:cs="Times New Roman"/>
          <w:sz w:val="24"/>
          <w:szCs w:val="24"/>
        </w:rPr>
        <w:t xml:space="preserve">previous </w:t>
      </w:r>
      <w:proofErr w:type="gramStart"/>
      <w:r w:rsidR="00E26000" w:rsidRPr="0014462E">
        <w:rPr>
          <w:rFonts w:ascii="Times New Roman" w:eastAsia="SimSun" w:hAnsi="Times New Roman" w:cs="Times New Roman"/>
          <w:sz w:val="24"/>
          <w:szCs w:val="24"/>
        </w:rPr>
        <w:t>researches</w:t>
      </w:r>
      <w:proofErr w:type="gramEnd"/>
      <w:r w:rsidR="00E26000" w:rsidRPr="0014462E">
        <w:rPr>
          <w:rFonts w:ascii="Times New Roman" w:eastAsia="SimSun" w:hAnsi="Times New Roman" w:cs="Times New Roman"/>
          <w:sz w:val="24"/>
          <w:szCs w:val="24"/>
        </w:rPr>
        <w:t xml:space="preserve">, </w:t>
      </w:r>
      <w:r w:rsidR="007F3B67" w:rsidRPr="0014462E">
        <w:rPr>
          <w:rFonts w:ascii="Times New Roman" w:eastAsia="SimSun" w:hAnsi="Times New Roman" w:cs="Times New Roman"/>
          <w:sz w:val="24"/>
          <w:szCs w:val="24"/>
        </w:rPr>
        <w:t xml:space="preserve">this paper aims to investigate the investment evaluation of offshore CCUS projects and develop a </w:t>
      </w:r>
      <w:r w:rsidR="00F0431C" w:rsidRPr="0014462E">
        <w:rPr>
          <w:rFonts w:ascii="Times New Roman" w:eastAsia="SimSun" w:hAnsi="Times New Roman" w:cs="Times New Roman"/>
          <w:sz w:val="24"/>
          <w:szCs w:val="24"/>
        </w:rPr>
        <w:t xml:space="preserve">novel </w:t>
      </w:r>
      <w:r w:rsidR="007F3B67" w:rsidRPr="0014462E">
        <w:rPr>
          <w:rFonts w:ascii="Times New Roman" w:eastAsia="SimSun" w:hAnsi="Times New Roman" w:cs="Times New Roman"/>
          <w:sz w:val="24"/>
          <w:szCs w:val="24"/>
        </w:rPr>
        <w:t>perspective on investment decision-making by building the MCDM framework.</w:t>
      </w:r>
    </w:p>
    <w:p w14:paraId="7AF83104" w14:textId="77777777" w:rsidR="00C204C7" w:rsidRPr="0014462E" w:rsidRDefault="00C204C7" w:rsidP="0014462E">
      <w:pPr>
        <w:spacing w:line="480" w:lineRule="auto"/>
        <w:ind w:firstLine="360"/>
        <w:rPr>
          <w:rFonts w:ascii="Times New Roman" w:eastAsia="SimSun" w:hAnsi="Times New Roman" w:cs="Times New Roman"/>
          <w:sz w:val="24"/>
          <w:szCs w:val="24"/>
        </w:rPr>
      </w:pPr>
    </w:p>
    <w:p w14:paraId="575F6E45" w14:textId="7DA517D5" w:rsidR="002E4F9F" w:rsidRPr="0014462E" w:rsidRDefault="002E4F9F"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1.3. Contribution</w:t>
      </w:r>
    </w:p>
    <w:p w14:paraId="0CA8673C" w14:textId="3ACBA900" w:rsidR="006B3192" w:rsidRPr="0014462E" w:rsidRDefault="00F0431C"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The objective of this study</w:t>
      </w:r>
      <w:r w:rsidR="00906600" w:rsidRPr="0014462E">
        <w:rPr>
          <w:rFonts w:ascii="Times New Roman" w:eastAsia="SimSun" w:hAnsi="Times New Roman" w:cs="Times New Roman"/>
          <w:sz w:val="24"/>
          <w:szCs w:val="24"/>
        </w:rPr>
        <w:t xml:space="preserve"> is to</w:t>
      </w:r>
      <w:r w:rsidR="00241AFE" w:rsidRPr="0014462E">
        <w:rPr>
          <w:rFonts w:ascii="Times New Roman" w:eastAsia="SimSun" w:hAnsi="Times New Roman" w:cs="Times New Roman"/>
          <w:sz w:val="24"/>
          <w:szCs w:val="24"/>
        </w:rPr>
        <w:t xml:space="preserve"> offer an exhaustive and reliable framework for </w:t>
      </w:r>
      <w:r w:rsidRPr="0014462E">
        <w:rPr>
          <w:rFonts w:ascii="Times New Roman" w:eastAsia="SimSun" w:hAnsi="Times New Roman" w:cs="Times New Roman"/>
          <w:sz w:val="24"/>
          <w:szCs w:val="24"/>
        </w:rPr>
        <w:t>investment decisions</w:t>
      </w:r>
      <w:r w:rsidR="00241AFE" w:rsidRPr="0014462E">
        <w:rPr>
          <w:rFonts w:ascii="Times New Roman" w:eastAsia="SimSun" w:hAnsi="Times New Roman" w:cs="Times New Roman"/>
          <w:sz w:val="24"/>
          <w:szCs w:val="24"/>
        </w:rPr>
        <w:t xml:space="preserve"> in offshore CCUS projects</w:t>
      </w:r>
      <w:r w:rsidR="00E26000" w:rsidRPr="0014462E">
        <w:rPr>
          <w:rFonts w:ascii="Times New Roman" w:eastAsia="SimSun" w:hAnsi="Times New Roman" w:cs="Times New Roman"/>
          <w:sz w:val="24"/>
          <w:szCs w:val="24"/>
        </w:rPr>
        <w:t xml:space="preserve">, and to </w:t>
      </w:r>
      <w:r w:rsidR="00906600" w:rsidRPr="0014462E">
        <w:rPr>
          <w:rFonts w:ascii="Times New Roman" w:eastAsia="SimSun" w:hAnsi="Times New Roman" w:cs="Times New Roman"/>
          <w:sz w:val="24"/>
          <w:szCs w:val="24"/>
        </w:rPr>
        <w:t>give a few</w:t>
      </w:r>
      <w:r w:rsidR="00E26000" w:rsidRPr="0014462E">
        <w:rPr>
          <w:rFonts w:ascii="Times New Roman" w:eastAsia="SimSun" w:hAnsi="Times New Roman" w:cs="Times New Roman"/>
          <w:sz w:val="24"/>
          <w:szCs w:val="24"/>
        </w:rPr>
        <w:t xml:space="preserve"> references for relevant managers. </w:t>
      </w:r>
      <w:r w:rsidR="00241AFE" w:rsidRPr="0014462E">
        <w:rPr>
          <w:rFonts w:ascii="Times New Roman" w:eastAsia="SimSun" w:hAnsi="Times New Roman" w:cs="Times New Roman"/>
          <w:sz w:val="24"/>
          <w:szCs w:val="24"/>
        </w:rPr>
        <w:t>The study's contributions and the innovative aspects of the suggested framework are then summed up as follows:</w:t>
      </w:r>
      <w:r w:rsidR="00E26000" w:rsidRPr="0014462E">
        <w:rPr>
          <w:rFonts w:ascii="Times New Roman" w:hAnsi="Times New Roman" w:cs="Times New Roman"/>
          <w:sz w:val="24"/>
          <w:szCs w:val="24"/>
        </w:rPr>
        <w:t xml:space="preserve"> </w:t>
      </w:r>
      <w:r w:rsidR="00E26000" w:rsidRPr="0014462E">
        <w:rPr>
          <w:rFonts w:ascii="Times New Roman" w:eastAsia="SimSun" w:hAnsi="Times New Roman" w:cs="Times New Roman"/>
          <w:sz w:val="24"/>
          <w:szCs w:val="24"/>
        </w:rPr>
        <w:t xml:space="preserve">(1) This </w:t>
      </w:r>
      <w:r w:rsidR="00906600" w:rsidRPr="0014462E">
        <w:rPr>
          <w:rFonts w:ascii="Times New Roman" w:eastAsia="SimSun" w:hAnsi="Times New Roman" w:cs="Times New Roman"/>
          <w:sz w:val="24"/>
          <w:szCs w:val="24"/>
        </w:rPr>
        <w:t>research builds</w:t>
      </w:r>
      <w:r w:rsidR="00E26000" w:rsidRPr="0014462E">
        <w:rPr>
          <w:rFonts w:ascii="Times New Roman" w:eastAsia="SimSun" w:hAnsi="Times New Roman" w:cs="Times New Roman"/>
          <w:sz w:val="24"/>
          <w:szCs w:val="24"/>
        </w:rPr>
        <w:t xml:space="preserve"> a comprehensive system of criteria for investment in offshore CCUS projects through three stages: data collection, screening criteria and expert consultation, including five aspects: resources, economy, environment, society and risk. </w:t>
      </w:r>
      <w:r w:rsidR="00A3036A" w:rsidRPr="0014462E">
        <w:rPr>
          <w:rFonts w:ascii="Times New Roman" w:eastAsia="SimSun" w:hAnsi="Times New Roman" w:cs="Times New Roman"/>
          <w:sz w:val="24"/>
          <w:szCs w:val="24"/>
        </w:rPr>
        <w:t>(</w:t>
      </w:r>
      <w:r w:rsidR="00E26000" w:rsidRPr="0014462E">
        <w:rPr>
          <w:rFonts w:ascii="Times New Roman" w:eastAsia="SimSun" w:hAnsi="Times New Roman" w:cs="Times New Roman"/>
          <w:sz w:val="24"/>
          <w:szCs w:val="24"/>
        </w:rPr>
        <w:t xml:space="preserve">2) </w:t>
      </w:r>
      <w:r w:rsidR="00241AFE" w:rsidRPr="0014462E">
        <w:rPr>
          <w:rFonts w:ascii="Times New Roman" w:eastAsia="SimSun" w:hAnsi="Times New Roman" w:cs="Times New Roman"/>
          <w:sz w:val="24"/>
          <w:szCs w:val="24"/>
        </w:rPr>
        <w:t xml:space="preserve">Expert assessment data </w:t>
      </w:r>
      <w:r w:rsidR="00241AFE" w:rsidRPr="0014462E">
        <w:rPr>
          <w:rFonts w:ascii="Times New Roman" w:eastAsia="SimSun" w:hAnsi="Times New Roman" w:cs="Times New Roman"/>
          <w:sz w:val="24"/>
          <w:szCs w:val="24"/>
        </w:rPr>
        <w:lastRenderedPageBreak/>
        <w:t xml:space="preserve">is represented by the interval-valued </w:t>
      </w:r>
      <w:r w:rsidR="000E3840" w:rsidRPr="0014462E">
        <w:rPr>
          <w:rFonts w:ascii="Times New Roman" w:eastAsia="SimSun" w:hAnsi="Times New Roman" w:cs="Times New Roman"/>
          <w:sz w:val="24"/>
          <w:szCs w:val="24"/>
        </w:rPr>
        <w:t>fermatean</w:t>
      </w:r>
      <w:r w:rsidR="00241AFE" w:rsidRPr="0014462E">
        <w:rPr>
          <w:rFonts w:ascii="Times New Roman" w:eastAsia="SimSun" w:hAnsi="Times New Roman" w:cs="Times New Roman"/>
          <w:sz w:val="24"/>
          <w:szCs w:val="24"/>
        </w:rPr>
        <w:t xml:space="preserve"> fuzzy set (IVFFS), which </w:t>
      </w:r>
      <w:proofErr w:type="gramStart"/>
      <w:r w:rsidR="00241AFE" w:rsidRPr="0014462E">
        <w:rPr>
          <w:rFonts w:ascii="Times New Roman" w:eastAsia="SimSun" w:hAnsi="Times New Roman" w:cs="Times New Roman"/>
          <w:sz w:val="24"/>
          <w:szCs w:val="24"/>
        </w:rPr>
        <w:t>takes into account</w:t>
      </w:r>
      <w:proofErr w:type="gramEnd"/>
      <w:r w:rsidR="00241AFE" w:rsidRPr="0014462E">
        <w:rPr>
          <w:rFonts w:ascii="Times New Roman" w:eastAsia="SimSun" w:hAnsi="Times New Roman" w:cs="Times New Roman"/>
          <w:sz w:val="24"/>
          <w:szCs w:val="24"/>
        </w:rPr>
        <w:t xml:space="preserve"> the ambiguity and uncertainty of decision-making information.</w:t>
      </w:r>
      <w:r w:rsidR="00E26000" w:rsidRPr="0014462E">
        <w:rPr>
          <w:rFonts w:ascii="Times New Roman" w:eastAsia="SimSun" w:hAnsi="Times New Roman" w:cs="Times New Roman"/>
          <w:sz w:val="24"/>
          <w:szCs w:val="24"/>
        </w:rPr>
        <w:t xml:space="preserve"> Then, the power weighted average (PWA) operator based on the similarity measure of IVFFSs is established to </w:t>
      </w:r>
      <w:proofErr w:type="gramStart"/>
      <w:r w:rsidR="00906600" w:rsidRPr="0014462E">
        <w:rPr>
          <w:rFonts w:ascii="Times New Roman" w:eastAsia="SimSun" w:hAnsi="Times New Roman" w:cs="Times New Roman"/>
          <w:sz w:val="24"/>
          <w:szCs w:val="24"/>
        </w:rPr>
        <w:t>combined</w:t>
      </w:r>
      <w:proofErr w:type="gramEnd"/>
      <w:r w:rsidR="00E26000" w:rsidRPr="0014462E">
        <w:rPr>
          <w:rFonts w:ascii="Times New Roman" w:eastAsia="SimSun" w:hAnsi="Times New Roman" w:cs="Times New Roman"/>
          <w:sz w:val="24"/>
          <w:szCs w:val="24"/>
        </w:rPr>
        <w:t xml:space="preserve"> the assessment </w:t>
      </w:r>
      <w:r w:rsidR="00906600" w:rsidRPr="0014462E">
        <w:rPr>
          <w:rFonts w:ascii="Times New Roman" w:eastAsia="SimSun" w:hAnsi="Times New Roman" w:cs="Times New Roman"/>
          <w:sz w:val="24"/>
          <w:szCs w:val="24"/>
        </w:rPr>
        <w:t xml:space="preserve">data </w:t>
      </w:r>
      <w:r w:rsidR="00E26000" w:rsidRPr="0014462E">
        <w:rPr>
          <w:rFonts w:ascii="Times New Roman" w:eastAsia="SimSun" w:hAnsi="Times New Roman" w:cs="Times New Roman"/>
          <w:sz w:val="24"/>
          <w:szCs w:val="24"/>
        </w:rPr>
        <w:t xml:space="preserve">of different experts to reduce the error due to ignoring the information bias, while considering </w:t>
      </w:r>
      <w:r w:rsidR="00906600" w:rsidRPr="0014462E">
        <w:rPr>
          <w:rFonts w:ascii="Times New Roman" w:eastAsia="SimSun" w:hAnsi="Times New Roman" w:cs="Times New Roman"/>
          <w:sz w:val="24"/>
          <w:szCs w:val="24"/>
        </w:rPr>
        <w:t>experts' relative importance</w:t>
      </w:r>
      <w:r w:rsidR="00E26000" w:rsidRPr="0014462E">
        <w:rPr>
          <w:rFonts w:ascii="Times New Roman" w:eastAsia="SimSun" w:hAnsi="Times New Roman" w:cs="Times New Roman"/>
          <w:sz w:val="24"/>
          <w:szCs w:val="24"/>
        </w:rPr>
        <w:t xml:space="preserve">. Among them, the extended variance method of IVFFSs is proposed to systematically calculate the weights of experts to make the decision-making information more objective. </w:t>
      </w:r>
      <w:r w:rsidR="00541E14" w:rsidRPr="0014462E">
        <w:rPr>
          <w:rFonts w:ascii="Times New Roman" w:eastAsia="SimSun" w:hAnsi="Times New Roman" w:cs="Times New Roman"/>
          <w:sz w:val="24"/>
          <w:szCs w:val="24"/>
        </w:rPr>
        <w:t xml:space="preserve"> </w:t>
      </w:r>
      <w:r w:rsidR="00B4653A" w:rsidRPr="0014462E">
        <w:rPr>
          <w:rFonts w:ascii="Times New Roman" w:eastAsia="SimSun" w:hAnsi="Times New Roman" w:cs="Times New Roman"/>
          <w:sz w:val="24"/>
          <w:szCs w:val="24"/>
        </w:rPr>
        <w:t xml:space="preserve">A </w:t>
      </w:r>
      <w:r w:rsidR="00541E14" w:rsidRPr="0014462E">
        <w:rPr>
          <w:rFonts w:ascii="Times New Roman" w:eastAsia="SimSun" w:hAnsi="Times New Roman" w:cs="Times New Roman"/>
          <w:sz w:val="24"/>
          <w:szCs w:val="24"/>
        </w:rPr>
        <w:t xml:space="preserve">comprehensive weighting model in IVFF environment </w:t>
      </w:r>
      <w:r w:rsidR="00B4653A" w:rsidRPr="0014462E">
        <w:rPr>
          <w:rFonts w:ascii="Times New Roman" w:eastAsia="SimSun" w:hAnsi="Times New Roman" w:cs="Times New Roman"/>
          <w:sz w:val="24"/>
          <w:szCs w:val="24"/>
        </w:rPr>
        <w:t xml:space="preserve">is proposed </w:t>
      </w:r>
      <w:r w:rsidR="00541E14" w:rsidRPr="0014462E">
        <w:rPr>
          <w:rFonts w:ascii="Times New Roman" w:eastAsia="SimSun" w:hAnsi="Times New Roman" w:cs="Times New Roman"/>
          <w:sz w:val="24"/>
          <w:szCs w:val="24"/>
        </w:rPr>
        <w:t xml:space="preserve">to obtain criterion weights. </w:t>
      </w:r>
      <w:r w:rsidR="00B4653A" w:rsidRPr="0014462E">
        <w:rPr>
          <w:rFonts w:ascii="Times New Roman" w:eastAsia="SimSun" w:hAnsi="Times New Roman" w:cs="Times New Roman"/>
          <w:sz w:val="24"/>
          <w:szCs w:val="24"/>
        </w:rPr>
        <w:t>The</w:t>
      </w:r>
      <w:r w:rsidR="00541E14" w:rsidRPr="0014462E">
        <w:rPr>
          <w:rFonts w:ascii="Times New Roman" w:eastAsia="SimSun" w:hAnsi="Times New Roman" w:cs="Times New Roman"/>
          <w:sz w:val="24"/>
          <w:szCs w:val="24"/>
        </w:rPr>
        <w:t xml:space="preserve"> fuzzy-weighted zero-inconsistency (FWZIC) method </w:t>
      </w:r>
      <w:r w:rsidR="00B4653A" w:rsidRPr="0014462E">
        <w:rPr>
          <w:rFonts w:ascii="Times New Roman" w:eastAsia="SimSun" w:hAnsi="Times New Roman" w:cs="Times New Roman"/>
          <w:sz w:val="24"/>
          <w:szCs w:val="24"/>
        </w:rPr>
        <w:t xml:space="preserve">is extended </w:t>
      </w:r>
      <w:r w:rsidR="00541E14" w:rsidRPr="0014462E">
        <w:rPr>
          <w:rFonts w:ascii="Times New Roman" w:eastAsia="SimSun" w:hAnsi="Times New Roman" w:cs="Times New Roman"/>
          <w:sz w:val="24"/>
          <w:szCs w:val="24"/>
        </w:rPr>
        <w:t xml:space="preserve">to the IVFF environment </w:t>
      </w:r>
      <w:r w:rsidR="00241AFE" w:rsidRPr="0014462E">
        <w:rPr>
          <w:rFonts w:ascii="Times New Roman" w:eastAsia="SimSun" w:hAnsi="Times New Roman" w:cs="Times New Roman"/>
          <w:sz w:val="24"/>
          <w:szCs w:val="24"/>
        </w:rPr>
        <w:t xml:space="preserve">to </w:t>
      </w:r>
      <w:r w:rsidR="006E48EB" w:rsidRPr="0014462E">
        <w:rPr>
          <w:rFonts w:ascii="Times New Roman" w:eastAsia="SimSun" w:hAnsi="Times New Roman" w:cs="Times New Roman"/>
          <w:sz w:val="24"/>
          <w:szCs w:val="24"/>
        </w:rPr>
        <w:t>calculate</w:t>
      </w:r>
      <w:r w:rsidR="00241AFE" w:rsidRPr="0014462E">
        <w:rPr>
          <w:rFonts w:ascii="Times New Roman" w:eastAsia="SimSun" w:hAnsi="Times New Roman" w:cs="Times New Roman"/>
          <w:sz w:val="24"/>
          <w:szCs w:val="24"/>
        </w:rPr>
        <w:t xml:space="preserve"> the criteria's subjective weights</w:t>
      </w:r>
      <w:r w:rsidR="00541E14" w:rsidRPr="0014462E">
        <w:rPr>
          <w:rFonts w:ascii="Times New Roman" w:eastAsia="SimSun" w:hAnsi="Times New Roman" w:cs="Times New Roman"/>
          <w:sz w:val="24"/>
          <w:szCs w:val="24"/>
        </w:rPr>
        <w:t xml:space="preserve">. </w:t>
      </w:r>
      <w:r w:rsidR="00241AFE" w:rsidRPr="0014462E">
        <w:rPr>
          <w:rFonts w:ascii="Times New Roman" w:eastAsia="SimSun" w:hAnsi="Times New Roman" w:cs="Times New Roman"/>
          <w:sz w:val="24"/>
          <w:szCs w:val="24"/>
        </w:rPr>
        <w:t xml:space="preserve">Additionally, the objective weights of the criteria are determined using the </w:t>
      </w:r>
      <w:r w:rsidR="00B4653A" w:rsidRPr="0014462E">
        <w:rPr>
          <w:rFonts w:ascii="Times New Roman" w:eastAsia="SimSun" w:hAnsi="Times New Roman" w:cs="Times New Roman"/>
          <w:sz w:val="24"/>
          <w:szCs w:val="24"/>
        </w:rPr>
        <w:t xml:space="preserve">method </w:t>
      </w:r>
      <w:r w:rsidR="00241AFE" w:rsidRPr="0014462E">
        <w:rPr>
          <w:rFonts w:ascii="Times New Roman" w:eastAsia="SimSun" w:hAnsi="Times New Roman" w:cs="Times New Roman"/>
          <w:sz w:val="24"/>
          <w:szCs w:val="24"/>
        </w:rPr>
        <w:t>based on the removal effects of criteria (MEREC).</w:t>
      </w:r>
      <w:r w:rsidR="00A3036A" w:rsidRPr="0014462E">
        <w:rPr>
          <w:rFonts w:ascii="Times New Roman" w:eastAsia="SimSun" w:hAnsi="Times New Roman" w:cs="Times New Roman"/>
          <w:sz w:val="24"/>
          <w:szCs w:val="24"/>
        </w:rPr>
        <w:t xml:space="preserve"> </w:t>
      </w:r>
      <w:r w:rsidR="00241AFE" w:rsidRPr="0014462E">
        <w:rPr>
          <w:rFonts w:ascii="Times New Roman" w:eastAsia="SimSun" w:hAnsi="Times New Roman" w:cs="Times New Roman"/>
          <w:sz w:val="24"/>
          <w:szCs w:val="24"/>
        </w:rPr>
        <w:t xml:space="preserve">(4) </w:t>
      </w:r>
      <w:r w:rsidR="00541E14" w:rsidRPr="0014462E">
        <w:rPr>
          <w:rFonts w:ascii="Times New Roman" w:eastAsia="SimSun" w:hAnsi="Times New Roman" w:cs="Times New Roman"/>
          <w:sz w:val="24"/>
          <w:szCs w:val="24"/>
        </w:rPr>
        <w:t>The Extended IVFF</w:t>
      </w:r>
      <w:r w:rsidR="00541E14" w:rsidRPr="0014462E">
        <w:rPr>
          <w:rFonts w:ascii="Times New Roman" w:hAnsi="Times New Roman" w:cs="Times New Roman"/>
          <w:sz w:val="24"/>
          <w:szCs w:val="24"/>
        </w:rPr>
        <w:t xml:space="preserve"> </w:t>
      </w:r>
      <w:r w:rsidR="00541E14" w:rsidRPr="0014462E">
        <w:rPr>
          <w:rFonts w:ascii="Times New Roman" w:eastAsia="SimSun" w:hAnsi="Times New Roman" w:cs="Times New Roman"/>
          <w:sz w:val="24"/>
          <w:szCs w:val="24"/>
        </w:rPr>
        <w:t xml:space="preserve">measurement of alternatives and ranking according to compromise solution (MARCOS) </w:t>
      </w:r>
      <w:r w:rsidR="00A268E6" w:rsidRPr="0014462E">
        <w:rPr>
          <w:rFonts w:ascii="Times New Roman" w:eastAsia="SimSun" w:hAnsi="Times New Roman" w:cs="Times New Roman"/>
          <w:sz w:val="24"/>
          <w:szCs w:val="24"/>
        </w:rPr>
        <w:t>approach</w:t>
      </w:r>
      <w:r w:rsidR="00541E14" w:rsidRPr="0014462E">
        <w:rPr>
          <w:rFonts w:ascii="Times New Roman" w:eastAsia="SimSun" w:hAnsi="Times New Roman" w:cs="Times New Roman"/>
          <w:sz w:val="24"/>
          <w:szCs w:val="24"/>
        </w:rPr>
        <w:t xml:space="preserve"> is proposed to rank the alternatives. Hamacher operator is introduced in the MARCOS method to define the weighted sequence. It </w:t>
      </w:r>
      <w:proofErr w:type="gramStart"/>
      <w:r w:rsidR="00541E14" w:rsidRPr="0014462E">
        <w:rPr>
          <w:rFonts w:ascii="Times New Roman" w:eastAsia="SimSun" w:hAnsi="Times New Roman" w:cs="Times New Roman"/>
          <w:sz w:val="24"/>
          <w:szCs w:val="24"/>
        </w:rPr>
        <w:t>is able to</w:t>
      </w:r>
      <w:proofErr w:type="gramEnd"/>
      <w:r w:rsidR="00541E14" w:rsidRPr="0014462E">
        <w:rPr>
          <w:rFonts w:ascii="Times New Roman" w:eastAsia="SimSun" w:hAnsi="Times New Roman" w:cs="Times New Roman"/>
          <w:sz w:val="24"/>
          <w:szCs w:val="24"/>
        </w:rPr>
        <w:t xml:space="preserve"> better assemble the information and deal with the interconnection and influence between the criteria.</w:t>
      </w:r>
    </w:p>
    <w:p w14:paraId="09ACEE86" w14:textId="5C443585" w:rsidR="00E1561E" w:rsidRPr="0014462E" w:rsidRDefault="00C625F3"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241AFE" w:rsidRPr="0014462E">
        <w:rPr>
          <w:rFonts w:ascii="Times New Roman" w:eastAsia="SimSun" w:hAnsi="Times New Roman" w:cs="Times New Roman"/>
          <w:sz w:val="24"/>
          <w:szCs w:val="24"/>
        </w:rPr>
        <w:t xml:space="preserve">Following is the remainder of the paper. </w:t>
      </w:r>
      <w:r w:rsidR="00541E14" w:rsidRPr="0014462E">
        <w:rPr>
          <w:rFonts w:ascii="Times New Roman" w:eastAsia="SimSun" w:hAnsi="Times New Roman" w:cs="Times New Roman"/>
          <w:sz w:val="24"/>
          <w:szCs w:val="24"/>
        </w:rPr>
        <w:t xml:space="preserve">Section 2 reviews the </w:t>
      </w:r>
      <w:r w:rsidR="00A268E6" w:rsidRPr="0014462E">
        <w:rPr>
          <w:rFonts w:ascii="Times New Roman" w:eastAsia="SimSun" w:hAnsi="Times New Roman" w:cs="Times New Roman"/>
          <w:sz w:val="24"/>
          <w:szCs w:val="24"/>
        </w:rPr>
        <w:t>approach</w:t>
      </w:r>
      <w:r w:rsidR="00B4653A" w:rsidRPr="0014462E">
        <w:rPr>
          <w:rFonts w:ascii="Times New Roman" w:eastAsia="SimSun" w:hAnsi="Times New Roman" w:cs="Times New Roman"/>
          <w:sz w:val="24"/>
          <w:szCs w:val="24"/>
        </w:rPr>
        <w:t>e</w:t>
      </w:r>
      <w:r w:rsidR="00A268E6" w:rsidRPr="0014462E">
        <w:rPr>
          <w:rFonts w:ascii="Times New Roman" w:eastAsia="SimSun" w:hAnsi="Times New Roman" w:cs="Times New Roman"/>
          <w:sz w:val="24"/>
          <w:szCs w:val="24"/>
        </w:rPr>
        <w:t>s taken in this work</w:t>
      </w:r>
      <w:r w:rsidR="00541E14" w:rsidRPr="0014462E">
        <w:rPr>
          <w:rFonts w:ascii="Times New Roman" w:eastAsia="SimSun" w:hAnsi="Times New Roman" w:cs="Times New Roman"/>
          <w:sz w:val="24"/>
          <w:szCs w:val="24"/>
        </w:rPr>
        <w:t>. Section 3 constructs a system of investment criteria for offshore CCUS projects. Section 4 presents a comprehensive framework for investment appraisal of offshore CCUS projects. Section 5 presents a case study. Section 6 performs a sensitivity analysis and a comparative analysis. Section 7 provides conclusions.</w:t>
      </w:r>
    </w:p>
    <w:p w14:paraId="3B3D757E" w14:textId="77777777" w:rsidR="00C204C7" w:rsidRPr="0014462E" w:rsidRDefault="00C204C7" w:rsidP="0014462E">
      <w:pPr>
        <w:spacing w:line="480" w:lineRule="auto"/>
        <w:rPr>
          <w:rFonts w:ascii="Times New Roman" w:eastAsia="SimSun" w:hAnsi="Times New Roman" w:cs="Times New Roman"/>
          <w:sz w:val="24"/>
          <w:szCs w:val="24"/>
        </w:rPr>
      </w:pPr>
    </w:p>
    <w:p w14:paraId="4FCA634B" w14:textId="5974F3D5" w:rsidR="001506D4" w:rsidRPr="0014462E" w:rsidRDefault="001506D4" w:rsidP="0014462E">
      <w:pPr>
        <w:pStyle w:val="ListParagraph"/>
        <w:numPr>
          <w:ilvl w:val="0"/>
          <w:numId w:val="6"/>
        </w:numPr>
        <w:spacing w:line="480" w:lineRule="auto"/>
        <w:ind w:firstLineChars="0"/>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lastRenderedPageBreak/>
        <w:t>Literature review</w:t>
      </w:r>
    </w:p>
    <w:p w14:paraId="0E575DCC" w14:textId="519F35CF" w:rsidR="00FF0B95" w:rsidRPr="0014462E" w:rsidRDefault="00A3036A" w:rsidP="0014462E">
      <w:pPr>
        <w:pStyle w:val="ListParagraph"/>
        <w:spacing w:line="480" w:lineRule="auto"/>
        <w:ind w:left="360" w:firstLineChars="0" w:firstLine="0"/>
        <w:rPr>
          <w:rFonts w:ascii="Times New Roman" w:eastAsia="SimSun" w:hAnsi="Times New Roman" w:cs="Times New Roman"/>
          <w:sz w:val="24"/>
          <w:szCs w:val="24"/>
        </w:rPr>
      </w:pPr>
      <w:r w:rsidRPr="0014462E">
        <w:rPr>
          <w:rFonts w:ascii="Times New Roman" w:eastAsia="SimSun" w:hAnsi="Times New Roman" w:cs="Times New Roman"/>
          <w:sz w:val="24"/>
          <w:szCs w:val="24"/>
        </w:rPr>
        <w:t>In this section, the methodology used in this paper is briefly reviewed.</w:t>
      </w:r>
    </w:p>
    <w:p w14:paraId="7848F329" w14:textId="77777777" w:rsidR="00C204C7" w:rsidRPr="0014462E" w:rsidRDefault="00C204C7" w:rsidP="0014462E">
      <w:pPr>
        <w:pStyle w:val="ListParagraph"/>
        <w:spacing w:line="480" w:lineRule="auto"/>
        <w:ind w:left="360" w:firstLineChars="0" w:firstLine="0"/>
        <w:rPr>
          <w:rFonts w:ascii="Times New Roman" w:eastAsia="SimSun" w:hAnsi="Times New Roman" w:cs="Times New Roman"/>
          <w:sz w:val="24"/>
          <w:szCs w:val="24"/>
        </w:rPr>
      </w:pPr>
    </w:p>
    <w:p w14:paraId="17F989FF" w14:textId="72619F4B" w:rsidR="00FF0B95" w:rsidRPr="0014462E" w:rsidRDefault="00FF0B95" w:rsidP="0014462E">
      <w:pPr>
        <w:pStyle w:val="ListParagraph"/>
        <w:numPr>
          <w:ilvl w:val="1"/>
          <w:numId w:val="6"/>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Interval-valued </w:t>
      </w:r>
      <w:r w:rsidR="000E3840" w:rsidRPr="0014462E">
        <w:rPr>
          <w:rFonts w:ascii="Times New Roman" w:eastAsia="SimSun" w:hAnsi="Times New Roman" w:cs="Times New Roman"/>
          <w:sz w:val="24"/>
          <w:szCs w:val="24"/>
        </w:rPr>
        <w:t xml:space="preserve">fermatean fuzzy </w:t>
      </w:r>
      <w:r w:rsidRPr="0014462E">
        <w:rPr>
          <w:rFonts w:ascii="Times New Roman" w:eastAsia="SimSun" w:hAnsi="Times New Roman" w:cs="Times New Roman"/>
          <w:sz w:val="24"/>
          <w:szCs w:val="24"/>
        </w:rPr>
        <w:t>set</w:t>
      </w:r>
    </w:p>
    <w:p w14:paraId="7A3F1998" w14:textId="37C88739" w:rsidR="00316E69" w:rsidRPr="0014462E" w:rsidRDefault="00653D1E"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As mentioned earlier, the investment decision problem for offshore CCUS projects is an MCDM problem. </w:t>
      </w:r>
      <w:r w:rsidR="00B02AA6" w:rsidRPr="0014462E">
        <w:rPr>
          <w:rFonts w:ascii="Times New Roman" w:eastAsia="SimSun" w:hAnsi="Times New Roman" w:cs="Times New Roman"/>
          <w:sz w:val="24"/>
          <w:szCs w:val="24"/>
        </w:rPr>
        <w:t xml:space="preserve">It can occasionally be impossible to convey the decision-maker's preference information in precise numbers during the </w:t>
      </w:r>
      <w:r w:rsidR="00F32E6D" w:rsidRPr="0014462E">
        <w:rPr>
          <w:rFonts w:ascii="Times New Roman" w:eastAsia="SimSun" w:hAnsi="Times New Roman" w:cs="Times New Roman"/>
          <w:sz w:val="24"/>
          <w:szCs w:val="24"/>
        </w:rPr>
        <w:t>real procedure for making decisions</w:t>
      </w:r>
      <w:r w:rsidR="00B02AA6" w:rsidRPr="0014462E">
        <w:rPr>
          <w:rFonts w:ascii="Times New Roman" w:eastAsia="SimSun" w:hAnsi="Times New Roman" w:cs="Times New Roman"/>
          <w:sz w:val="24"/>
          <w:szCs w:val="24"/>
        </w:rPr>
        <w:t xml:space="preserve"> due to the ambiguity and unpredictability of human thought as well as the complexity of the situation. </w:t>
      </w:r>
      <w:r w:rsidR="00F32E6D" w:rsidRPr="0014462E">
        <w:rPr>
          <w:rFonts w:ascii="Times New Roman" w:eastAsia="SimSun" w:hAnsi="Times New Roman" w:cs="Times New Roman"/>
          <w:sz w:val="24"/>
          <w:szCs w:val="24"/>
        </w:rPr>
        <w:t>To provide better handling of this situation</w:t>
      </w:r>
      <w:r w:rsidR="00B02AA6" w:rsidRPr="0014462E">
        <w:rPr>
          <w:rFonts w:ascii="Times New Roman" w:eastAsia="SimSun" w:hAnsi="Times New Roman" w:cs="Times New Roman"/>
          <w:sz w:val="24"/>
          <w:szCs w:val="24"/>
        </w:rPr>
        <w:t xml:space="preserve">, </w:t>
      </w:r>
      <w:r w:rsidR="005D1281" w:rsidRPr="0014462E">
        <w:rPr>
          <w:rFonts w:ascii="Times New Roman" w:eastAsia="SimSun" w:hAnsi="Times New Roman" w:cs="Times New Roman"/>
          <w:sz w:val="24"/>
          <w:szCs w:val="24"/>
        </w:rPr>
        <w:t>Zadeh</w:t>
      </w:r>
      <w:r w:rsidR="000E3840" w:rsidRPr="0014462E">
        <w:rPr>
          <w:rFonts w:ascii="Times New Roman" w:eastAsia="SimSun" w:hAnsi="Times New Roman" w:cs="Times New Roman"/>
          <w:sz w:val="24"/>
          <w:szCs w:val="24"/>
        </w:rPr>
        <w:t xml:space="preserve"> </w:t>
      </w:r>
      <w:r w:rsidR="0069432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NE.Ref.{40FB2C8D-4E6D-42D6-94DE-2B7C144853B2}</w:instrText>
      </w:r>
      <w:r w:rsidR="0069432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[19]</w:t>
      </w:r>
      <w:r w:rsidR="0069432B" w:rsidRPr="0014462E">
        <w:rPr>
          <w:rFonts w:ascii="Times New Roman" w:eastAsia="SimSun" w:hAnsi="Times New Roman" w:cs="Times New Roman"/>
          <w:sz w:val="24"/>
          <w:szCs w:val="24"/>
        </w:rPr>
        <w:fldChar w:fldCharType="end"/>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first </w:t>
      </w:r>
      <w:r w:rsidR="00F32E6D" w:rsidRPr="0014462E">
        <w:rPr>
          <w:rFonts w:ascii="Times New Roman" w:eastAsia="SimSun" w:hAnsi="Times New Roman" w:cs="Times New Roman"/>
          <w:sz w:val="24"/>
          <w:szCs w:val="24"/>
        </w:rPr>
        <w:t>suggested</w:t>
      </w:r>
      <w:r w:rsidRPr="0014462E">
        <w:rPr>
          <w:rFonts w:ascii="Times New Roman" w:eastAsia="SimSun" w:hAnsi="Times New Roman" w:cs="Times New Roman"/>
          <w:sz w:val="24"/>
          <w:szCs w:val="24"/>
        </w:rPr>
        <w:t xml:space="preserve"> the fuzzy set (FS) theory. </w:t>
      </w:r>
      <w:r w:rsidR="00B02AA6" w:rsidRPr="0014462E">
        <w:rPr>
          <w:rFonts w:ascii="Times New Roman" w:eastAsia="SimSun" w:hAnsi="Times New Roman" w:cs="Times New Roman"/>
          <w:sz w:val="24"/>
          <w:szCs w:val="24"/>
        </w:rPr>
        <w:t xml:space="preserve">FS's primary feature is that its Membership function (MF) ranges from 0 to 1. As a result of FS lacking an independent </w:t>
      </w:r>
      <w:proofErr w:type="gramStart"/>
      <w:r w:rsidR="00B02AA6" w:rsidRPr="0014462E">
        <w:rPr>
          <w:rFonts w:ascii="Times New Roman" w:eastAsia="SimSun" w:hAnsi="Times New Roman" w:cs="Times New Roman"/>
          <w:sz w:val="24"/>
          <w:szCs w:val="24"/>
        </w:rPr>
        <w:t>Non-membership</w:t>
      </w:r>
      <w:proofErr w:type="gramEnd"/>
      <w:r w:rsidR="00B02AA6" w:rsidRPr="0014462E">
        <w:rPr>
          <w:rFonts w:ascii="Times New Roman" w:eastAsia="SimSun" w:hAnsi="Times New Roman" w:cs="Times New Roman"/>
          <w:sz w:val="24"/>
          <w:szCs w:val="24"/>
        </w:rPr>
        <w:t xml:space="preserve"> function (NMF)</w:t>
      </w:r>
      <w:r w:rsidRPr="0014462E">
        <w:rPr>
          <w:rFonts w:ascii="Times New Roman" w:eastAsia="SimSun" w:hAnsi="Times New Roman" w:cs="Times New Roman"/>
          <w:sz w:val="24"/>
          <w:szCs w:val="24"/>
        </w:rPr>
        <w:t xml:space="preserve">, </w:t>
      </w:r>
      <w:r w:rsidR="000728E4" w:rsidRPr="0014462E">
        <w:rPr>
          <w:rFonts w:ascii="Times New Roman" w:eastAsia="SimSun" w:hAnsi="Times New Roman" w:cs="Times New Roman"/>
          <w:sz w:val="24"/>
          <w:szCs w:val="24"/>
        </w:rPr>
        <w:t>Atanassov</w:t>
      </w:r>
      <w:r w:rsidR="00EB79F0" w:rsidRPr="0014462E">
        <w:rPr>
          <w:rFonts w:ascii="Times New Roman" w:eastAsia="SimSun" w:hAnsi="Times New Roman" w:cs="Times New Roman"/>
          <w:sz w:val="24"/>
          <w:szCs w:val="24"/>
        </w:rPr>
        <w:t xml:space="preserve"> </w:t>
      </w:r>
      <w:r w:rsidR="00B62CC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NE.Ref.{238AC7BA-B2C8-4785-A87B-AC8DFC798029}</w:instrText>
      </w:r>
      <w:r w:rsidR="00B62CC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[20]</w:t>
      </w:r>
      <w:r w:rsidR="00B62CC6" w:rsidRPr="0014462E">
        <w:rPr>
          <w:rFonts w:ascii="Times New Roman" w:eastAsia="SimSun" w:hAnsi="Times New Roman" w:cs="Times New Roman"/>
          <w:sz w:val="24"/>
          <w:szCs w:val="24"/>
        </w:rPr>
        <w:fldChar w:fldCharType="end"/>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proposed an intuitionistic fuzzy set (IFS) with NMF as an independent factor.</w:t>
      </w:r>
      <w:r w:rsidR="00EB79F0" w:rsidRPr="0014462E">
        <w:rPr>
          <w:rFonts w:ascii="Times New Roman" w:hAnsi="Times New Roman" w:cs="Times New Roman"/>
          <w:sz w:val="24"/>
          <w:szCs w:val="24"/>
        </w:rPr>
        <w:t xml:space="preserve"> </w:t>
      </w:r>
      <w:r w:rsidR="00EB79F0" w:rsidRPr="0014462E">
        <w:rPr>
          <w:rFonts w:ascii="Times New Roman" w:eastAsia="SimSun" w:hAnsi="Times New Roman" w:cs="Times New Roman"/>
          <w:sz w:val="24"/>
          <w:szCs w:val="24"/>
        </w:rPr>
        <w:t xml:space="preserve">In addition, </w:t>
      </w:r>
      <w:r w:rsidR="000D67AF" w:rsidRPr="0014462E">
        <w:rPr>
          <w:rFonts w:ascii="Times New Roman" w:eastAsia="SimSun" w:hAnsi="Times New Roman" w:cs="Times New Roman"/>
          <w:sz w:val="24"/>
          <w:szCs w:val="24"/>
        </w:rPr>
        <w:t>Yager</w:t>
      </w:r>
      <w:r w:rsidR="00EB79F0" w:rsidRPr="0014462E">
        <w:rPr>
          <w:rFonts w:ascii="Times New Roman" w:eastAsia="SimSun" w:hAnsi="Times New Roman" w:cs="Times New Roman"/>
          <w:sz w:val="24"/>
          <w:szCs w:val="24"/>
        </w:rPr>
        <w:t xml:space="preserve"> </w:t>
      </w:r>
      <w:r w:rsidR="000D67A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NE.Ref.{90A31CA7-8881-435D-9562-C27F7054B718}</w:instrText>
      </w:r>
      <w:r w:rsidR="000D67A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[21]</w:t>
      </w:r>
      <w:r w:rsidR="000D67AF" w:rsidRPr="0014462E">
        <w:rPr>
          <w:rFonts w:ascii="Times New Roman" w:eastAsia="SimSun" w:hAnsi="Times New Roman" w:cs="Times New Roman"/>
          <w:sz w:val="24"/>
          <w:szCs w:val="24"/>
        </w:rPr>
        <w:fldChar w:fldCharType="end"/>
      </w:r>
      <w:r w:rsidR="00EB79F0" w:rsidRPr="0014462E">
        <w:rPr>
          <w:rFonts w:ascii="Times New Roman" w:hAnsi="Times New Roman" w:cs="Times New Roman"/>
          <w:sz w:val="24"/>
          <w:szCs w:val="24"/>
        </w:rPr>
        <w:t xml:space="preserve"> </w:t>
      </w:r>
      <w:r w:rsidR="00EB79F0" w:rsidRPr="0014462E">
        <w:rPr>
          <w:rFonts w:ascii="Times New Roman" w:eastAsia="SimSun" w:hAnsi="Times New Roman" w:cs="Times New Roman"/>
          <w:sz w:val="24"/>
          <w:szCs w:val="24"/>
        </w:rPr>
        <w:t>proposed Pythagorean fuzzy set (PFS) to moderate the constraints of IFS (</w:t>
      </w:r>
      <w:r w:rsidR="00E77D31" w:rsidRPr="0014462E">
        <w:rPr>
          <w:rFonts w:ascii="Times New Roman" w:eastAsia="SimSun" w:hAnsi="Times New Roman" w:cs="Times New Roman"/>
          <w:sz w:val="24"/>
          <w:szCs w:val="24"/>
        </w:rPr>
        <w:t>the PFS's MF and NMF square sums are less than 1</w:t>
      </w:r>
      <w:r w:rsidR="00EB79F0" w:rsidRPr="0014462E">
        <w:rPr>
          <w:rFonts w:ascii="Times New Roman" w:eastAsia="SimSun" w:hAnsi="Times New Roman" w:cs="Times New Roman"/>
          <w:sz w:val="24"/>
          <w:szCs w:val="24"/>
        </w:rPr>
        <w:t xml:space="preserve">). Recently, fermatean fuzzy set (FFS), proposed by </w:t>
      </w:r>
      <w:r w:rsidR="00835456" w:rsidRPr="0014462E">
        <w:rPr>
          <w:rFonts w:ascii="Times New Roman" w:eastAsia="SimSun" w:hAnsi="Times New Roman" w:cs="Times New Roman"/>
          <w:sz w:val="24"/>
          <w:szCs w:val="24"/>
        </w:rPr>
        <w:t xml:space="preserve">Senapati </w:t>
      </w:r>
      <w:r w:rsidR="00EB79F0" w:rsidRPr="0014462E">
        <w:rPr>
          <w:rFonts w:ascii="Times New Roman" w:eastAsia="SimSun" w:hAnsi="Times New Roman" w:cs="Times New Roman"/>
          <w:sz w:val="24"/>
          <w:szCs w:val="24"/>
        </w:rPr>
        <w:t>and</w:t>
      </w:r>
      <w:r w:rsidR="00835456" w:rsidRPr="0014462E">
        <w:rPr>
          <w:rFonts w:ascii="Times New Roman" w:eastAsia="SimSun" w:hAnsi="Times New Roman" w:cs="Times New Roman"/>
          <w:sz w:val="24"/>
          <w:szCs w:val="24"/>
        </w:rPr>
        <w:t xml:space="preserve"> Yager</w:t>
      </w:r>
      <w:r w:rsidR="00EB79F0" w:rsidRPr="0014462E">
        <w:rPr>
          <w:rFonts w:ascii="Times New Roman" w:eastAsia="SimSun" w:hAnsi="Times New Roman" w:cs="Times New Roman"/>
          <w:sz w:val="24"/>
          <w:szCs w:val="24"/>
        </w:rPr>
        <w:t xml:space="preserve"> </w:t>
      </w:r>
      <w:r w:rsidR="000D67A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NE.Ref.{EAAA8BAA-C081-4237-8006-3F4C24FDC630}</w:instrText>
      </w:r>
      <w:r w:rsidR="000D67A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[22]</w:t>
      </w:r>
      <w:r w:rsidR="000D67AF" w:rsidRPr="0014462E">
        <w:rPr>
          <w:rFonts w:ascii="Times New Roman" w:eastAsia="SimSun" w:hAnsi="Times New Roman" w:cs="Times New Roman"/>
          <w:sz w:val="24"/>
          <w:szCs w:val="24"/>
        </w:rPr>
        <w:fldChar w:fldCharType="end"/>
      </w:r>
      <w:r w:rsidR="00EB79F0" w:rsidRPr="0014462E">
        <w:rPr>
          <w:rFonts w:ascii="Times New Roman" w:hAnsi="Times New Roman" w:cs="Times New Roman"/>
          <w:sz w:val="24"/>
          <w:szCs w:val="24"/>
        </w:rPr>
        <w:t xml:space="preserve"> </w:t>
      </w:r>
      <w:r w:rsidR="00EB79F0" w:rsidRPr="0014462E">
        <w:rPr>
          <w:rFonts w:ascii="Times New Roman" w:eastAsia="SimSun" w:hAnsi="Times New Roman" w:cs="Times New Roman"/>
          <w:sz w:val="24"/>
          <w:szCs w:val="24"/>
        </w:rPr>
        <w:t xml:space="preserve">as an important enhancement to PFS, has become a valuable concept for describing uncertainty in MCDM environments. </w:t>
      </w:r>
      <w:r w:rsidR="003866EE" w:rsidRPr="0014462E">
        <w:rPr>
          <w:rFonts w:ascii="Times New Roman" w:eastAsia="SimSun" w:hAnsi="Times New Roman" w:cs="Times New Roman"/>
          <w:sz w:val="24"/>
          <w:szCs w:val="24"/>
        </w:rPr>
        <w:t xml:space="preserve">In FFS, an object is described by membership degree (MD) and non-membership degree (ND) and their cubic sum ≤ 1. </w:t>
      </w:r>
      <w:r w:rsidR="00E77D31" w:rsidRPr="0014462E">
        <w:rPr>
          <w:rFonts w:ascii="Times New Roman" w:eastAsia="SimSun" w:hAnsi="Times New Roman" w:cs="Times New Roman"/>
          <w:sz w:val="24"/>
          <w:szCs w:val="24"/>
        </w:rPr>
        <w:t xml:space="preserve">It is difficult to describe MD and ND precisely in terms of clear values </w:t>
      </w:r>
      <w:r w:rsidR="00F32E6D" w:rsidRPr="0014462E">
        <w:rPr>
          <w:rFonts w:ascii="Times New Roman" w:eastAsia="SimSun" w:hAnsi="Times New Roman" w:cs="Times New Roman"/>
          <w:sz w:val="24"/>
          <w:szCs w:val="24"/>
        </w:rPr>
        <w:t>because of the limits of human understanding and the complexity of actual occurrences.</w:t>
      </w:r>
      <w:r w:rsidR="00E77D31" w:rsidRPr="0014462E">
        <w:rPr>
          <w:rFonts w:ascii="Times New Roman" w:eastAsia="SimSun" w:hAnsi="Times New Roman" w:cs="Times New Roman"/>
          <w:sz w:val="24"/>
          <w:szCs w:val="24"/>
        </w:rPr>
        <w:t xml:space="preserve"> </w:t>
      </w:r>
      <w:r w:rsidR="00F32E6D" w:rsidRPr="0014462E">
        <w:rPr>
          <w:rFonts w:ascii="Times New Roman" w:eastAsia="SimSun" w:hAnsi="Times New Roman" w:cs="Times New Roman"/>
          <w:sz w:val="24"/>
          <w:szCs w:val="24"/>
        </w:rPr>
        <w:t>N</w:t>
      </w:r>
      <w:r w:rsidR="00E77D31" w:rsidRPr="0014462E">
        <w:rPr>
          <w:rFonts w:ascii="Times New Roman" w:eastAsia="SimSun" w:hAnsi="Times New Roman" w:cs="Times New Roman"/>
          <w:sz w:val="24"/>
          <w:szCs w:val="24"/>
        </w:rPr>
        <w:t xml:space="preserve">onetheless, they can be disclosed by interval values. </w:t>
      </w:r>
      <w:r w:rsidR="00835456" w:rsidRPr="0014462E">
        <w:rPr>
          <w:rFonts w:ascii="Times New Roman" w:eastAsia="SimSun" w:hAnsi="Times New Roman" w:cs="Times New Roman"/>
          <w:sz w:val="24"/>
          <w:szCs w:val="24"/>
        </w:rPr>
        <w:t>Jeevaraj</w:t>
      </w:r>
      <w:r w:rsidR="00E77D31" w:rsidRPr="0014462E">
        <w:rPr>
          <w:rFonts w:ascii="Times New Roman" w:eastAsia="SimSun" w:hAnsi="Times New Roman" w:cs="Times New Roman"/>
          <w:sz w:val="24"/>
          <w:szCs w:val="24"/>
        </w:rPr>
        <w:t xml:space="preserve"> </w:t>
      </w:r>
      <w:r w:rsidR="000D67A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NE.Ref.{457EDC53-5FE5-4109-99DD-45335F2B5CDB}</w:instrText>
      </w:r>
      <w:r w:rsidR="000D67A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[23]</w:t>
      </w:r>
      <w:r w:rsidR="000D67AF" w:rsidRPr="0014462E">
        <w:rPr>
          <w:rFonts w:ascii="Times New Roman" w:eastAsia="SimSun" w:hAnsi="Times New Roman" w:cs="Times New Roman"/>
          <w:sz w:val="24"/>
          <w:szCs w:val="24"/>
        </w:rPr>
        <w:fldChar w:fldCharType="end"/>
      </w:r>
      <w:r w:rsidR="003866EE" w:rsidRPr="0014462E">
        <w:rPr>
          <w:rFonts w:ascii="Times New Roman" w:hAnsi="Times New Roman" w:cs="Times New Roman"/>
          <w:sz w:val="24"/>
          <w:szCs w:val="24"/>
        </w:rPr>
        <w:t xml:space="preserve"> </w:t>
      </w:r>
      <w:r w:rsidR="003866EE" w:rsidRPr="0014462E">
        <w:rPr>
          <w:rFonts w:ascii="Times New Roman" w:eastAsia="SimSun" w:hAnsi="Times New Roman" w:cs="Times New Roman"/>
          <w:sz w:val="24"/>
          <w:szCs w:val="24"/>
        </w:rPr>
        <w:t xml:space="preserve">generalized the concept of FFS to </w:t>
      </w:r>
      <w:r w:rsidR="000E3840" w:rsidRPr="0014462E">
        <w:rPr>
          <w:rFonts w:ascii="Times New Roman" w:eastAsia="SimSun" w:hAnsi="Times New Roman" w:cs="Times New Roman"/>
          <w:sz w:val="24"/>
          <w:szCs w:val="24"/>
        </w:rPr>
        <w:t>IVFFS</w:t>
      </w:r>
      <w:r w:rsidR="003866EE" w:rsidRPr="0014462E">
        <w:rPr>
          <w:rFonts w:ascii="Times New Roman" w:eastAsia="SimSun" w:hAnsi="Times New Roman" w:cs="Times New Roman"/>
          <w:sz w:val="24"/>
          <w:szCs w:val="24"/>
        </w:rPr>
        <w:t xml:space="preserve">, where MD and ND can be represented as subsets of the interval [0,1] instead of clear </w:t>
      </w:r>
      <w:r w:rsidR="003866EE" w:rsidRPr="0014462E">
        <w:rPr>
          <w:rFonts w:ascii="Times New Roman" w:eastAsia="SimSun" w:hAnsi="Times New Roman" w:cs="Times New Roman"/>
          <w:sz w:val="24"/>
          <w:szCs w:val="24"/>
        </w:rPr>
        <w:lastRenderedPageBreak/>
        <w:t xml:space="preserve">values. </w:t>
      </w:r>
      <w:r w:rsidR="00415DCE" w:rsidRPr="0014462E">
        <w:rPr>
          <w:rFonts w:ascii="Times New Roman" w:eastAsia="SimSun" w:hAnsi="Times New Roman" w:cs="Times New Roman"/>
          <w:sz w:val="24"/>
          <w:szCs w:val="24"/>
        </w:rPr>
        <w:t xml:space="preserve">Decision-makers can communicate their opinions across a wider domain with IVFFS. </w:t>
      </w:r>
      <w:r w:rsidR="003866EE" w:rsidRPr="0014462E">
        <w:rPr>
          <w:rFonts w:ascii="Times New Roman" w:eastAsia="SimSun" w:hAnsi="Times New Roman" w:cs="Times New Roman"/>
          <w:sz w:val="24"/>
          <w:szCs w:val="24"/>
        </w:rPr>
        <w:t xml:space="preserve">As a result, </w:t>
      </w:r>
      <w:r w:rsidR="00415DCE" w:rsidRPr="0014462E">
        <w:rPr>
          <w:rFonts w:ascii="Times New Roman" w:eastAsia="SimSun" w:hAnsi="Times New Roman" w:cs="Times New Roman"/>
          <w:sz w:val="24"/>
          <w:szCs w:val="24"/>
        </w:rPr>
        <w:t>complex decision-making problems can be more effectively solved and modeled by IVFFS</w:t>
      </w:r>
      <w:r w:rsidR="003866EE" w:rsidRPr="0014462E">
        <w:rPr>
          <w:rFonts w:ascii="Times New Roman" w:eastAsia="SimSun" w:hAnsi="Times New Roman" w:cs="Times New Roman"/>
          <w:sz w:val="24"/>
          <w:szCs w:val="24"/>
        </w:rPr>
        <w:t xml:space="preserve"> </w:t>
      </w:r>
      <w:r w:rsidR="001E5DF1"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NE.Ref.{06778587-0455-4822-957E-DE6C643F857B}</w:instrText>
      </w:r>
      <w:r w:rsidR="001E5DF1"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[24]</w:t>
      </w:r>
      <w:r w:rsidR="001E5DF1" w:rsidRPr="0014462E">
        <w:rPr>
          <w:rFonts w:ascii="Times New Roman" w:eastAsia="SimSun" w:hAnsi="Times New Roman" w:cs="Times New Roman"/>
          <w:sz w:val="24"/>
          <w:szCs w:val="24"/>
        </w:rPr>
        <w:fldChar w:fldCharType="end"/>
      </w:r>
      <w:r w:rsidR="003866EE" w:rsidRPr="0014462E">
        <w:rPr>
          <w:rFonts w:ascii="Times New Roman" w:eastAsia="SimSun" w:hAnsi="Times New Roman" w:cs="Times New Roman"/>
          <w:sz w:val="24"/>
          <w:szCs w:val="24"/>
        </w:rPr>
        <w:t xml:space="preserve">. IVFFS has been used in </w:t>
      </w:r>
      <w:proofErr w:type="gramStart"/>
      <w:r w:rsidR="003866EE" w:rsidRPr="0014462E">
        <w:rPr>
          <w:rFonts w:ascii="Times New Roman" w:eastAsia="SimSun" w:hAnsi="Times New Roman" w:cs="Times New Roman"/>
          <w:sz w:val="24"/>
          <w:szCs w:val="24"/>
        </w:rPr>
        <w:t>a number of</w:t>
      </w:r>
      <w:proofErr w:type="gramEnd"/>
      <w:r w:rsidR="003866EE" w:rsidRPr="0014462E">
        <w:rPr>
          <w:rFonts w:ascii="Times New Roman" w:eastAsia="SimSun" w:hAnsi="Times New Roman" w:cs="Times New Roman"/>
          <w:sz w:val="24"/>
          <w:szCs w:val="24"/>
        </w:rPr>
        <w:t xml:space="preserve"> applications. </w:t>
      </w:r>
      <w:r w:rsidR="001A44DC" w:rsidRPr="0014462E">
        <w:rPr>
          <w:rFonts w:ascii="Times New Roman" w:eastAsia="SimSun" w:hAnsi="Times New Roman" w:cs="Times New Roman"/>
          <w:sz w:val="24"/>
          <w:szCs w:val="24"/>
        </w:rPr>
        <w:t xml:space="preserve">Mijanur Rahaman Seikh </w:t>
      </w:r>
      <w:r w:rsidR="003866EE" w:rsidRPr="0014462E">
        <w:rPr>
          <w:rFonts w:ascii="Times New Roman" w:eastAsia="SimSun" w:hAnsi="Times New Roman" w:cs="Times New Roman"/>
          <w:sz w:val="24"/>
          <w:szCs w:val="24"/>
        </w:rPr>
        <w:t xml:space="preserve">and </w:t>
      </w:r>
      <w:r w:rsidR="001A44DC" w:rsidRPr="0014462E">
        <w:rPr>
          <w:rFonts w:ascii="Times New Roman" w:eastAsia="SimSun" w:hAnsi="Times New Roman" w:cs="Times New Roman"/>
          <w:sz w:val="24"/>
          <w:szCs w:val="24"/>
        </w:rPr>
        <w:t xml:space="preserve">Utpal Mandal </w:t>
      </w:r>
      <w:r w:rsidR="001A44D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NE.Ref.{BD95E65C-76BF-4E00-A117-940384329CDD}</w:instrText>
      </w:r>
      <w:r w:rsidR="001A44D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[24]</w:t>
      </w:r>
      <w:r w:rsidR="001A44DC" w:rsidRPr="0014462E">
        <w:rPr>
          <w:rFonts w:ascii="Times New Roman" w:eastAsia="SimSun" w:hAnsi="Times New Roman" w:cs="Times New Roman"/>
          <w:sz w:val="24"/>
          <w:szCs w:val="24"/>
        </w:rPr>
        <w:fldChar w:fldCharType="end"/>
      </w:r>
      <w:r w:rsidR="003866EE" w:rsidRPr="0014462E">
        <w:rPr>
          <w:rFonts w:ascii="Times New Roman" w:hAnsi="Times New Roman" w:cs="Times New Roman"/>
          <w:sz w:val="24"/>
          <w:szCs w:val="24"/>
        </w:rPr>
        <w:t xml:space="preserve"> </w:t>
      </w:r>
      <w:r w:rsidR="003866EE" w:rsidRPr="0014462E">
        <w:rPr>
          <w:rFonts w:ascii="Times New Roman" w:eastAsia="SimSun" w:hAnsi="Times New Roman" w:cs="Times New Roman"/>
          <w:sz w:val="24"/>
          <w:szCs w:val="24"/>
        </w:rPr>
        <w:t>developed the IVFF Dombi weighted average (geometric) operator combined with Preference Ranking Organization METhod for Enrichment Evaluation II (PROMETHEE II) and Stepwise Weight Assessment Ratio Analysis (SWARA) methods, proposed an integrated MCDM approach to select the organization most capable of managing biomedical waste.</w:t>
      </w:r>
      <w:r w:rsidR="003866EE" w:rsidRPr="0014462E">
        <w:rPr>
          <w:rFonts w:ascii="Times New Roman" w:hAnsi="Times New Roman" w:cs="Times New Roman"/>
          <w:sz w:val="24"/>
          <w:szCs w:val="24"/>
        </w:rPr>
        <w:t xml:space="preserve"> </w:t>
      </w:r>
      <w:r w:rsidR="003866EE" w:rsidRPr="0014462E">
        <w:rPr>
          <w:rFonts w:ascii="Times New Roman" w:eastAsia="SimSun" w:hAnsi="Times New Roman" w:cs="Times New Roman"/>
          <w:sz w:val="24"/>
          <w:szCs w:val="24"/>
        </w:rPr>
        <w:t xml:space="preserve">Based on IVFFS, </w:t>
      </w:r>
      <w:r w:rsidR="00690406" w:rsidRPr="0014462E">
        <w:rPr>
          <w:rFonts w:ascii="Times New Roman" w:eastAsia="SimSun" w:hAnsi="Times New Roman" w:cs="Times New Roman"/>
          <w:sz w:val="24"/>
          <w:szCs w:val="24"/>
        </w:rPr>
        <w:t>M. Hezam</w:t>
      </w:r>
      <w:r w:rsidR="0054093D" w:rsidRPr="0014462E">
        <w:rPr>
          <w:rFonts w:ascii="Times New Roman" w:eastAsia="SimSun" w:hAnsi="Times New Roman" w:cs="Times New Roman"/>
          <w:sz w:val="24"/>
          <w:szCs w:val="24"/>
        </w:rPr>
        <w:t xml:space="preserve"> </w:t>
      </w:r>
      <w:r w:rsidR="003866EE" w:rsidRPr="0014462E">
        <w:rPr>
          <w:rFonts w:ascii="Times New Roman" w:eastAsia="SimSun" w:hAnsi="Times New Roman" w:cs="Times New Roman"/>
          <w:sz w:val="24"/>
          <w:szCs w:val="24"/>
        </w:rPr>
        <w:t>et al</w:t>
      </w:r>
      <w:r w:rsidR="0054093D" w:rsidRPr="0014462E">
        <w:rPr>
          <w:rFonts w:ascii="Times New Roman" w:eastAsia="SimSun" w:hAnsi="Times New Roman" w:cs="Times New Roman"/>
          <w:sz w:val="24"/>
          <w:szCs w:val="24"/>
        </w:rPr>
        <w:t>.</w:t>
      </w:r>
      <w:r w:rsidR="003866EE" w:rsidRPr="0014462E">
        <w:rPr>
          <w:rFonts w:ascii="Times New Roman" w:eastAsia="SimSun" w:hAnsi="Times New Roman" w:cs="Times New Roman"/>
          <w:sz w:val="24"/>
          <w:szCs w:val="24"/>
        </w:rPr>
        <w:t xml:space="preserve"> </w:t>
      </w:r>
      <w:r w:rsidR="0069040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NE.Ref.{CF660DEF-87F5-49F7-A083-448DE34665BE}</w:instrText>
      </w:r>
      <w:r w:rsidR="0069040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[25]</w:t>
      </w:r>
      <w:r w:rsidR="00690406" w:rsidRPr="0014462E">
        <w:rPr>
          <w:rFonts w:ascii="Times New Roman" w:eastAsia="SimSun" w:hAnsi="Times New Roman" w:cs="Times New Roman"/>
          <w:sz w:val="24"/>
          <w:szCs w:val="24"/>
        </w:rPr>
        <w:fldChar w:fldCharType="end"/>
      </w:r>
      <w:r w:rsidR="0054093D" w:rsidRPr="0014462E">
        <w:rPr>
          <w:rFonts w:ascii="Times New Roman" w:hAnsi="Times New Roman" w:cs="Times New Roman"/>
          <w:sz w:val="24"/>
          <w:szCs w:val="24"/>
        </w:rPr>
        <w:t xml:space="preserve"> </w:t>
      </w:r>
      <w:r w:rsidR="0054093D" w:rsidRPr="0014462E">
        <w:rPr>
          <w:rFonts w:ascii="Times New Roman" w:eastAsia="SimSun" w:hAnsi="Times New Roman" w:cs="Times New Roman"/>
          <w:sz w:val="24"/>
          <w:szCs w:val="24"/>
        </w:rPr>
        <w:t xml:space="preserve">developed a hybrid combined compromise solution (CoCoSo) approach based on Dombi operator and similarity measure, to select the company that </w:t>
      </w:r>
      <w:r w:rsidR="00415DCE" w:rsidRPr="0014462E">
        <w:rPr>
          <w:rFonts w:ascii="Times New Roman" w:eastAsia="SimSun" w:hAnsi="Times New Roman" w:cs="Times New Roman"/>
          <w:sz w:val="24"/>
          <w:szCs w:val="24"/>
        </w:rPr>
        <w:t>makes wheelchairs with smart autonomy for patients with disabilities</w:t>
      </w:r>
      <w:r w:rsidR="0054093D" w:rsidRPr="0014462E">
        <w:rPr>
          <w:rFonts w:ascii="Times New Roman" w:eastAsia="SimSun" w:hAnsi="Times New Roman" w:cs="Times New Roman"/>
          <w:sz w:val="24"/>
          <w:szCs w:val="24"/>
        </w:rPr>
        <w:t xml:space="preserve">. </w:t>
      </w:r>
      <w:r w:rsidR="009A1A3C" w:rsidRPr="0014462E">
        <w:rPr>
          <w:rFonts w:ascii="Times New Roman" w:eastAsia="SimSun" w:hAnsi="Times New Roman" w:cs="Times New Roman"/>
          <w:sz w:val="24"/>
          <w:szCs w:val="24"/>
        </w:rPr>
        <w:t>Biswas</w:t>
      </w:r>
      <w:r w:rsidR="0054093D" w:rsidRPr="0014462E">
        <w:rPr>
          <w:rFonts w:ascii="Times New Roman" w:eastAsia="SimSun" w:hAnsi="Times New Roman" w:cs="Times New Roman"/>
          <w:sz w:val="24"/>
          <w:szCs w:val="24"/>
        </w:rPr>
        <w:t xml:space="preserve"> et al. </w:t>
      </w:r>
      <w:r w:rsidR="009A1A3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NE.Ref.{13A061E0-B479-4041-8FA2-8A72F4F60EBE}</w:instrText>
      </w:r>
      <w:r w:rsidR="009A1A3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[26]</w:t>
      </w:r>
      <w:r w:rsidR="009A1A3C" w:rsidRPr="0014462E">
        <w:rPr>
          <w:rFonts w:ascii="Times New Roman" w:eastAsia="SimSun" w:hAnsi="Times New Roman" w:cs="Times New Roman"/>
          <w:sz w:val="24"/>
          <w:szCs w:val="24"/>
        </w:rPr>
        <w:fldChar w:fldCharType="end"/>
      </w:r>
      <w:r w:rsidR="0054093D" w:rsidRPr="0014462E">
        <w:rPr>
          <w:rFonts w:ascii="Times New Roman" w:hAnsi="Times New Roman" w:cs="Times New Roman"/>
          <w:sz w:val="24"/>
          <w:szCs w:val="24"/>
        </w:rPr>
        <w:t xml:space="preserve"> </w:t>
      </w:r>
      <w:r w:rsidR="0054093D" w:rsidRPr="0014462E">
        <w:rPr>
          <w:rFonts w:ascii="Times New Roman" w:eastAsia="SimSun" w:hAnsi="Times New Roman" w:cs="Times New Roman"/>
          <w:sz w:val="24"/>
          <w:szCs w:val="24"/>
        </w:rPr>
        <w:t xml:space="preserve">applied IVFF based Multi-Attributive Border Approximation Area Comparison (MABAC) technique to identify the key characteristics of product family and </w:t>
      </w:r>
      <w:r w:rsidR="00415DCE" w:rsidRPr="0014462E">
        <w:rPr>
          <w:rFonts w:ascii="Times New Roman" w:eastAsia="SimSun" w:hAnsi="Times New Roman" w:cs="Times New Roman"/>
          <w:sz w:val="24"/>
          <w:szCs w:val="24"/>
        </w:rPr>
        <w:t>assist in making decisions in the face of uncertainty</w:t>
      </w:r>
      <w:r w:rsidR="0054093D" w:rsidRPr="0014462E">
        <w:rPr>
          <w:rFonts w:ascii="Times New Roman" w:eastAsia="SimSun" w:hAnsi="Times New Roman" w:cs="Times New Roman"/>
          <w:sz w:val="24"/>
          <w:szCs w:val="24"/>
        </w:rPr>
        <w:t xml:space="preserve">. </w:t>
      </w:r>
      <w:r w:rsidR="000761E4" w:rsidRPr="0014462E">
        <w:rPr>
          <w:rFonts w:ascii="Times New Roman" w:eastAsia="SimSun" w:hAnsi="Times New Roman" w:cs="Times New Roman"/>
          <w:sz w:val="24"/>
          <w:szCs w:val="24"/>
        </w:rPr>
        <w:t xml:space="preserve">The new two-phase IVFF dominance approach, which </w:t>
      </w:r>
      <w:r w:rsidR="008B74E7" w:rsidRPr="0014462E">
        <w:rPr>
          <w:rFonts w:ascii="Times New Roman" w:eastAsia="SimSun" w:hAnsi="Times New Roman" w:cs="Times New Roman"/>
          <w:sz w:val="24"/>
          <w:szCs w:val="24"/>
        </w:rPr>
        <w:t>Jeevaraj</w:t>
      </w:r>
      <w:r w:rsidR="0054093D" w:rsidRPr="0014462E">
        <w:rPr>
          <w:rFonts w:ascii="Times New Roman" w:eastAsia="SimSun" w:hAnsi="Times New Roman" w:cs="Times New Roman"/>
          <w:sz w:val="24"/>
          <w:szCs w:val="24"/>
        </w:rPr>
        <w:t xml:space="preserve"> et al </w:t>
      </w:r>
      <w:r w:rsidR="008B74E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NE.Ref.{9C6AE4D0-5C82-4472-B9ED-FC890A4565C7}</w:instrText>
      </w:r>
      <w:r w:rsidR="008B74E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[27]</w:t>
      </w:r>
      <w:r w:rsidR="008B74E7" w:rsidRPr="0014462E">
        <w:rPr>
          <w:rFonts w:ascii="Times New Roman" w:eastAsia="SimSun" w:hAnsi="Times New Roman" w:cs="Times New Roman"/>
          <w:sz w:val="24"/>
          <w:szCs w:val="24"/>
        </w:rPr>
        <w:fldChar w:fldCharType="end"/>
      </w:r>
      <w:bookmarkStart w:id="4" w:name="_Hlk162449570"/>
      <w:r w:rsidR="0054093D" w:rsidRPr="0014462E">
        <w:rPr>
          <w:rFonts w:ascii="Times New Roman" w:hAnsi="Times New Roman" w:cs="Times New Roman"/>
          <w:sz w:val="24"/>
          <w:szCs w:val="24"/>
        </w:rPr>
        <w:t xml:space="preserve"> </w:t>
      </w:r>
      <w:r w:rsidR="000761E4" w:rsidRPr="0014462E">
        <w:rPr>
          <w:rFonts w:ascii="Times New Roman" w:eastAsia="SimSun" w:hAnsi="Times New Roman" w:cs="Times New Roman"/>
          <w:sz w:val="24"/>
          <w:szCs w:val="24"/>
        </w:rPr>
        <w:t xml:space="preserve">devised, was used to rate the benefits of different options for lowering </w:t>
      </w:r>
      <w:r w:rsidR="004B1FEF" w:rsidRPr="0014462E">
        <w:rPr>
          <w:rFonts w:ascii="Times New Roman" w:eastAsia="SimSun" w:hAnsi="Times New Roman" w:cs="Times New Roman"/>
          <w:sz w:val="24"/>
          <w:szCs w:val="24"/>
        </w:rPr>
        <w:t>greenhouse gas emissions from activities connected to transportation</w:t>
      </w:r>
      <w:r w:rsidR="000761E4" w:rsidRPr="0014462E">
        <w:rPr>
          <w:rFonts w:ascii="Times New Roman" w:eastAsia="SimSun" w:hAnsi="Times New Roman" w:cs="Times New Roman"/>
          <w:sz w:val="24"/>
          <w:szCs w:val="24"/>
        </w:rPr>
        <w:t>.</w:t>
      </w:r>
      <w:r w:rsidR="0054093D" w:rsidRPr="0014462E">
        <w:rPr>
          <w:rFonts w:ascii="Times New Roman" w:eastAsia="SimSun" w:hAnsi="Times New Roman" w:cs="Times New Roman"/>
          <w:sz w:val="24"/>
          <w:szCs w:val="24"/>
        </w:rPr>
        <w:t xml:space="preserve"> </w:t>
      </w:r>
      <w:r w:rsidR="00CD1579" w:rsidRPr="0014462E">
        <w:rPr>
          <w:rFonts w:ascii="Times New Roman" w:eastAsia="SimSun" w:hAnsi="Times New Roman" w:cs="Times New Roman"/>
          <w:sz w:val="24"/>
          <w:szCs w:val="24"/>
        </w:rPr>
        <w:t>Bouraima</w:t>
      </w:r>
      <w:r w:rsidR="0054093D" w:rsidRPr="0014462E">
        <w:rPr>
          <w:rFonts w:ascii="Times New Roman" w:eastAsia="SimSun" w:hAnsi="Times New Roman" w:cs="Times New Roman"/>
          <w:sz w:val="24"/>
          <w:szCs w:val="24"/>
        </w:rPr>
        <w:t xml:space="preserve"> et al. </w:t>
      </w:r>
      <w:r w:rsidR="00CD1579"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NE.Ref.{CD9A9A86-1275-4D5C-B855-B1290392CE8E}</w:instrText>
      </w:r>
      <w:r w:rsidR="00CD1579"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[28]</w:t>
      </w:r>
      <w:r w:rsidR="00CD1579" w:rsidRPr="0014462E">
        <w:rPr>
          <w:rFonts w:ascii="Times New Roman" w:eastAsia="SimSun" w:hAnsi="Times New Roman" w:cs="Times New Roman"/>
          <w:sz w:val="24"/>
          <w:szCs w:val="24"/>
        </w:rPr>
        <w:fldChar w:fldCharType="end"/>
      </w:r>
      <w:r w:rsidR="0054093D" w:rsidRPr="0014462E">
        <w:rPr>
          <w:rFonts w:ascii="Times New Roman" w:hAnsi="Times New Roman" w:cs="Times New Roman"/>
          <w:sz w:val="24"/>
          <w:szCs w:val="24"/>
        </w:rPr>
        <w:t xml:space="preserve"> </w:t>
      </w:r>
      <w:r w:rsidR="0054093D" w:rsidRPr="0014462E">
        <w:rPr>
          <w:rFonts w:ascii="Times New Roman" w:eastAsia="SimSun" w:hAnsi="Times New Roman" w:cs="Times New Roman"/>
          <w:sz w:val="24"/>
          <w:szCs w:val="24"/>
        </w:rPr>
        <w:t xml:space="preserve">integrated Analytic hierarchy process (AHP) </w:t>
      </w:r>
      <w:r w:rsidR="00FB58AA" w:rsidRPr="0014462E">
        <w:rPr>
          <w:rFonts w:ascii="Times New Roman" w:eastAsia="SimSun" w:hAnsi="Times New Roman" w:cs="Times New Roman"/>
          <w:sz w:val="24"/>
          <w:szCs w:val="24"/>
        </w:rPr>
        <w:t xml:space="preserve">method </w:t>
      </w:r>
      <w:r w:rsidR="0054093D" w:rsidRPr="0014462E">
        <w:rPr>
          <w:rFonts w:ascii="Times New Roman" w:eastAsia="SimSun" w:hAnsi="Times New Roman" w:cs="Times New Roman"/>
          <w:sz w:val="24"/>
          <w:szCs w:val="24"/>
        </w:rPr>
        <w:t xml:space="preserve">and Technique for Order Preference by Similarity to an Ideal Solution (TOPSIS) in an IVFF environment to assess the susceptibility of different countries to accidents occurring on construction sites. </w:t>
      </w:r>
      <w:r w:rsidR="009B33D6" w:rsidRPr="0014462E">
        <w:rPr>
          <w:rFonts w:ascii="Times New Roman" w:eastAsia="SimSun" w:hAnsi="Times New Roman" w:cs="Times New Roman"/>
          <w:sz w:val="24"/>
          <w:szCs w:val="24"/>
        </w:rPr>
        <w:t xml:space="preserve">Kirişci, M </w:t>
      </w:r>
      <w:r w:rsidR="0026633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NE.Ref.{7F665A43-3C69-4F73-B974-F07F921A752F}</w:instrText>
      </w:r>
      <w:r w:rsidR="0026633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[29]</w:t>
      </w:r>
      <w:r w:rsidR="0026633F" w:rsidRPr="0014462E">
        <w:rPr>
          <w:rFonts w:ascii="Times New Roman" w:eastAsia="SimSun" w:hAnsi="Times New Roman" w:cs="Times New Roman"/>
          <w:sz w:val="24"/>
          <w:szCs w:val="24"/>
        </w:rPr>
        <w:fldChar w:fldCharType="end"/>
      </w:r>
      <w:bookmarkEnd w:id="4"/>
      <w:r w:rsidR="009B33D6" w:rsidRPr="0014462E">
        <w:rPr>
          <w:rFonts w:ascii="Times New Roman" w:hAnsi="Times New Roman" w:cs="Times New Roman"/>
          <w:sz w:val="24"/>
          <w:szCs w:val="24"/>
        </w:rPr>
        <w:t xml:space="preserve"> </w:t>
      </w:r>
      <w:r w:rsidR="009B33D6" w:rsidRPr="0014462E">
        <w:rPr>
          <w:rFonts w:ascii="Times New Roman" w:eastAsia="SimSun" w:hAnsi="Times New Roman" w:cs="Times New Roman"/>
          <w:sz w:val="24"/>
          <w:szCs w:val="24"/>
        </w:rPr>
        <w:t xml:space="preserve">proposed a new integrated MCDM approach for IVFF combining AHP, TOPSIS and MABAC methods to propose a new safety model to assess the risk of self-driving cars. However, few have applied IVFFS </w:t>
      </w:r>
      <w:r w:rsidR="009B33D6" w:rsidRPr="0014462E">
        <w:rPr>
          <w:rFonts w:ascii="Times New Roman" w:eastAsia="SimSun" w:hAnsi="Times New Roman" w:cs="Times New Roman"/>
          <w:sz w:val="24"/>
          <w:szCs w:val="24"/>
        </w:rPr>
        <w:lastRenderedPageBreak/>
        <w:t>to investment issues in offshore CCUS projects.</w:t>
      </w:r>
      <w:r w:rsidR="00D6668C" w:rsidRPr="0014462E">
        <w:rPr>
          <w:rFonts w:ascii="Times New Roman" w:hAnsi="Times New Roman" w:cs="Times New Roman"/>
          <w:sz w:val="24"/>
          <w:szCs w:val="24"/>
        </w:rPr>
        <w:t xml:space="preserve"> </w:t>
      </w:r>
      <w:r w:rsidR="00D6668C" w:rsidRPr="0014462E">
        <w:rPr>
          <w:rFonts w:ascii="Times New Roman" w:eastAsia="SimSun" w:hAnsi="Times New Roman" w:cs="Times New Roman"/>
          <w:sz w:val="24"/>
          <w:szCs w:val="24"/>
        </w:rPr>
        <w:t xml:space="preserve">The theory of IVFFS is one of the effective and appropriate tools to manage the uncertainty and imprecision that occurs in several real-life decision problems. From the above literature, </w:t>
      </w:r>
      <w:proofErr w:type="gramStart"/>
      <w:r w:rsidR="00D6668C" w:rsidRPr="0014462E">
        <w:rPr>
          <w:rFonts w:ascii="Times New Roman" w:eastAsia="SimSun" w:hAnsi="Times New Roman" w:cs="Times New Roman"/>
          <w:sz w:val="24"/>
          <w:szCs w:val="24"/>
        </w:rPr>
        <w:t>it can be seen that IVFFS</w:t>
      </w:r>
      <w:proofErr w:type="gramEnd"/>
      <w:r w:rsidR="00D6668C" w:rsidRPr="0014462E">
        <w:rPr>
          <w:rFonts w:ascii="Times New Roman" w:eastAsia="SimSun" w:hAnsi="Times New Roman" w:cs="Times New Roman"/>
          <w:sz w:val="24"/>
          <w:szCs w:val="24"/>
        </w:rPr>
        <w:t xml:space="preserve"> has been applied to different real-life problems and the specific semantics of IVFFS changes with the evaluation problem. Some real-life problems may not be able to involve precise data, then IVFFS is </w:t>
      </w:r>
      <w:r w:rsidR="00FB58AA" w:rsidRPr="0014462E">
        <w:rPr>
          <w:rFonts w:ascii="Times New Roman" w:eastAsia="SimSun" w:hAnsi="Times New Roman" w:cs="Times New Roman"/>
          <w:sz w:val="24"/>
          <w:szCs w:val="24"/>
        </w:rPr>
        <w:t>well suited</w:t>
      </w:r>
      <w:r w:rsidR="00D6668C" w:rsidRPr="0014462E">
        <w:rPr>
          <w:rFonts w:ascii="Times New Roman" w:eastAsia="SimSun" w:hAnsi="Times New Roman" w:cs="Times New Roman"/>
          <w:sz w:val="24"/>
          <w:szCs w:val="24"/>
        </w:rPr>
        <w:t xml:space="preserve"> </w:t>
      </w:r>
      <w:r w:rsidR="00FB58AA" w:rsidRPr="0014462E">
        <w:rPr>
          <w:rFonts w:ascii="Times New Roman" w:eastAsia="SimSun" w:hAnsi="Times New Roman" w:cs="Times New Roman"/>
          <w:sz w:val="24"/>
          <w:szCs w:val="24"/>
        </w:rPr>
        <w:t>to</w:t>
      </w:r>
      <w:r w:rsidR="00D6668C" w:rsidRPr="0014462E">
        <w:rPr>
          <w:rFonts w:ascii="Times New Roman" w:eastAsia="SimSun" w:hAnsi="Times New Roman" w:cs="Times New Roman"/>
          <w:sz w:val="24"/>
          <w:szCs w:val="24"/>
        </w:rPr>
        <w:t xml:space="preserve"> model problems involving incomplete and imprecise information. </w:t>
      </w:r>
      <w:proofErr w:type="gramStart"/>
      <w:r w:rsidR="00D6668C" w:rsidRPr="0014462E">
        <w:rPr>
          <w:rFonts w:ascii="Times New Roman" w:eastAsia="SimSun" w:hAnsi="Times New Roman" w:cs="Times New Roman"/>
          <w:sz w:val="24"/>
          <w:szCs w:val="24"/>
        </w:rPr>
        <w:t>In order to</w:t>
      </w:r>
      <w:proofErr w:type="gramEnd"/>
      <w:r w:rsidR="00D6668C" w:rsidRPr="0014462E">
        <w:rPr>
          <w:rFonts w:ascii="Times New Roman" w:eastAsia="SimSun" w:hAnsi="Times New Roman" w:cs="Times New Roman"/>
          <w:sz w:val="24"/>
          <w:szCs w:val="24"/>
        </w:rPr>
        <w:t xml:space="preserve"> improve the flexibility and effectiveness of IVFFS, this paper aims to propose a hybrid framework for evaluating MCDM problems from an IVFF perspective.</w:t>
      </w:r>
    </w:p>
    <w:p w14:paraId="5EAFF52D" w14:textId="77777777" w:rsidR="00C204C7" w:rsidRPr="0014462E" w:rsidRDefault="00C204C7" w:rsidP="0014462E">
      <w:pPr>
        <w:spacing w:line="480" w:lineRule="auto"/>
        <w:ind w:firstLine="360"/>
        <w:rPr>
          <w:rFonts w:ascii="Times New Roman" w:eastAsia="SimSun" w:hAnsi="Times New Roman" w:cs="Times New Roman"/>
          <w:sz w:val="24"/>
          <w:szCs w:val="24"/>
        </w:rPr>
      </w:pPr>
    </w:p>
    <w:p w14:paraId="3FC2D150" w14:textId="591B7A8E" w:rsidR="00DB5F2B" w:rsidRPr="0014462E" w:rsidRDefault="00DB5F2B" w:rsidP="0014462E">
      <w:pPr>
        <w:pStyle w:val="ListParagraph"/>
        <w:numPr>
          <w:ilvl w:val="1"/>
          <w:numId w:val="6"/>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Group aggregation methods</w:t>
      </w:r>
    </w:p>
    <w:p w14:paraId="11F8A96C" w14:textId="764755BD" w:rsidR="00CD1579" w:rsidRPr="0014462E" w:rsidRDefault="009B33D6"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process of information aggregation for selection decisions that does not </w:t>
      </w:r>
      <w:proofErr w:type="gramStart"/>
      <w:r w:rsidRPr="0014462E">
        <w:rPr>
          <w:rFonts w:ascii="Times New Roman" w:eastAsia="SimSun" w:hAnsi="Times New Roman" w:cs="Times New Roman"/>
          <w:sz w:val="24"/>
          <w:szCs w:val="24"/>
        </w:rPr>
        <w:t>take into account</w:t>
      </w:r>
      <w:proofErr w:type="gramEnd"/>
      <w:r w:rsidRPr="0014462E">
        <w:rPr>
          <w:rFonts w:ascii="Times New Roman" w:eastAsia="SimSun" w:hAnsi="Times New Roman" w:cs="Times New Roman"/>
          <w:sz w:val="24"/>
          <w:szCs w:val="24"/>
        </w:rPr>
        <w:t xml:space="preserve"> the bias of expert assessment information can give rise to a degree of cognitive uncertainty. Therefore, </w:t>
      </w:r>
      <w:r w:rsidR="00FB58AA" w:rsidRPr="0014462E">
        <w:rPr>
          <w:rFonts w:ascii="Times New Roman" w:eastAsia="SimSun" w:hAnsi="Times New Roman" w:cs="Times New Roman"/>
          <w:sz w:val="24"/>
          <w:szCs w:val="24"/>
        </w:rPr>
        <w:t xml:space="preserve">aggregating </w:t>
      </w:r>
      <w:r w:rsidR="000761E4" w:rsidRPr="0014462E">
        <w:rPr>
          <w:rFonts w:ascii="Times New Roman" w:eastAsia="SimSun" w:hAnsi="Times New Roman" w:cs="Times New Roman"/>
          <w:sz w:val="24"/>
          <w:szCs w:val="24"/>
        </w:rPr>
        <w:t>evaluation data from many experts is especially well suited for aggregation techniques that can manage information bias</w:t>
      </w:r>
      <w:r w:rsidRPr="0014462E">
        <w:rPr>
          <w:rFonts w:ascii="Times New Roman" w:eastAsia="SimSun" w:hAnsi="Times New Roman" w:cs="Times New Roman"/>
          <w:sz w:val="24"/>
          <w:szCs w:val="24"/>
        </w:rPr>
        <w:t xml:space="preserve"> </w:t>
      </w:r>
      <w:r w:rsidR="00651E8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NE.Ref.{BCEF4A08-6297-4735-8E81-8E60625075B4}</w:instrText>
      </w:r>
      <w:r w:rsidR="00651E8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[30]</w:t>
      </w:r>
      <w:r w:rsidR="00651E8C"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w:t>
      </w:r>
      <w:r w:rsidR="008F0116" w:rsidRPr="0014462E">
        <w:rPr>
          <w:rFonts w:ascii="Times New Roman" w:hAnsi="Times New Roman" w:cs="Times New Roman"/>
          <w:sz w:val="24"/>
          <w:szCs w:val="24"/>
        </w:rPr>
        <w:t xml:space="preserve"> </w:t>
      </w:r>
      <w:r w:rsidR="008F0116" w:rsidRPr="0014462E">
        <w:rPr>
          <w:rFonts w:ascii="Times New Roman" w:eastAsia="SimSun" w:hAnsi="Times New Roman" w:cs="Times New Roman"/>
          <w:sz w:val="24"/>
          <w:szCs w:val="24"/>
        </w:rPr>
        <w:t xml:space="preserve">The PWA operator </w:t>
      </w:r>
      <w:r w:rsidR="008F011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NE.Ref.{3249BD88-9C79-4464-86D6-2ADF7023FE24}</w:instrText>
      </w:r>
      <w:r w:rsidR="008F011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[31]</w:t>
      </w:r>
      <w:r w:rsidR="008F0116"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 xml:space="preserve"> effectively reduces the effect of bias compared to the </w:t>
      </w:r>
      <w:r w:rsidR="004B1FEF" w:rsidRPr="0014462E">
        <w:rPr>
          <w:rFonts w:ascii="Times New Roman" w:eastAsia="SimSun" w:hAnsi="Times New Roman" w:cs="Times New Roman"/>
          <w:sz w:val="24"/>
          <w:szCs w:val="24"/>
        </w:rPr>
        <w:t xml:space="preserve">Bonferroni mean operator </w:t>
      </w:r>
      <w:r w:rsidR="008F0116" w:rsidRPr="0014462E">
        <w:rPr>
          <w:rFonts w:ascii="Times New Roman" w:eastAsia="SimSun" w:hAnsi="Times New Roman" w:cs="Times New Roman"/>
          <w:sz w:val="24"/>
          <w:szCs w:val="24"/>
        </w:rPr>
        <w:t>and the</w:t>
      </w:r>
      <w:r w:rsidR="004B1FEF" w:rsidRPr="0014462E">
        <w:rPr>
          <w:rFonts w:ascii="Times New Roman" w:eastAsia="SimSun" w:hAnsi="Times New Roman" w:cs="Times New Roman"/>
          <w:sz w:val="24"/>
          <w:szCs w:val="24"/>
        </w:rPr>
        <w:t xml:space="preserve"> Choquet integral</w:t>
      </w:r>
      <w:r w:rsidR="008F0116" w:rsidRPr="0014462E">
        <w:rPr>
          <w:rFonts w:ascii="Times New Roman" w:eastAsia="SimSun" w:hAnsi="Times New Roman" w:cs="Times New Roman"/>
          <w:sz w:val="24"/>
          <w:szCs w:val="24"/>
        </w:rPr>
        <w:t xml:space="preserve"> </w:t>
      </w:r>
      <w:r w:rsidR="00006EB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NE.Ref.{C17D1DD9-142C-4678-A562-D16BB182CB79}</w:instrText>
      </w:r>
      <w:r w:rsidR="00006EB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[30]</w:t>
      </w:r>
      <w:r w:rsidR="00006EB6"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 PWA operators have been applied to aggregate expert information in different fuzzy environments such as interval 2-tuple languages</w:t>
      </w:r>
      <w:r w:rsidR="00EA67A8" w:rsidRPr="0014462E">
        <w:rPr>
          <w:rFonts w:ascii="Times New Roman" w:eastAsia="SimSun" w:hAnsi="Times New Roman" w:cs="Times New Roman"/>
          <w:sz w:val="24"/>
          <w:szCs w:val="24"/>
        </w:rPr>
        <w:t xml:space="preserve"> </w:t>
      </w:r>
      <w:r w:rsidR="0027334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NE.Ref.{8DE839C7-AF86-44C6-9C64-A52A9740C21E}</w:instrText>
      </w:r>
      <w:r w:rsidR="0027334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[30]</w:t>
      </w:r>
      <w:r w:rsidR="00273342" w:rsidRPr="0014462E">
        <w:rPr>
          <w:rFonts w:ascii="Times New Roman" w:eastAsia="SimSun" w:hAnsi="Times New Roman" w:cs="Times New Roman"/>
          <w:sz w:val="24"/>
          <w:szCs w:val="24"/>
        </w:rPr>
        <w:fldChar w:fldCharType="end"/>
      </w:r>
      <w:r w:rsidR="00FB58AA" w:rsidRPr="0014462E">
        <w:rPr>
          <w:rFonts w:ascii="Times New Roman" w:eastAsia="SimSun" w:hAnsi="Times New Roman" w:cs="Times New Roman"/>
          <w:sz w:val="24"/>
          <w:szCs w:val="24"/>
        </w:rPr>
        <w:t xml:space="preserve">, </w:t>
      </w:r>
      <w:r w:rsidR="008F0116" w:rsidRPr="0014462E">
        <w:rPr>
          <w:rFonts w:ascii="Times New Roman" w:eastAsia="SimSun" w:hAnsi="Times New Roman" w:cs="Times New Roman"/>
          <w:sz w:val="24"/>
          <w:szCs w:val="24"/>
        </w:rPr>
        <w:t xml:space="preserve">complex spherical fuzzy sets </w:t>
      </w:r>
      <w:r w:rsidR="0027334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NE.Ref.{49707689-33A9-4C07-BA02-545DAFCAA728}</w:instrText>
      </w:r>
      <w:r w:rsidR="0027334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[32]</w:t>
      </w:r>
      <w:r w:rsidR="00273342"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w:t>
      </w:r>
      <w:r w:rsidR="008F0116" w:rsidRPr="0014462E">
        <w:rPr>
          <w:rFonts w:ascii="Times New Roman" w:hAnsi="Times New Roman" w:cs="Times New Roman"/>
          <w:sz w:val="24"/>
          <w:szCs w:val="24"/>
        </w:rPr>
        <w:t xml:space="preserve"> </w:t>
      </w:r>
      <w:r w:rsidR="00006EB6" w:rsidRPr="0014462E">
        <w:rPr>
          <w:rFonts w:ascii="Times New Roman" w:eastAsia="SimSun" w:hAnsi="Times New Roman" w:cs="Times New Roman"/>
          <w:sz w:val="24"/>
          <w:szCs w:val="24"/>
        </w:rPr>
        <w:t>Individual variances, on the other hand, raise concerns about the level of consensus. Important elements in the aggregation process are the relative relevance of various specialists and the coherence of their opinions</w:t>
      </w:r>
      <w:r w:rsidR="008F0116" w:rsidRPr="0014462E">
        <w:rPr>
          <w:rFonts w:ascii="Times New Roman" w:eastAsia="SimSun" w:hAnsi="Times New Roman" w:cs="Times New Roman"/>
          <w:sz w:val="24"/>
          <w:szCs w:val="24"/>
        </w:rPr>
        <w:t xml:space="preserve"> </w:t>
      </w:r>
      <w:r w:rsidR="00A57FE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NE.Ref.{DCC48F0F-2708-49D9-905A-DCAC8F3C926D}</w:instrText>
      </w:r>
      <w:r w:rsidR="00A57FE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[33]</w:t>
      </w:r>
      <w:r w:rsidR="00A57FE2"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w:t>
      </w:r>
      <w:r w:rsidR="008F0116" w:rsidRPr="0014462E">
        <w:rPr>
          <w:rFonts w:ascii="Times New Roman" w:hAnsi="Times New Roman" w:cs="Times New Roman"/>
          <w:sz w:val="24"/>
          <w:szCs w:val="24"/>
        </w:rPr>
        <w:t xml:space="preserve"> </w:t>
      </w:r>
      <w:r w:rsidR="008F0116" w:rsidRPr="0014462E">
        <w:rPr>
          <w:rFonts w:ascii="Times New Roman" w:eastAsia="SimSun" w:hAnsi="Times New Roman" w:cs="Times New Roman"/>
          <w:sz w:val="24"/>
          <w:szCs w:val="24"/>
        </w:rPr>
        <w:t xml:space="preserve">The weighting of experts must be systematically assessed to </w:t>
      </w:r>
      <w:r w:rsidR="008F0116" w:rsidRPr="0014462E">
        <w:rPr>
          <w:rFonts w:ascii="Times New Roman" w:eastAsia="SimSun" w:hAnsi="Times New Roman" w:cs="Times New Roman"/>
          <w:sz w:val="24"/>
          <w:szCs w:val="24"/>
        </w:rPr>
        <w:lastRenderedPageBreak/>
        <w:t>reduce subjective randomness.</w:t>
      </w:r>
      <w:r w:rsidR="008F0116" w:rsidRPr="0014462E">
        <w:rPr>
          <w:rFonts w:ascii="Times New Roman" w:hAnsi="Times New Roman" w:cs="Times New Roman"/>
          <w:sz w:val="24"/>
          <w:szCs w:val="24"/>
        </w:rPr>
        <w:t xml:space="preserve"> </w:t>
      </w:r>
      <w:r w:rsidR="008F0116" w:rsidRPr="0014462E">
        <w:rPr>
          <w:rFonts w:ascii="Times New Roman" w:eastAsia="SimSun" w:hAnsi="Times New Roman" w:cs="Times New Roman"/>
          <w:sz w:val="24"/>
          <w:szCs w:val="24"/>
        </w:rPr>
        <w:t>In the existing literature</w:t>
      </w:r>
      <w:r w:rsidR="00FB58AA" w:rsidRPr="0014462E">
        <w:rPr>
          <w:rFonts w:ascii="Times New Roman" w:eastAsia="SimSun" w:hAnsi="Times New Roman" w:cs="Times New Roman"/>
          <w:sz w:val="24"/>
          <w:szCs w:val="24"/>
        </w:rPr>
        <w:t xml:space="preserve"> </w:t>
      </w:r>
      <w:r w:rsidR="00A57FE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NE.Ref.{45597720-A411-4E9B-BB2D-E6649862AC00}</w:instrText>
      </w:r>
      <w:r w:rsidR="00A57FE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[30, 34-36]</w:t>
      </w:r>
      <w:r w:rsidR="00A57FE2" w:rsidRPr="0014462E">
        <w:rPr>
          <w:rFonts w:ascii="Times New Roman" w:eastAsia="SimSun" w:hAnsi="Times New Roman" w:cs="Times New Roman"/>
          <w:sz w:val="24"/>
          <w:szCs w:val="24"/>
        </w:rPr>
        <w:fldChar w:fldCharType="end"/>
      </w:r>
      <w:r w:rsidR="008F0116" w:rsidRPr="0014462E">
        <w:rPr>
          <w:rFonts w:ascii="Times New Roman" w:eastAsia="SimSun" w:hAnsi="Times New Roman" w:cs="Times New Roman"/>
          <w:sz w:val="24"/>
          <w:szCs w:val="24"/>
        </w:rPr>
        <w:t>,</w:t>
      </w:r>
      <w:r w:rsidR="008F0116" w:rsidRPr="0014462E">
        <w:rPr>
          <w:rFonts w:ascii="Times New Roman" w:hAnsi="Times New Roman" w:cs="Times New Roman"/>
          <w:sz w:val="24"/>
          <w:szCs w:val="24"/>
        </w:rPr>
        <w:t xml:space="preserve"> </w:t>
      </w:r>
      <w:r w:rsidR="008F0116" w:rsidRPr="0014462E">
        <w:rPr>
          <w:rFonts w:ascii="Times New Roman" w:eastAsia="SimSun" w:hAnsi="Times New Roman" w:cs="Times New Roman"/>
          <w:sz w:val="24"/>
          <w:szCs w:val="24"/>
        </w:rPr>
        <w:t>expert weights are generally equal or given directly based on the expert's knowledge, position, and other conditions, often ignoring the objectivity of the expert weights.</w:t>
      </w:r>
      <w:r w:rsidR="008F0116" w:rsidRPr="0014462E">
        <w:rPr>
          <w:rFonts w:ascii="Times New Roman" w:hAnsi="Times New Roman" w:cs="Times New Roman"/>
          <w:sz w:val="24"/>
          <w:szCs w:val="24"/>
        </w:rPr>
        <w:t xml:space="preserve"> </w:t>
      </w:r>
      <w:r w:rsidR="008F0116" w:rsidRPr="0014462E">
        <w:rPr>
          <w:rFonts w:ascii="Times New Roman" w:eastAsia="SimSun" w:hAnsi="Times New Roman" w:cs="Times New Roman"/>
          <w:sz w:val="24"/>
          <w:szCs w:val="24"/>
        </w:rPr>
        <w:t xml:space="preserve">Therefore, </w:t>
      </w:r>
      <w:r w:rsidR="00006EB6" w:rsidRPr="0014462E">
        <w:rPr>
          <w:rFonts w:ascii="Times New Roman" w:eastAsia="SimSun" w:hAnsi="Times New Roman" w:cs="Times New Roman"/>
          <w:sz w:val="24"/>
          <w:szCs w:val="24"/>
        </w:rPr>
        <w:t xml:space="preserve">this work adapts the PWA operator to the IVFF environment by extending it depending on the distance measure </w:t>
      </w:r>
      <w:r w:rsidR="008F0116" w:rsidRPr="0014462E">
        <w:rPr>
          <w:rFonts w:ascii="Times New Roman" w:eastAsia="SimSun" w:hAnsi="Times New Roman" w:cs="Times New Roman"/>
          <w:sz w:val="24"/>
          <w:szCs w:val="24"/>
        </w:rPr>
        <w:t xml:space="preserve">and reduces the error due to ignoring the effect of information bias while considering the relative importance of experts. </w:t>
      </w:r>
      <w:r w:rsidR="00FB58AA" w:rsidRPr="0014462E">
        <w:rPr>
          <w:rFonts w:ascii="Times New Roman" w:eastAsia="SimSun" w:hAnsi="Times New Roman" w:cs="Times New Roman"/>
          <w:sz w:val="24"/>
          <w:szCs w:val="24"/>
        </w:rPr>
        <w:t>In this paper,</w:t>
      </w:r>
      <w:r w:rsidR="00006EB6" w:rsidRPr="0014462E">
        <w:rPr>
          <w:rFonts w:ascii="Times New Roman" w:eastAsia="SimSun" w:hAnsi="Times New Roman" w:cs="Times New Roman"/>
          <w:sz w:val="24"/>
          <w:szCs w:val="24"/>
        </w:rPr>
        <w:t xml:space="preserve"> </w:t>
      </w:r>
      <w:r w:rsidR="00FB58AA" w:rsidRPr="0014462E">
        <w:rPr>
          <w:rFonts w:ascii="Times New Roman" w:eastAsia="SimSun" w:hAnsi="Times New Roman" w:cs="Times New Roman"/>
          <w:sz w:val="24"/>
          <w:szCs w:val="24"/>
        </w:rPr>
        <w:t xml:space="preserve">the </w:t>
      </w:r>
      <w:r w:rsidR="00006EB6" w:rsidRPr="0014462E">
        <w:rPr>
          <w:rFonts w:ascii="Times New Roman" w:eastAsia="SimSun" w:hAnsi="Times New Roman" w:cs="Times New Roman"/>
          <w:sz w:val="24"/>
          <w:szCs w:val="24"/>
        </w:rPr>
        <w:t>IVFF variance normalization approach is used to determine the expert weights</w:t>
      </w:r>
      <w:r w:rsidR="008F0116" w:rsidRPr="0014462E">
        <w:rPr>
          <w:rFonts w:ascii="Times New Roman" w:eastAsia="SimSun" w:hAnsi="Times New Roman" w:cs="Times New Roman"/>
          <w:sz w:val="24"/>
          <w:szCs w:val="24"/>
        </w:rPr>
        <w:t>.</w:t>
      </w:r>
    </w:p>
    <w:p w14:paraId="68BB8AB7" w14:textId="77777777" w:rsidR="00C204C7" w:rsidRPr="0014462E" w:rsidRDefault="00C204C7" w:rsidP="0014462E">
      <w:pPr>
        <w:spacing w:line="480" w:lineRule="auto"/>
        <w:ind w:firstLine="360"/>
        <w:rPr>
          <w:rFonts w:ascii="Times New Roman" w:eastAsia="SimSun" w:hAnsi="Times New Roman" w:cs="Times New Roman"/>
          <w:sz w:val="24"/>
          <w:szCs w:val="24"/>
        </w:rPr>
      </w:pPr>
    </w:p>
    <w:p w14:paraId="4ED43ECF" w14:textId="77777777" w:rsidR="00DB5F2B" w:rsidRPr="0014462E" w:rsidRDefault="00DB5F2B" w:rsidP="0014462E">
      <w:pPr>
        <w:pStyle w:val="ListParagraph"/>
        <w:numPr>
          <w:ilvl w:val="1"/>
          <w:numId w:val="6"/>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Criteria weights determination methods</w:t>
      </w:r>
    </w:p>
    <w:p w14:paraId="10B36FCD" w14:textId="7DB99833" w:rsidR="00835E64" w:rsidRPr="0014462E" w:rsidRDefault="0014667D"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Determining the weights of the evaluation criteria is a crucial and </w:t>
      </w:r>
      <w:r w:rsidR="00A57576" w:rsidRPr="0014462E">
        <w:rPr>
          <w:rFonts w:ascii="Times New Roman" w:eastAsia="SimSun" w:hAnsi="Times New Roman" w:cs="Times New Roman"/>
          <w:sz w:val="24"/>
          <w:szCs w:val="24"/>
        </w:rPr>
        <w:t>considerable</w:t>
      </w:r>
      <w:r w:rsidRPr="0014462E">
        <w:rPr>
          <w:rFonts w:ascii="Times New Roman" w:eastAsia="SimSun" w:hAnsi="Times New Roman" w:cs="Times New Roman"/>
          <w:sz w:val="24"/>
          <w:szCs w:val="24"/>
        </w:rPr>
        <w:t xml:space="preserve"> stage</w:t>
      </w:r>
      <w:r w:rsidR="00EA67A8" w:rsidRPr="0014462E">
        <w:rPr>
          <w:rFonts w:ascii="Times New Roman" w:eastAsia="SimSun" w:hAnsi="Times New Roman" w:cs="Times New Roman"/>
          <w:sz w:val="24"/>
          <w:szCs w:val="24"/>
        </w:rPr>
        <w:t xml:space="preserve"> in the evaluation process of offshore CCUS projects. </w:t>
      </w:r>
      <w:r w:rsidRPr="0014462E">
        <w:rPr>
          <w:rFonts w:ascii="Times New Roman" w:eastAsia="SimSun" w:hAnsi="Times New Roman" w:cs="Times New Roman"/>
          <w:sz w:val="24"/>
          <w:szCs w:val="24"/>
        </w:rPr>
        <w:t>Many MCDM techniques have been used recently,</w:t>
      </w:r>
      <w:r w:rsidR="00EA67A8" w:rsidRPr="0014462E">
        <w:rPr>
          <w:rFonts w:ascii="Times New Roman" w:eastAsia="SimSun" w:hAnsi="Times New Roman" w:cs="Times New Roman"/>
          <w:sz w:val="24"/>
          <w:szCs w:val="24"/>
        </w:rPr>
        <w:t xml:space="preserve"> including the AHP method </w:t>
      </w:r>
      <w:r w:rsidR="0028768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NE.Ref.{8B40317A-0CF2-4F2A-83D8-9AB3A7DDAC85}</w:instrText>
      </w:r>
      <w:r w:rsidR="0028768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[37]</w:t>
      </w:r>
      <w:r w:rsidR="00287686" w:rsidRPr="0014462E">
        <w:rPr>
          <w:rFonts w:ascii="Times New Roman" w:eastAsia="SimSun" w:hAnsi="Times New Roman" w:cs="Times New Roman"/>
          <w:sz w:val="24"/>
          <w:szCs w:val="24"/>
        </w:rPr>
        <w:fldChar w:fldCharType="end"/>
      </w:r>
      <w:r w:rsidR="00EA67A8" w:rsidRPr="0014462E">
        <w:rPr>
          <w:rFonts w:ascii="Times New Roman" w:eastAsia="SimSun" w:hAnsi="Times New Roman" w:cs="Times New Roman"/>
          <w:sz w:val="24"/>
          <w:szCs w:val="24"/>
        </w:rPr>
        <w:t xml:space="preserve">, the analytic network process (ANP) method </w:t>
      </w:r>
      <w:r w:rsidR="0028768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NE.Ref.{F3FFD599-7CAD-4FFC-8961-5E7429286BF3}</w:instrText>
      </w:r>
      <w:r w:rsidR="0028768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[38]</w:t>
      </w:r>
      <w:r w:rsidR="00287686" w:rsidRPr="0014462E">
        <w:rPr>
          <w:rFonts w:ascii="Times New Roman" w:eastAsia="SimSun" w:hAnsi="Times New Roman" w:cs="Times New Roman"/>
          <w:sz w:val="24"/>
          <w:szCs w:val="24"/>
        </w:rPr>
        <w:fldChar w:fldCharType="end"/>
      </w:r>
      <w:r w:rsidR="00EA67A8" w:rsidRPr="0014462E">
        <w:rPr>
          <w:rFonts w:ascii="Times New Roman" w:hAnsi="Times New Roman" w:cs="Times New Roman"/>
          <w:sz w:val="24"/>
          <w:szCs w:val="24"/>
        </w:rPr>
        <w:t xml:space="preserve"> </w:t>
      </w:r>
      <w:r w:rsidR="00EA67A8" w:rsidRPr="0014462E">
        <w:rPr>
          <w:rFonts w:ascii="Times New Roman" w:eastAsia="SimSun" w:hAnsi="Times New Roman" w:cs="Times New Roman"/>
          <w:sz w:val="24"/>
          <w:szCs w:val="24"/>
        </w:rPr>
        <w:t xml:space="preserve">and the best-worst method (BWM) method </w:t>
      </w:r>
      <w:r w:rsidR="00287686"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NE.Ref.{9972A7E0-EC21-4B62-BFEE-AFEDB5E4CAA4}</w:instrText>
      </w:r>
      <w:r w:rsidR="00287686"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[39]</w:t>
      </w:r>
      <w:r w:rsidR="00287686" w:rsidRPr="0014462E">
        <w:rPr>
          <w:rFonts w:ascii="Times New Roman" w:eastAsia="SimSun" w:hAnsi="Times New Roman" w:cs="Times New Roman"/>
          <w:sz w:val="24"/>
          <w:szCs w:val="24"/>
        </w:rPr>
        <w:fldChar w:fldCharType="end"/>
      </w:r>
      <w:r w:rsidR="003D28C5" w:rsidRPr="0014462E">
        <w:rPr>
          <w:rFonts w:ascii="Times New Roman" w:eastAsia="SimSun" w:hAnsi="Times New Roman" w:cs="Times New Roman"/>
          <w:sz w:val="24"/>
          <w:szCs w:val="24"/>
        </w:rPr>
        <w:t>,</w:t>
      </w:r>
      <w:r w:rsidR="00EA67A8"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have been utilized to ascertain the subjective weights assigned to the criteria.</w:t>
      </w:r>
      <w:r w:rsidR="00EA67A8"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But the issue of </w:t>
      </w:r>
      <w:proofErr w:type="gramStart"/>
      <w:r w:rsidRPr="0014462E">
        <w:rPr>
          <w:rFonts w:ascii="Times New Roman" w:eastAsia="SimSun" w:hAnsi="Times New Roman" w:cs="Times New Roman"/>
          <w:sz w:val="24"/>
          <w:szCs w:val="24"/>
        </w:rPr>
        <w:t>inconsistent</w:t>
      </w:r>
      <w:proofErr w:type="gramEnd"/>
      <w:r w:rsidRPr="0014462E">
        <w:rPr>
          <w:rFonts w:ascii="Times New Roman" w:eastAsia="SimSun" w:hAnsi="Times New Roman" w:cs="Times New Roman"/>
          <w:sz w:val="24"/>
          <w:szCs w:val="24"/>
        </w:rPr>
        <w:t xml:space="preserve"> in weighing methods </w:t>
      </w:r>
      <w:r w:rsidR="003D28C5" w:rsidRPr="0014462E">
        <w:rPr>
          <w:rFonts w:ascii="Times New Roman" w:eastAsia="SimSun" w:hAnsi="Times New Roman" w:cs="Times New Roman"/>
          <w:sz w:val="24"/>
          <w:szCs w:val="24"/>
        </w:rPr>
        <w:t xml:space="preserve">has not </w:t>
      </w:r>
      <w:r w:rsidRPr="0014462E">
        <w:rPr>
          <w:rFonts w:ascii="Times New Roman" w:eastAsia="SimSun" w:hAnsi="Times New Roman" w:cs="Times New Roman"/>
          <w:sz w:val="24"/>
          <w:szCs w:val="24"/>
        </w:rPr>
        <w:t xml:space="preserve">been resolved. Recently, </w:t>
      </w:r>
      <w:r w:rsidR="003D28C5" w:rsidRPr="0014462E">
        <w:rPr>
          <w:rFonts w:ascii="Times New Roman" w:eastAsia="SimSun" w:hAnsi="Times New Roman" w:cs="Times New Roman"/>
          <w:sz w:val="24"/>
          <w:szCs w:val="24"/>
        </w:rPr>
        <w:t xml:space="preserve">the FWZIC approach </w:t>
      </w:r>
      <w:proofErr w:type="gramStart"/>
      <w:r w:rsidR="003D28C5" w:rsidRPr="0014462E">
        <w:rPr>
          <w:rFonts w:ascii="Times New Roman" w:eastAsia="SimSun" w:hAnsi="Times New Roman" w:cs="Times New Roman"/>
          <w:sz w:val="24"/>
          <w:szCs w:val="24"/>
        </w:rPr>
        <w:t>have</w:t>
      </w:r>
      <w:proofErr w:type="gramEnd"/>
      <w:r w:rsidR="003D28C5" w:rsidRPr="0014462E">
        <w:rPr>
          <w:rFonts w:ascii="Times New Roman" w:eastAsia="SimSun" w:hAnsi="Times New Roman" w:cs="Times New Roman"/>
          <w:sz w:val="24"/>
          <w:szCs w:val="24"/>
        </w:rPr>
        <w:t xml:space="preserve"> been used to calculate the </w:t>
      </w:r>
      <w:r w:rsidRPr="0014462E">
        <w:rPr>
          <w:rFonts w:ascii="Times New Roman" w:eastAsia="SimSun" w:hAnsi="Times New Roman" w:cs="Times New Roman"/>
          <w:sz w:val="24"/>
          <w:szCs w:val="24"/>
        </w:rPr>
        <w:t xml:space="preserve">weighting coefficients for variables with zero inconsistency </w:t>
      </w:r>
      <w:r w:rsidR="007E6EA3"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NE.Ref.{EEB26ED0-5CF1-4299-8B60-90A7C08A736B}</w:instrText>
      </w:r>
      <w:r w:rsidR="007E6EA3"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[40]</w:t>
      </w:r>
      <w:r w:rsidR="007E6EA3" w:rsidRPr="0014462E">
        <w:rPr>
          <w:rFonts w:ascii="Times New Roman" w:eastAsia="SimSun" w:hAnsi="Times New Roman" w:cs="Times New Roman"/>
          <w:sz w:val="24"/>
          <w:szCs w:val="24"/>
        </w:rPr>
        <w:fldChar w:fldCharType="end"/>
      </w:r>
      <w:r w:rsidR="00EA67A8" w:rsidRPr="0014462E">
        <w:rPr>
          <w:rFonts w:ascii="Times New Roman" w:eastAsia="SimSun" w:hAnsi="Times New Roman" w:cs="Times New Roman"/>
          <w:sz w:val="24"/>
          <w:szCs w:val="24"/>
        </w:rPr>
        <w:t>.</w:t>
      </w:r>
      <w:r w:rsidR="00055A47" w:rsidRPr="0014462E">
        <w:rPr>
          <w:rFonts w:ascii="Times New Roman" w:eastAsia="SimSun" w:hAnsi="Times New Roman" w:cs="Times New Roman"/>
          <w:sz w:val="24"/>
          <w:szCs w:val="24"/>
        </w:rPr>
        <w:t xml:space="preserve"> </w:t>
      </w:r>
      <w:r w:rsidR="003D28C5" w:rsidRPr="0014462E">
        <w:rPr>
          <w:rFonts w:ascii="Times New Roman" w:eastAsia="SimSun" w:hAnsi="Times New Roman" w:cs="Times New Roman"/>
          <w:sz w:val="24"/>
          <w:szCs w:val="24"/>
        </w:rPr>
        <w:t>It</w:t>
      </w:r>
      <w:r w:rsidR="00EA67A8" w:rsidRPr="0014462E">
        <w:rPr>
          <w:rFonts w:ascii="Times New Roman" w:eastAsia="SimSun" w:hAnsi="Times New Roman" w:cs="Times New Roman"/>
          <w:sz w:val="24"/>
          <w:szCs w:val="24"/>
        </w:rPr>
        <w:t xml:space="preserve"> identifies the importance of criteria with the support of experts. The FWZIC method has been extended to various fuzzy sets such as PFS, FFS, and </w:t>
      </w:r>
      <w:r w:rsidR="003D28C5" w:rsidRPr="0014462E">
        <w:rPr>
          <w:rFonts w:ascii="Times New Roman" w:eastAsia="SimSun" w:hAnsi="Times New Roman" w:cs="Times New Roman"/>
          <w:sz w:val="24"/>
          <w:szCs w:val="24"/>
        </w:rPr>
        <w:t xml:space="preserve">probabilistic </w:t>
      </w:r>
      <w:r w:rsidR="00EA67A8" w:rsidRPr="0014462E">
        <w:rPr>
          <w:rFonts w:ascii="Times New Roman" w:eastAsia="SimSun" w:hAnsi="Times New Roman" w:cs="Times New Roman"/>
          <w:sz w:val="24"/>
          <w:szCs w:val="24"/>
        </w:rPr>
        <w:t xml:space="preserve">hesitant fuzzy sets </w:t>
      </w:r>
      <w:r w:rsidR="007E6EA3"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NE.Ref.{EE0659C8-5BA1-4C7A-B205-099209F7E3C4}</w:instrText>
      </w:r>
      <w:r w:rsidR="007E6EA3"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[41-42]</w:t>
      </w:r>
      <w:r w:rsidR="007E6EA3" w:rsidRPr="0014462E">
        <w:rPr>
          <w:rFonts w:ascii="Times New Roman" w:eastAsia="SimSun" w:hAnsi="Times New Roman" w:cs="Times New Roman"/>
          <w:sz w:val="24"/>
          <w:szCs w:val="24"/>
        </w:rPr>
        <w:fldChar w:fldCharType="end"/>
      </w:r>
      <w:r w:rsidR="0002411D" w:rsidRPr="0014462E">
        <w:rPr>
          <w:rFonts w:ascii="Times New Roman" w:eastAsia="SimSun" w:hAnsi="Times New Roman" w:cs="Times New Roman"/>
          <w:sz w:val="24"/>
          <w:szCs w:val="24"/>
        </w:rPr>
        <w:t xml:space="preserve">. </w:t>
      </w:r>
      <w:r w:rsidR="00EA67A8" w:rsidRPr="0014462E">
        <w:rPr>
          <w:rFonts w:ascii="Times New Roman" w:eastAsia="SimSun" w:hAnsi="Times New Roman" w:cs="Times New Roman"/>
          <w:sz w:val="24"/>
          <w:szCs w:val="24"/>
        </w:rPr>
        <w:t>This paper extends the FWZIC approach to the more flexible IVFFS.</w:t>
      </w:r>
      <w:r w:rsidR="0059513E" w:rsidRPr="0014462E">
        <w:rPr>
          <w:rFonts w:ascii="Times New Roman" w:hAnsi="Times New Roman" w:cs="Times New Roman"/>
          <w:sz w:val="24"/>
          <w:szCs w:val="24"/>
        </w:rPr>
        <w:t xml:space="preserve"> </w:t>
      </w:r>
      <w:r w:rsidR="00A57576" w:rsidRPr="0014462E">
        <w:rPr>
          <w:rFonts w:ascii="Times New Roman" w:eastAsia="SimSun" w:hAnsi="Times New Roman" w:cs="Times New Roman"/>
          <w:sz w:val="24"/>
          <w:szCs w:val="24"/>
        </w:rPr>
        <w:t>In addition</w:t>
      </w:r>
      <w:r w:rsidR="0059513E" w:rsidRPr="0014462E">
        <w:rPr>
          <w:rFonts w:ascii="Times New Roman" w:eastAsia="SimSun" w:hAnsi="Times New Roman" w:cs="Times New Roman"/>
          <w:sz w:val="24"/>
          <w:szCs w:val="24"/>
        </w:rPr>
        <w:t xml:space="preserve">, </w:t>
      </w:r>
      <w:r w:rsidR="0002411D" w:rsidRPr="0014462E">
        <w:rPr>
          <w:rFonts w:ascii="Times New Roman" w:eastAsia="SimSun" w:hAnsi="Times New Roman" w:cs="Times New Roman"/>
          <w:sz w:val="24"/>
          <w:szCs w:val="24"/>
        </w:rPr>
        <w:t>numerous objective weighting techniques are employed to establish the criteria weights</w:t>
      </w:r>
      <w:r w:rsidR="0059513E" w:rsidRPr="0014462E">
        <w:rPr>
          <w:rFonts w:ascii="Times New Roman" w:eastAsia="SimSun" w:hAnsi="Times New Roman" w:cs="Times New Roman"/>
          <w:sz w:val="24"/>
          <w:szCs w:val="24"/>
        </w:rPr>
        <w:t>, such as entropy</w:t>
      </w:r>
      <w:r w:rsidR="0059513E" w:rsidRPr="0014462E">
        <w:rPr>
          <w:rFonts w:ascii="Times New Roman" w:hAnsi="Times New Roman" w:cs="Times New Roman"/>
          <w:sz w:val="24"/>
          <w:szCs w:val="24"/>
        </w:rPr>
        <w:t xml:space="preserve"> </w:t>
      </w:r>
      <w:r w:rsidR="0059513E" w:rsidRPr="0014462E">
        <w:rPr>
          <w:rFonts w:ascii="Times New Roman" w:eastAsia="SimSun" w:hAnsi="Times New Roman" w:cs="Times New Roman"/>
          <w:sz w:val="24"/>
          <w:szCs w:val="24"/>
        </w:rPr>
        <w:t xml:space="preserve">method </w:t>
      </w:r>
      <w:r w:rsidR="00A64B61"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NE.Ref.{CCC748DA-E9C1-41C3-BF39-1D5C91ECA0A3}</w:instrText>
      </w:r>
      <w:r w:rsidR="00A64B61"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[43]</w:t>
      </w:r>
      <w:r w:rsidR="00A64B61" w:rsidRPr="0014462E">
        <w:rPr>
          <w:rFonts w:ascii="Times New Roman" w:eastAsia="SimSun" w:hAnsi="Times New Roman" w:cs="Times New Roman"/>
          <w:sz w:val="24"/>
          <w:szCs w:val="24"/>
        </w:rPr>
        <w:fldChar w:fldCharType="end"/>
      </w:r>
      <w:r w:rsidR="0059513E" w:rsidRPr="0014462E">
        <w:rPr>
          <w:rFonts w:ascii="Times New Roman" w:eastAsia="SimSun" w:hAnsi="Times New Roman" w:cs="Times New Roman"/>
          <w:sz w:val="24"/>
          <w:szCs w:val="24"/>
        </w:rPr>
        <w:t>, the criteria importance through intercriteria correlation (CRITIC)</w:t>
      </w:r>
      <w:r w:rsidR="0059513E" w:rsidRPr="0014462E">
        <w:rPr>
          <w:rFonts w:ascii="Times New Roman" w:hAnsi="Times New Roman" w:cs="Times New Roman"/>
          <w:sz w:val="24"/>
          <w:szCs w:val="24"/>
        </w:rPr>
        <w:t xml:space="preserve"> </w:t>
      </w:r>
      <w:r w:rsidR="0059513E" w:rsidRPr="0014462E">
        <w:rPr>
          <w:rFonts w:ascii="Times New Roman" w:eastAsia="SimSun" w:hAnsi="Times New Roman" w:cs="Times New Roman"/>
          <w:sz w:val="24"/>
          <w:szCs w:val="24"/>
        </w:rPr>
        <w:t xml:space="preserve">method </w:t>
      </w:r>
      <w:r w:rsidR="00A64B61"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NE.Ref.{0C8DF4F9-26B7-44DD-89CE-364E4B07DDBF}</w:instrText>
      </w:r>
      <w:r w:rsidR="00A64B61"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[44]</w:t>
      </w:r>
      <w:r w:rsidR="00A64B61" w:rsidRPr="0014462E">
        <w:rPr>
          <w:rFonts w:ascii="Times New Roman" w:eastAsia="SimSun" w:hAnsi="Times New Roman" w:cs="Times New Roman"/>
          <w:sz w:val="24"/>
          <w:szCs w:val="24"/>
        </w:rPr>
        <w:fldChar w:fldCharType="end"/>
      </w:r>
      <w:r w:rsidR="00BB7BC6" w:rsidRPr="0014462E">
        <w:rPr>
          <w:rFonts w:ascii="Times New Roman" w:eastAsia="SimSun" w:hAnsi="Times New Roman" w:cs="Times New Roman"/>
          <w:sz w:val="24"/>
          <w:szCs w:val="24"/>
        </w:rPr>
        <w:t xml:space="preserve"> </w:t>
      </w:r>
      <w:r w:rsidR="0059513E" w:rsidRPr="0014462E">
        <w:rPr>
          <w:rFonts w:ascii="Times New Roman" w:eastAsia="SimSun" w:hAnsi="Times New Roman" w:cs="Times New Roman"/>
          <w:sz w:val="24"/>
          <w:szCs w:val="24"/>
        </w:rPr>
        <w:t xml:space="preserve">and integrated determination of </w:t>
      </w:r>
      <w:r w:rsidR="0059513E" w:rsidRPr="0014462E">
        <w:rPr>
          <w:rFonts w:ascii="Times New Roman" w:eastAsia="SimSun" w:hAnsi="Times New Roman" w:cs="Times New Roman"/>
          <w:sz w:val="24"/>
          <w:szCs w:val="24"/>
        </w:rPr>
        <w:lastRenderedPageBreak/>
        <w:t>objective criteria weights (</w:t>
      </w:r>
      <w:r w:rsidR="00FA0DF2" w:rsidRPr="0014462E">
        <w:rPr>
          <w:rFonts w:ascii="Times New Roman" w:eastAsia="SimSun" w:hAnsi="Times New Roman" w:cs="Times New Roman"/>
          <w:sz w:val="24"/>
          <w:szCs w:val="24"/>
        </w:rPr>
        <w:t>IDOCRIW</w:t>
      </w:r>
      <w:r w:rsidR="0059513E" w:rsidRPr="0014462E">
        <w:rPr>
          <w:rFonts w:ascii="Times New Roman" w:eastAsia="SimSun" w:hAnsi="Times New Roman" w:cs="Times New Roman"/>
          <w:sz w:val="24"/>
          <w:szCs w:val="24"/>
        </w:rPr>
        <w:t>)</w:t>
      </w:r>
      <w:r w:rsidR="0059513E" w:rsidRPr="0014462E">
        <w:rPr>
          <w:rFonts w:ascii="Times New Roman" w:hAnsi="Times New Roman" w:cs="Times New Roman"/>
          <w:sz w:val="24"/>
          <w:szCs w:val="24"/>
        </w:rPr>
        <w:t xml:space="preserve"> </w:t>
      </w:r>
      <w:r w:rsidR="0059513E" w:rsidRPr="0014462E">
        <w:rPr>
          <w:rFonts w:ascii="Times New Roman" w:eastAsia="SimSun" w:hAnsi="Times New Roman" w:cs="Times New Roman"/>
          <w:sz w:val="24"/>
          <w:szCs w:val="24"/>
        </w:rPr>
        <w:t xml:space="preserve">method </w:t>
      </w:r>
      <w:r w:rsidR="00FA0DF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NE.Ref.{27FEBEC1-7EBD-492B-9AB4-AC4C3D4C0297}</w:instrText>
      </w:r>
      <w:r w:rsidR="00FA0DF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[45]</w:t>
      </w:r>
      <w:r w:rsidR="00FA0DF2" w:rsidRPr="0014462E">
        <w:rPr>
          <w:rFonts w:ascii="Times New Roman" w:eastAsia="SimSun" w:hAnsi="Times New Roman" w:cs="Times New Roman"/>
          <w:sz w:val="24"/>
          <w:szCs w:val="24"/>
        </w:rPr>
        <w:fldChar w:fldCharType="end"/>
      </w:r>
      <w:r w:rsidR="0059513E" w:rsidRPr="0014462E">
        <w:rPr>
          <w:rFonts w:ascii="Times New Roman" w:eastAsia="SimSun" w:hAnsi="Times New Roman" w:cs="Times New Roman"/>
          <w:sz w:val="24"/>
          <w:szCs w:val="24"/>
        </w:rPr>
        <w:t xml:space="preserve">. </w:t>
      </w:r>
      <w:r w:rsidR="004369C5" w:rsidRPr="0014462E">
        <w:rPr>
          <w:rFonts w:ascii="Times New Roman" w:eastAsia="SimSun" w:hAnsi="Times New Roman" w:cs="Times New Roman"/>
          <w:sz w:val="24"/>
          <w:szCs w:val="24"/>
        </w:rPr>
        <w:t>Keshavarz</w:t>
      </w:r>
      <w:r w:rsidR="0059513E" w:rsidRPr="0014462E">
        <w:rPr>
          <w:rFonts w:ascii="Times New Roman" w:eastAsia="SimSun" w:hAnsi="Times New Roman" w:cs="Times New Roman"/>
          <w:sz w:val="24"/>
          <w:szCs w:val="24"/>
        </w:rPr>
        <w:t xml:space="preserve"> et al. </w:t>
      </w:r>
      <w:r w:rsidR="007E6EA3"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NE.Ref.{DEA09D6D-B1F9-49C9-A3DD-DF22FCCF05CE}</w:instrText>
      </w:r>
      <w:r w:rsidR="007E6EA3"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[46]</w:t>
      </w:r>
      <w:r w:rsidR="007E6EA3" w:rsidRPr="0014462E">
        <w:rPr>
          <w:rFonts w:ascii="Times New Roman" w:eastAsia="SimSun" w:hAnsi="Times New Roman" w:cs="Times New Roman"/>
          <w:sz w:val="24"/>
          <w:szCs w:val="24"/>
        </w:rPr>
        <w:fldChar w:fldCharType="end"/>
      </w:r>
      <w:r w:rsidR="0059513E" w:rsidRPr="0014462E">
        <w:rPr>
          <w:rFonts w:ascii="Times New Roman" w:hAnsi="Times New Roman" w:cs="Times New Roman"/>
          <w:sz w:val="24"/>
          <w:szCs w:val="24"/>
        </w:rPr>
        <w:t xml:space="preserve"> </w:t>
      </w:r>
      <w:r w:rsidR="0059513E" w:rsidRPr="0014462E">
        <w:rPr>
          <w:rFonts w:ascii="Times New Roman" w:eastAsia="SimSun" w:hAnsi="Times New Roman" w:cs="Times New Roman"/>
          <w:sz w:val="24"/>
          <w:szCs w:val="24"/>
        </w:rPr>
        <w:t xml:space="preserve">proposed the MEREC objective weight determination method. </w:t>
      </w:r>
      <w:r w:rsidR="0002411D" w:rsidRPr="0014462E">
        <w:rPr>
          <w:rFonts w:ascii="Times New Roman" w:eastAsia="SimSun" w:hAnsi="Times New Roman" w:cs="Times New Roman"/>
          <w:sz w:val="24"/>
          <w:szCs w:val="24"/>
        </w:rPr>
        <w:t xml:space="preserve">In unlike previous approaches, this one determines the weight of the criteria by evaluating the effect of the criteria that have been eliminated on the total </w:t>
      </w:r>
      <w:proofErr w:type="gramStart"/>
      <w:r w:rsidR="00A57576" w:rsidRPr="0014462E">
        <w:rPr>
          <w:rFonts w:ascii="Times New Roman" w:eastAsia="SimSun" w:hAnsi="Times New Roman" w:cs="Times New Roman"/>
          <w:sz w:val="24"/>
          <w:szCs w:val="24"/>
        </w:rPr>
        <w:t>utility;</w:t>
      </w:r>
      <w:proofErr w:type="gramEnd"/>
      <w:r w:rsidR="00A57576" w:rsidRPr="0014462E">
        <w:rPr>
          <w:rFonts w:ascii="Times New Roman" w:eastAsia="SimSun" w:hAnsi="Times New Roman" w:cs="Times New Roman"/>
          <w:sz w:val="24"/>
          <w:szCs w:val="24"/>
        </w:rPr>
        <w:t xml:space="preserve"> the</w:t>
      </w:r>
      <w:r w:rsidR="0002411D" w:rsidRPr="0014462E">
        <w:rPr>
          <w:rFonts w:ascii="Times New Roman" w:eastAsia="SimSun" w:hAnsi="Times New Roman" w:cs="Times New Roman"/>
          <w:sz w:val="24"/>
          <w:szCs w:val="24"/>
        </w:rPr>
        <w:t xml:space="preserve"> more the impact, the higher the weight. MEREC is more stable than the other methods in the presence of anomalous disturbances even though the outcomes it produces are comparable to those of the other approaches</w:t>
      </w:r>
      <w:r w:rsidR="0059513E" w:rsidRPr="0014462E">
        <w:rPr>
          <w:rFonts w:ascii="Times New Roman" w:eastAsia="SimSun" w:hAnsi="Times New Roman" w:cs="Times New Roman"/>
          <w:sz w:val="24"/>
          <w:szCs w:val="24"/>
        </w:rPr>
        <w:t xml:space="preserve"> </w:t>
      </w:r>
      <w:r w:rsidR="00DA4DE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NE.Ref.{4BE0F96D-8439-446E-945D-74EE32F21E2F}</w:instrText>
      </w:r>
      <w:r w:rsidR="00DA4DE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[47]</w:t>
      </w:r>
      <w:r w:rsidR="00DA4DEE" w:rsidRPr="0014462E">
        <w:rPr>
          <w:rFonts w:ascii="Times New Roman" w:eastAsia="SimSun" w:hAnsi="Times New Roman" w:cs="Times New Roman"/>
          <w:sz w:val="24"/>
          <w:szCs w:val="24"/>
        </w:rPr>
        <w:fldChar w:fldCharType="end"/>
      </w:r>
      <w:r w:rsidR="0059513E" w:rsidRPr="0014462E">
        <w:rPr>
          <w:rFonts w:ascii="Times New Roman" w:eastAsia="SimSun" w:hAnsi="Times New Roman" w:cs="Times New Roman"/>
          <w:sz w:val="24"/>
          <w:szCs w:val="24"/>
        </w:rPr>
        <w:t>.</w:t>
      </w:r>
      <w:r w:rsidR="0059513E" w:rsidRPr="0014462E">
        <w:rPr>
          <w:rFonts w:ascii="Times New Roman" w:hAnsi="Times New Roman" w:cs="Times New Roman"/>
          <w:sz w:val="24"/>
          <w:szCs w:val="24"/>
        </w:rPr>
        <w:t xml:space="preserve"> </w:t>
      </w:r>
      <w:r w:rsidR="0002411D" w:rsidRPr="0014462E">
        <w:rPr>
          <w:rFonts w:ascii="Times New Roman" w:eastAsia="SimSun" w:hAnsi="Times New Roman" w:cs="Times New Roman"/>
          <w:sz w:val="24"/>
          <w:szCs w:val="24"/>
        </w:rPr>
        <w:t>As a result, the MEREC approach is widely applied.</w:t>
      </w:r>
      <w:r w:rsidR="0059513E" w:rsidRPr="0014462E">
        <w:rPr>
          <w:rFonts w:ascii="Times New Roman" w:eastAsia="SimSun" w:hAnsi="Times New Roman" w:cs="Times New Roman"/>
          <w:sz w:val="24"/>
          <w:szCs w:val="24"/>
        </w:rPr>
        <w:t xml:space="preserve"> </w:t>
      </w:r>
      <w:r w:rsidR="00DA4DEE" w:rsidRPr="0014462E">
        <w:rPr>
          <w:rFonts w:ascii="Times New Roman" w:eastAsia="SimSun" w:hAnsi="Times New Roman" w:cs="Times New Roman"/>
          <w:sz w:val="24"/>
          <w:szCs w:val="24"/>
        </w:rPr>
        <w:t xml:space="preserve">Simic </w:t>
      </w:r>
      <w:r w:rsidR="0059513E" w:rsidRPr="0014462E">
        <w:rPr>
          <w:rFonts w:ascii="Times New Roman" w:eastAsia="SimSun" w:hAnsi="Times New Roman" w:cs="Times New Roman"/>
          <w:sz w:val="24"/>
          <w:szCs w:val="24"/>
        </w:rPr>
        <w:t xml:space="preserve">et al. </w:t>
      </w:r>
      <w:r w:rsidR="00DA4DE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NE.Ref.{C2F959BC-853A-43ED-944D-F360D7E83482}</w:instrText>
      </w:r>
      <w:r w:rsidR="00DA4DE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[48]</w:t>
      </w:r>
      <w:r w:rsidR="00DA4DEE" w:rsidRPr="0014462E">
        <w:rPr>
          <w:rFonts w:ascii="Times New Roman" w:eastAsia="SimSun" w:hAnsi="Times New Roman" w:cs="Times New Roman"/>
          <w:sz w:val="24"/>
          <w:szCs w:val="24"/>
        </w:rPr>
        <w:fldChar w:fldCharType="end"/>
      </w:r>
      <w:r w:rsidR="0059513E" w:rsidRPr="0014462E">
        <w:rPr>
          <w:rFonts w:ascii="Times New Roman" w:hAnsi="Times New Roman" w:cs="Times New Roman"/>
          <w:sz w:val="24"/>
          <w:szCs w:val="24"/>
        </w:rPr>
        <w:t xml:space="preserve"> </w:t>
      </w:r>
      <w:r w:rsidR="00A57576" w:rsidRPr="0014462E">
        <w:rPr>
          <w:rFonts w:ascii="Times New Roman" w:eastAsia="SimSun" w:hAnsi="Times New Roman" w:cs="Times New Roman"/>
          <w:sz w:val="24"/>
          <w:szCs w:val="24"/>
        </w:rPr>
        <w:t>came up with</w:t>
      </w:r>
      <w:r w:rsidR="0059513E" w:rsidRPr="0014462E">
        <w:rPr>
          <w:rFonts w:ascii="Times New Roman" w:eastAsia="SimSun" w:hAnsi="Times New Roman" w:cs="Times New Roman"/>
          <w:sz w:val="24"/>
          <w:szCs w:val="24"/>
        </w:rPr>
        <w:t xml:space="preserve"> CoCoSo-MEREC model for transportation planning in Fermatean fuzzy environment. </w:t>
      </w:r>
      <w:r w:rsidR="00373560" w:rsidRPr="0014462E">
        <w:rPr>
          <w:rFonts w:ascii="Times New Roman" w:eastAsia="SimSun" w:hAnsi="Times New Roman" w:cs="Times New Roman"/>
          <w:sz w:val="24"/>
          <w:szCs w:val="24"/>
        </w:rPr>
        <w:t xml:space="preserve">In order to investigate the selection of agricultural technology, </w:t>
      </w:r>
      <w:r w:rsidR="00DA4DEE" w:rsidRPr="0014462E">
        <w:rPr>
          <w:rFonts w:ascii="Times New Roman" w:eastAsia="SimSun" w:hAnsi="Times New Roman" w:cs="Times New Roman"/>
          <w:sz w:val="24"/>
          <w:szCs w:val="24"/>
        </w:rPr>
        <w:t>Banik</w:t>
      </w:r>
      <w:r w:rsidR="001B4F22" w:rsidRPr="0014462E">
        <w:rPr>
          <w:rFonts w:ascii="Times New Roman" w:eastAsia="SimSun" w:hAnsi="Times New Roman" w:cs="Times New Roman"/>
          <w:sz w:val="24"/>
          <w:szCs w:val="24"/>
        </w:rPr>
        <w:t xml:space="preserve"> et al. </w:t>
      </w:r>
      <w:r w:rsidR="00DA4DE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NE.Ref.{260601A1-298F-4075-BBE8-C87095D3908D}</w:instrText>
      </w:r>
      <w:r w:rsidR="00DA4DE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[49]</w:t>
      </w:r>
      <w:r w:rsidR="00DA4DEE" w:rsidRPr="0014462E">
        <w:rPr>
          <w:rFonts w:ascii="Times New Roman" w:eastAsia="SimSun" w:hAnsi="Times New Roman" w:cs="Times New Roman"/>
          <w:sz w:val="24"/>
          <w:szCs w:val="24"/>
        </w:rPr>
        <w:fldChar w:fldCharType="end"/>
      </w:r>
      <w:r w:rsidR="001B4F22" w:rsidRPr="0014462E">
        <w:rPr>
          <w:rFonts w:ascii="Times New Roman" w:hAnsi="Times New Roman" w:cs="Times New Roman"/>
          <w:sz w:val="24"/>
          <w:szCs w:val="24"/>
        </w:rPr>
        <w:t xml:space="preserve"> </w:t>
      </w:r>
      <w:r w:rsidR="00373560" w:rsidRPr="0014462E">
        <w:rPr>
          <w:rFonts w:ascii="Times New Roman" w:eastAsia="SimSun" w:hAnsi="Times New Roman" w:cs="Times New Roman"/>
          <w:sz w:val="24"/>
          <w:szCs w:val="24"/>
        </w:rPr>
        <w:t xml:space="preserve">expanded the MEREC and gray correlation approaches based on the pentagonal neutrosophic environment. The rank sum-MEREC- model was created by </w:t>
      </w:r>
      <w:r w:rsidR="00DA4DEE" w:rsidRPr="0014462E">
        <w:rPr>
          <w:rFonts w:ascii="Times New Roman" w:eastAsia="SimSun" w:hAnsi="Times New Roman" w:cs="Times New Roman"/>
          <w:sz w:val="24"/>
          <w:szCs w:val="24"/>
        </w:rPr>
        <w:t>Deveci</w:t>
      </w:r>
      <w:r w:rsidR="001B4F22" w:rsidRPr="0014462E">
        <w:rPr>
          <w:rFonts w:ascii="Times New Roman" w:eastAsia="SimSun" w:hAnsi="Times New Roman" w:cs="Times New Roman"/>
          <w:sz w:val="24"/>
          <w:szCs w:val="24"/>
        </w:rPr>
        <w:t xml:space="preserve"> et al. </w:t>
      </w:r>
      <w:r w:rsidR="00DA4DE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NE.Ref.{F8EA3716-BBF4-481A-81BE-B05EBA320093}</w:instrText>
      </w:r>
      <w:r w:rsidR="00DA4DE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[50]</w:t>
      </w:r>
      <w:r w:rsidR="00DA4DEE" w:rsidRPr="0014462E">
        <w:rPr>
          <w:rFonts w:ascii="Times New Roman" w:eastAsia="SimSun" w:hAnsi="Times New Roman" w:cs="Times New Roman"/>
          <w:sz w:val="24"/>
          <w:szCs w:val="24"/>
        </w:rPr>
        <w:fldChar w:fldCharType="end"/>
      </w:r>
      <w:r w:rsidR="001B4F22" w:rsidRPr="0014462E">
        <w:rPr>
          <w:rFonts w:ascii="Times New Roman" w:hAnsi="Times New Roman" w:cs="Times New Roman"/>
          <w:sz w:val="24"/>
          <w:szCs w:val="24"/>
        </w:rPr>
        <w:t xml:space="preserve"> </w:t>
      </w:r>
      <w:r w:rsidR="00373560" w:rsidRPr="0014462E">
        <w:rPr>
          <w:rFonts w:ascii="Times New Roman" w:eastAsia="SimSun" w:hAnsi="Times New Roman" w:cs="Times New Roman"/>
          <w:sz w:val="24"/>
          <w:szCs w:val="24"/>
        </w:rPr>
        <w:t>to choose different transportation networks</w:t>
      </w:r>
      <w:r w:rsidR="001B4F22" w:rsidRPr="0014462E">
        <w:rPr>
          <w:rFonts w:ascii="Times New Roman" w:eastAsia="SimSun" w:hAnsi="Times New Roman" w:cs="Times New Roman"/>
          <w:sz w:val="24"/>
          <w:szCs w:val="24"/>
        </w:rPr>
        <w:t xml:space="preserve">. </w:t>
      </w:r>
      <w:r w:rsidR="00373560" w:rsidRPr="0014462E">
        <w:rPr>
          <w:rFonts w:ascii="Times New Roman" w:eastAsia="SimSun" w:hAnsi="Times New Roman" w:cs="Times New Roman"/>
          <w:sz w:val="24"/>
          <w:szCs w:val="24"/>
        </w:rPr>
        <w:t>T</w:t>
      </w:r>
      <w:r w:rsidR="001B4F22" w:rsidRPr="0014462E">
        <w:rPr>
          <w:rFonts w:ascii="Times New Roman" w:eastAsia="SimSun" w:hAnsi="Times New Roman" w:cs="Times New Roman"/>
          <w:sz w:val="24"/>
          <w:szCs w:val="24"/>
        </w:rPr>
        <w:t>he hybrid method is more scientifically sound without over-reliance on subjective or objective information</w:t>
      </w:r>
      <w:r w:rsidR="00373560" w:rsidRPr="0014462E">
        <w:rPr>
          <w:rFonts w:ascii="Times New Roman" w:hAnsi="Times New Roman" w:cs="Times New Roman"/>
          <w:sz w:val="24"/>
          <w:szCs w:val="24"/>
        </w:rPr>
        <w:t xml:space="preserve"> </w:t>
      </w:r>
      <w:r w:rsidR="00373560" w:rsidRPr="0014462E">
        <w:rPr>
          <w:rFonts w:ascii="Times New Roman" w:eastAsia="SimSun" w:hAnsi="Times New Roman" w:cs="Times New Roman"/>
          <w:sz w:val="24"/>
          <w:szCs w:val="24"/>
        </w:rPr>
        <w:t xml:space="preserve">relative to a </w:t>
      </w:r>
      <w:r w:rsidR="0001279F" w:rsidRPr="0014462E">
        <w:rPr>
          <w:rFonts w:ascii="Times New Roman" w:eastAsia="SimSun" w:hAnsi="Times New Roman" w:cs="Times New Roman"/>
          <w:sz w:val="24"/>
          <w:szCs w:val="24"/>
        </w:rPr>
        <w:t xml:space="preserve">single </w:t>
      </w:r>
      <w:r w:rsidR="00373560" w:rsidRPr="0014462E">
        <w:rPr>
          <w:rFonts w:ascii="Times New Roman" w:eastAsia="SimSun" w:hAnsi="Times New Roman" w:cs="Times New Roman"/>
          <w:sz w:val="24"/>
          <w:szCs w:val="24"/>
        </w:rPr>
        <w:t>subjective or objective approach</w:t>
      </w:r>
      <w:r w:rsidR="001B4F22" w:rsidRPr="0014462E">
        <w:rPr>
          <w:rFonts w:ascii="Times New Roman" w:eastAsia="SimSun" w:hAnsi="Times New Roman" w:cs="Times New Roman"/>
          <w:sz w:val="24"/>
          <w:szCs w:val="24"/>
        </w:rPr>
        <w:t xml:space="preserve">. Therefore, this paper adopts the combined weighting method of FWZIC and MEREC to determine the </w:t>
      </w:r>
      <w:r w:rsidR="0001279F" w:rsidRPr="0014462E">
        <w:rPr>
          <w:rFonts w:ascii="Times New Roman" w:eastAsia="SimSun" w:hAnsi="Times New Roman" w:cs="Times New Roman"/>
          <w:sz w:val="24"/>
          <w:szCs w:val="24"/>
        </w:rPr>
        <w:t xml:space="preserve">criterion </w:t>
      </w:r>
      <w:r w:rsidR="001B4F22" w:rsidRPr="0014462E">
        <w:rPr>
          <w:rFonts w:ascii="Times New Roman" w:eastAsia="SimSun" w:hAnsi="Times New Roman" w:cs="Times New Roman"/>
          <w:sz w:val="24"/>
          <w:szCs w:val="24"/>
        </w:rPr>
        <w:t xml:space="preserve">weights for the offshore CCUS projects. </w:t>
      </w:r>
    </w:p>
    <w:p w14:paraId="1AE0B0B6" w14:textId="77777777" w:rsidR="00C204C7" w:rsidRPr="0014462E" w:rsidRDefault="00C204C7" w:rsidP="0014462E">
      <w:pPr>
        <w:spacing w:line="480" w:lineRule="auto"/>
        <w:ind w:firstLine="360"/>
        <w:rPr>
          <w:rFonts w:ascii="Times New Roman" w:eastAsia="SimSun" w:hAnsi="Times New Roman" w:cs="Times New Roman"/>
          <w:sz w:val="24"/>
          <w:szCs w:val="24"/>
        </w:rPr>
      </w:pPr>
    </w:p>
    <w:p w14:paraId="72ADA8F8" w14:textId="60989F25" w:rsidR="00DB5F2B" w:rsidRPr="0014462E" w:rsidRDefault="00DB5F2B" w:rsidP="0014462E">
      <w:pPr>
        <w:pStyle w:val="ListParagraph"/>
        <w:numPr>
          <w:ilvl w:val="1"/>
          <w:numId w:val="6"/>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MARCOS</w:t>
      </w:r>
      <w:r w:rsidR="00096894" w:rsidRPr="0014462E">
        <w:rPr>
          <w:rFonts w:ascii="Times New Roman" w:hAnsi="Times New Roman" w:cs="Times New Roman"/>
          <w:sz w:val="24"/>
          <w:szCs w:val="24"/>
        </w:rPr>
        <w:t xml:space="preserve"> </w:t>
      </w:r>
      <w:r w:rsidR="00096894" w:rsidRPr="0014462E">
        <w:rPr>
          <w:rFonts w:ascii="Times New Roman" w:eastAsia="SimSun" w:hAnsi="Times New Roman" w:cs="Times New Roman"/>
          <w:sz w:val="24"/>
          <w:szCs w:val="24"/>
        </w:rPr>
        <w:t>method</w:t>
      </w:r>
    </w:p>
    <w:p w14:paraId="7B2C9037" w14:textId="0C59B749" w:rsidR="00316E69" w:rsidRPr="0014462E" w:rsidRDefault="00430331"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Many tools are typical for dealing with MCDM problems. Examples include TOPSIS</w:t>
      </w:r>
      <w:r w:rsidR="0048524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NE.Ref.{EB8E1C18-FBC5-41C7-87DC-74CFFDDC5F6F}</w:instrText>
      </w:r>
      <w:r w:rsidR="0048524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[51]</w:t>
      </w:r>
      <w:r w:rsidR="00485247"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w:t>
      </w:r>
      <w:r w:rsidR="00525A5D" w:rsidRPr="0014462E">
        <w:rPr>
          <w:rFonts w:ascii="Times New Roman" w:eastAsia="SimSun" w:hAnsi="Times New Roman" w:cs="Times New Roman"/>
          <w:sz w:val="24"/>
          <w:szCs w:val="24"/>
        </w:rPr>
        <w:t>CoCoSo</w:t>
      </w:r>
      <w:r w:rsidR="0048524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NE.Ref.{97D61178-8A24-44A7-B27B-4304BA2C7074}</w:instrText>
      </w:r>
      <w:r w:rsidR="0048524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[30]</w:t>
      </w:r>
      <w:r w:rsidR="00485247"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and </w:t>
      </w:r>
      <w:r w:rsidR="00525A5D" w:rsidRPr="0014462E">
        <w:rPr>
          <w:rFonts w:ascii="Times New Roman" w:eastAsia="SimSun" w:hAnsi="Times New Roman" w:cs="Times New Roman"/>
          <w:sz w:val="24"/>
          <w:szCs w:val="24"/>
        </w:rPr>
        <w:t>PROMETHEE II</w:t>
      </w:r>
      <w:r w:rsidRPr="0014462E">
        <w:rPr>
          <w:rFonts w:ascii="Times New Roman" w:eastAsia="SimSun" w:hAnsi="Times New Roman" w:cs="Times New Roman"/>
          <w:sz w:val="24"/>
          <w:szCs w:val="24"/>
        </w:rPr>
        <w:t xml:space="preserve"> </w:t>
      </w:r>
      <w:r w:rsidR="0048524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NE.Ref.{CA4D2BDF-ACF8-42E6-B609-C6FF60EA368C}</w:instrText>
      </w:r>
      <w:r w:rsidR="0048524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[52]</w:t>
      </w:r>
      <w:r w:rsidR="00485247"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w:t>
      </w:r>
      <w:r w:rsidR="00A57576" w:rsidRPr="0014462E">
        <w:rPr>
          <w:rFonts w:ascii="Times New Roman" w:eastAsia="SimSun" w:hAnsi="Times New Roman" w:cs="Times New Roman"/>
          <w:sz w:val="24"/>
          <w:szCs w:val="24"/>
        </w:rPr>
        <w:t>One of the most recent MCDM techniques released by</w:t>
      </w:r>
      <w:r w:rsidRPr="0014462E">
        <w:rPr>
          <w:rFonts w:ascii="Times New Roman" w:eastAsia="SimSun" w:hAnsi="Times New Roman" w:cs="Times New Roman"/>
          <w:sz w:val="24"/>
          <w:szCs w:val="24"/>
        </w:rPr>
        <w:t xml:space="preserve"> Stevi´ c et al.</w:t>
      </w:r>
      <w:r w:rsidR="0048524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NE.Ref.{C293905B-23A0-4554-929D-0CB3F634D91A}</w:instrText>
      </w:r>
      <w:r w:rsidR="0048524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[53]</w:t>
      </w:r>
      <w:r w:rsidR="00485247" w:rsidRPr="0014462E">
        <w:rPr>
          <w:rFonts w:ascii="Times New Roman" w:eastAsia="SimSun" w:hAnsi="Times New Roman" w:cs="Times New Roman"/>
          <w:sz w:val="24"/>
          <w:szCs w:val="24"/>
        </w:rPr>
        <w:fldChar w:fldCharType="end"/>
      </w:r>
      <w:r w:rsidR="0001279F" w:rsidRPr="0014462E">
        <w:rPr>
          <w:rFonts w:ascii="Times New Roman" w:eastAsia="SimSun" w:hAnsi="Times New Roman" w:cs="Times New Roman"/>
          <w:sz w:val="24"/>
          <w:szCs w:val="24"/>
        </w:rPr>
        <w:t xml:space="preserve"> is MARCOS</w:t>
      </w:r>
      <w:r w:rsidRPr="0014462E">
        <w:rPr>
          <w:rFonts w:ascii="Times New Roman" w:eastAsia="SimSun" w:hAnsi="Times New Roman" w:cs="Times New Roman"/>
          <w:sz w:val="24"/>
          <w:szCs w:val="24"/>
        </w:rPr>
        <w:t>.</w:t>
      </w:r>
      <w:r w:rsidRPr="0014462E">
        <w:rPr>
          <w:rFonts w:ascii="Times New Roman" w:hAnsi="Times New Roman" w:cs="Times New Roman"/>
          <w:sz w:val="24"/>
          <w:szCs w:val="24"/>
        </w:rPr>
        <w:t xml:space="preserve"> </w:t>
      </w:r>
      <w:r w:rsidR="00373560" w:rsidRPr="0014462E">
        <w:rPr>
          <w:rFonts w:ascii="Times New Roman" w:eastAsia="SimSun" w:hAnsi="Times New Roman" w:cs="Times New Roman"/>
          <w:sz w:val="24"/>
          <w:szCs w:val="24"/>
        </w:rPr>
        <w:t xml:space="preserve">This approach uses reference point ordering and ratios. Through the defining of ideal/anti-ideal values, the </w:t>
      </w:r>
      <w:r w:rsidR="00373560" w:rsidRPr="0014462E">
        <w:rPr>
          <w:rFonts w:ascii="Times New Roman" w:eastAsia="SimSun" w:hAnsi="Times New Roman" w:cs="Times New Roman"/>
          <w:sz w:val="24"/>
          <w:szCs w:val="24"/>
        </w:rPr>
        <w:lastRenderedPageBreak/>
        <w:t>relationship between alternatives and reference points, and the degree of utility, the MARCOS technique yields a reliable ranking of alternatives.</w:t>
      </w:r>
      <w:r w:rsidRPr="0014462E">
        <w:rPr>
          <w:rFonts w:ascii="Times New Roman" w:eastAsia="SimSun" w:hAnsi="Times New Roman" w:cs="Times New Roman"/>
          <w:sz w:val="24"/>
          <w:szCs w:val="24"/>
        </w:rPr>
        <w:t xml:space="preserve"> It provides more accurate and reliable results with less effort and shorter operation time than other methods, making it a more flexible and effective decision-making method</w:t>
      </w:r>
      <w:r w:rsidR="00525A5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NE.Ref.{6530EC7C-1270-4526-83C0-223AFF399CF9}</w:instrText>
      </w:r>
      <w:r w:rsidR="00525A5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[54]</w:t>
      </w:r>
      <w:r w:rsidR="00525A5D"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w:t>
      </w:r>
      <w:proofErr w:type="gramStart"/>
      <w:r w:rsidR="00373560" w:rsidRPr="0014462E">
        <w:rPr>
          <w:rFonts w:ascii="Times New Roman" w:eastAsia="SimSun" w:hAnsi="Times New Roman" w:cs="Times New Roman"/>
          <w:sz w:val="24"/>
          <w:szCs w:val="24"/>
        </w:rPr>
        <w:t>In order to</w:t>
      </w:r>
      <w:proofErr w:type="gramEnd"/>
      <w:r w:rsidR="00373560" w:rsidRPr="0014462E">
        <w:rPr>
          <w:rFonts w:ascii="Times New Roman" w:eastAsia="SimSun" w:hAnsi="Times New Roman" w:cs="Times New Roman"/>
          <w:sz w:val="24"/>
          <w:szCs w:val="24"/>
        </w:rPr>
        <w:t xml:space="preserve"> assess wastewater reuse applications in thermal power plants, </w:t>
      </w:r>
      <w:r w:rsidRPr="0014462E">
        <w:rPr>
          <w:rFonts w:ascii="Times New Roman" w:eastAsia="SimSun" w:hAnsi="Times New Roman" w:cs="Times New Roman"/>
          <w:sz w:val="24"/>
          <w:szCs w:val="24"/>
        </w:rPr>
        <w:t xml:space="preserve">Ocampo et al. </w:t>
      </w:r>
      <w:r w:rsidR="00243670"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NE.Ref.{BA9658EF-9079-44AA-94A7-BA88479FB3E4}</w:instrText>
      </w:r>
      <w:r w:rsidR="00243670"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[55]</w:t>
      </w:r>
      <w:r w:rsidR="00243670"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 xml:space="preserve"> </w:t>
      </w:r>
      <w:r w:rsidR="00373560" w:rsidRPr="0014462E">
        <w:rPr>
          <w:rFonts w:ascii="Times New Roman" w:eastAsia="SimSun" w:hAnsi="Times New Roman" w:cs="Times New Roman"/>
          <w:sz w:val="24"/>
          <w:szCs w:val="24"/>
        </w:rPr>
        <w:t>presented a three-way decision extension of the MARCOS technique.</w:t>
      </w:r>
      <w:r w:rsidRPr="0014462E">
        <w:rPr>
          <w:rFonts w:ascii="Times New Roman" w:eastAsia="SimSun" w:hAnsi="Times New Roman" w:cs="Times New Roman"/>
          <w:sz w:val="24"/>
          <w:szCs w:val="24"/>
        </w:rPr>
        <w:t xml:space="preserve"> </w:t>
      </w:r>
      <w:r w:rsidR="00FC2EAC" w:rsidRPr="0014462E">
        <w:rPr>
          <w:rFonts w:ascii="Times New Roman" w:eastAsia="SimSun" w:hAnsi="Times New Roman" w:cs="Times New Roman"/>
          <w:sz w:val="24"/>
          <w:szCs w:val="24"/>
        </w:rPr>
        <w:t xml:space="preserve">A spherical fuzzy MARCOS was presented by </w:t>
      </w:r>
      <w:r w:rsidR="00243670" w:rsidRPr="0014462E">
        <w:rPr>
          <w:rFonts w:ascii="Times New Roman" w:eastAsia="SimSun" w:hAnsi="Times New Roman" w:cs="Times New Roman"/>
          <w:sz w:val="24"/>
          <w:szCs w:val="24"/>
        </w:rPr>
        <w:t xml:space="preserve">Bonab </w:t>
      </w:r>
      <w:r w:rsidR="00EF0C82" w:rsidRPr="0014462E">
        <w:rPr>
          <w:rFonts w:ascii="Times New Roman" w:eastAsia="SimSun" w:hAnsi="Times New Roman" w:cs="Times New Roman"/>
          <w:sz w:val="24"/>
          <w:szCs w:val="24"/>
        </w:rPr>
        <w:t>et al.</w:t>
      </w:r>
      <w:r w:rsidR="00243670"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NE.Ref.{F8157BCD-8352-41F6-8070-A00A034A4199}</w:instrText>
      </w:r>
      <w:r w:rsidR="00243670"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[56]</w:t>
      </w:r>
      <w:r w:rsidR="00243670" w:rsidRPr="0014462E">
        <w:rPr>
          <w:rFonts w:ascii="Times New Roman" w:eastAsia="SimSun" w:hAnsi="Times New Roman" w:cs="Times New Roman"/>
          <w:sz w:val="24"/>
          <w:szCs w:val="24"/>
        </w:rPr>
        <w:fldChar w:fldCharType="end"/>
      </w:r>
      <w:r w:rsidR="00EF0C82" w:rsidRPr="0014462E">
        <w:rPr>
          <w:rFonts w:ascii="Times New Roman" w:eastAsia="SimSun" w:hAnsi="Times New Roman" w:cs="Times New Roman"/>
          <w:sz w:val="24"/>
          <w:szCs w:val="24"/>
        </w:rPr>
        <w:t xml:space="preserve"> </w:t>
      </w:r>
      <w:r w:rsidR="00FC2EAC" w:rsidRPr="0014462E">
        <w:rPr>
          <w:rFonts w:ascii="Times New Roman" w:eastAsia="SimSun" w:hAnsi="Times New Roman" w:cs="Times New Roman"/>
          <w:sz w:val="24"/>
          <w:szCs w:val="24"/>
        </w:rPr>
        <w:t>to rank and assess blockchain platforms.</w:t>
      </w:r>
      <w:r w:rsidR="00EF0C82" w:rsidRPr="0014462E">
        <w:rPr>
          <w:rFonts w:ascii="Times New Roman" w:eastAsia="SimSun" w:hAnsi="Times New Roman" w:cs="Times New Roman"/>
          <w:sz w:val="24"/>
          <w:szCs w:val="24"/>
        </w:rPr>
        <w:t xml:space="preserve"> </w:t>
      </w:r>
      <w:r w:rsidR="007A3E97" w:rsidRPr="0014462E">
        <w:rPr>
          <w:rFonts w:ascii="Times New Roman" w:eastAsia="SimSun" w:hAnsi="Times New Roman" w:cs="Times New Roman"/>
          <w:sz w:val="24"/>
          <w:szCs w:val="24"/>
        </w:rPr>
        <w:t xml:space="preserve">Pamucar </w:t>
      </w:r>
      <w:r w:rsidR="00EF0C82" w:rsidRPr="0014462E">
        <w:rPr>
          <w:rFonts w:ascii="Times New Roman" w:eastAsia="SimSun" w:hAnsi="Times New Roman" w:cs="Times New Roman"/>
          <w:sz w:val="24"/>
          <w:szCs w:val="24"/>
        </w:rPr>
        <w:t xml:space="preserve">et al. </w:t>
      </w:r>
      <w:r w:rsidR="007A3E9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NE.Ref.{1492C5A2-5256-4285-B332-C972677257DC}</w:instrText>
      </w:r>
      <w:r w:rsidR="007A3E9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[57]</w:t>
      </w:r>
      <w:r w:rsidR="007A3E97" w:rsidRPr="0014462E">
        <w:rPr>
          <w:rFonts w:ascii="Times New Roman" w:eastAsia="SimSun" w:hAnsi="Times New Roman" w:cs="Times New Roman"/>
          <w:sz w:val="24"/>
          <w:szCs w:val="24"/>
        </w:rPr>
        <w:fldChar w:fldCharType="end"/>
      </w:r>
      <w:r w:rsidR="00EF0C82" w:rsidRPr="0014462E">
        <w:rPr>
          <w:rFonts w:ascii="Times New Roman" w:hAnsi="Times New Roman" w:cs="Times New Roman"/>
          <w:sz w:val="24"/>
          <w:szCs w:val="24"/>
        </w:rPr>
        <w:t xml:space="preserve"> </w:t>
      </w:r>
      <w:r w:rsidR="00EF0C82" w:rsidRPr="0014462E">
        <w:rPr>
          <w:rFonts w:ascii="Times New Roman" w:eastAsia="SimSun" w:hAnsi="Times New Roman" w:cs="Times New Roman"/>
          <w:sz w:val="24"/>
          <w:szCs w:val="24"/>
        </w:rPr>
        <w:t>proposed</w:t>
      </w:r>
      <w:r w:rsidR="00EF0C82" w:rsidRPr="0014462E">
        <w:rPr>
          <w:rFonts w:ascii="Times New Roman" w:hAnsi="Times New Roman" w:cs="Times New Roman"/>
          <w:sz w:val="24"/>
          <w:szCs w:val="24"/>
        </w:rPr>
        <w:t xml:space="preserve"> </w:t>
      </w:r>
      <w:r w:rsidR="00EF0C82" w:rsidRPr="0014462E">
        <w:rPr>
          <w:rFonts w:ascii="Times New Roman" w:eastAsia="SimSun" w:hAnsi="Times New Roman" w:cs="Times New Roman"/>
          <w:sz w:val="24"/>
          <w:szCs w:val="24"/>
        </w:rPr>
        <w:t xml:space="preserve">the MARCOS based </w:t>
      </w:r>
      <w:r w:rsidR="00243670" w:rsidRPr="0014462E">
        <w:rPr>
          <w:rFonts w:ascii="Times New Roman" w:eastAsia="SimSun" w:hAnsi="Times New Roman" w:cs="Times New Roman"/>
          <w:sz w:val="24"/>
          <w:szCs w:val="24"/>
        </w:rPr>
        <w:t>fuzzy Full Consistency Method</w:t>
      </w:r>
      <w:r w:rsidR="00EF0C82" w:rsidRPr="0014462E">
        <w:rPr>
          <w:rFonts w:ascii="Times New Roman" w:eastAsia="SimSun" w:hAnsi="Times New Roman" w:cs="Times New Roman"/>
          <w:sz w:val="24"/>
          <w:szCs w:val="24"/>
        </w:rPr>
        <w:t xml:space="preserve"> and </w:t>
      </w:r>
      <w:r w:rsidR="00243670" w:rsidRPr="0014462E">
        <w:rPr>
          <w:rFonts w:ascii="Times New Roman" w:eastAsia="SimSun" w:hAnsi="Times New Roman" w:cs="Times New Roman"/>
          <w:sz w:val="24"/>
          <w:szCs w:val="24"/>
        </w:rPr>
        <w:t>neutrosophic fuzzy</w:t>
      </w:r>
      <w:r w:rsidR="00EF0C82" w:rsidRPr="0014462E">
        <w:rPr>
          <w:rFonts w:ascii="Times New Roman" w:hAnsi="Times New Roman" w:cs="Times New Roman"/>
          <w:sz w:val="24"/>
          <w:szCs w:val="24"/>
        </w:rPr>
        <w:t xml:space="preserve"> </w:t>
      </w:r>
      <w:r w:rsidR="00EF0C82" w:rsidRPr="0014462E">
        <w:rPr>
          <w:rFonts w:ascii="Times New Roman" w:eastAsia="SimSun" w:hAnsi="Times New Roman" w:cs="Times New Roman"/>
          <w:sz w:val="24"/>
          <w:szCs w:val="24"/>
        </w:rPr>
        <w:t xml:space="preserve">to evaluate </w:t>
      </w:r>
      <w:r w:rsidR="00FC2EAC" w:rsidRPr="0014462E">
        <w:rPr>
          <w:rFonts w:ascii="Times New Roman" w:eastAsia="SimSun" w:hAnsi="Times New Roman" w:cs="Times New Roman"/>
          <w:sz w:val="24"/>
          <w:szCs w:val="24"/>
        </w:rPr>
        <w:t>alternate fuel automobiles for US road transportation that is sustainable.</w:t>
      </w:r>
      <w:r w:rsidR="00EF0C82" w:rsidRPr="0014462E">
        <w:rPr>
          <w:rFonts w:ascii="Times New Roman" w:eastAsia="SimSun" w:hAnsi="Times New Roman" w:cs="Times New Roman"/>
          <w:sz w:val="24"/>
          <w:szCs w:val="24"/>
        </w:rPr>
        <w:t xml:space="preserve"> </w:t>
      </w:r>
      <w:r w:rsidR="00096894" w:rsidRPr="0014462E">
        <w:rPr>
          <w:rFonts w:ascii="Times New Roman" w:eastAsia="SimSun" w:hAnsi="Times New Roman" w:cs="Times New Roman"/>
          <w:sz w:val="24"/>
          <w:szCs w:val="24"/>
        </w:rPr>
        <w:t xml:space="preserve">In Pythagorean fuzzy environment, Wang et al. </w:t>
      </w:r>
      <w:r w:rsidR="007A3E9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NE.Ref.{620E678C-DF49-4F7B-AE4D-37F7235353AF}</w:instrText>
      </w:r>
      <w:r w:rsidR="007A3E9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[58]</w:t>
      </w:r>
      <w:r w:rsidR="007A3E97" w:rsidRPr="0014462E">
        <w:rPr>
          <w:rFonts w:ascii="Times New Roman" w:eastAsia="SimSun" w:hAnsi="Times New Roman" w:cs="Times New Roman"/>
          <w:sz w:val="24"/>
          <w:szCs w:val="24"/>
        </w:rPr>
        <w:fldChar w:fldCharType="end"/>
      </w:r>
      <w:r w:rsidR="00096894" w:rsidRPr="0014462E">
        <w:rPr>
          <w:rFonts w:ascii="Times New Roman" w:hAnsi="Times New Roman" w:cs="Times New Roman"/>
          <w:sz w:val="24"/>
          <w:szCs w:val="24"/>
        </w:rPr>
        <w:t xml:space="preserve"> </w:t>
      </w:r>
      <w:r w:rsidR="00096894" w:rsidRPr="0014462E">
        <w:rPr>
          <w:rFonts w:ascii="Times New Roman" w:eastAsia="SimSun" w:hAnsi="Times New Roman" w:cs="Times New Roman"/>
          <w:sz w:val="24"/>
          <w:szCs w:val="24"/>
        </w:rPr>
        <w:t xml:space="preserve">proposed an extended MARCOS method to calculate the criteria importance through CRITIC to </w:t>
      </w:r>
      <w:r w:rsidR="002003E1" w:rsidRPr="0014462E">
        <w:rPr>
          <w:rFonts w:ascii="Times New Roman" w:eastAsia="SimSun" w:hAnsi="Times New Roman" w:cs="Times New Roman"/>
          <w:sz w:val="24"/>
          <w:szCs w:val="24"/>
        </w:rPr>
        <w:t>determine the order of importance</w:t>
      </w:r>
      <w:r w:rsidR="00096894" w:rsidRPr="0014462E">
        <w:rPr>
          <w:rFonts w:ascii="Times New Roman" w:eastAsia="SimSun" w:hAnsi="Times New Roman" w:cs="Times New Roman"/>
          <w:sz w:val="24"/>
          <w:szCs w:val="24"/>
        </w:rPr>
        <w:t xml:space="preserve"> of each sustainable food supplier. The utilization of the MARCOS methodology improves the </w:t>
      </w:r>
      <w:r w:rsidR="002003E1" w:rsidRPr="0014462E">
        <w:rPr>
          <w:rFonts w:ascii="Times New Roman" w:eastAsia="SimSun" w:hAnsi="Times New Roman" w:cs="Times New Roman"/>
          <w:sz w:val="24"/>
          <w:szCs w:val="24"/>
        </w:rPr>
        <w:t>correctness</w:t>
      </w:r>
      <w:r w:rsidR="00096894" w:rsidRPr="0014462E">
        <w:rPr>
          <w:rFonts w:ascii="Times New Roman" w:eastAsia="SimSun" w:hAnsi="Times New Roman" w:cs="Times New Roman"/>
          <w:sz w:val="24"/>
          <w:szCs w:val="24"/>
        </w:rPr>
        <w:t xml:space="preserve"> of the decision-making system and provides </w:t>
      </w:r>
      <w:r w:rsidR="002003E1" w:rsidRPr="0014462E">
        <w:rPr>
          <w:rFonts w:ascii="Times New Roman" w:eastAsia="SimSun" w:hAnsi="Times New Roman" w:cs="Times New Roman"/>
          <w:sz w:val="24"/>
          <w:szCs w:val="24"/>
        </w:rPr>
        <w:t>useful ranking results</w:t>
      </w:r>
      <w:r w:rsidR="00096894" w:rsidRPr="0014462E">
        <w:rPr>
          <w:rFonts w:ascii="Times New Roman" w:eastAsia="SimSun" w:hAnsi="Times New Roman" w:cs="Times New Roman"/>
          <w:sz w:val="24"/>
          <w:szCs w:val="24"/>
        </w:rPr>
        <w:t xml:space="preserve"> for decision makers </w:t>
      </w:r>
      <w:r w:rsidR="00015017"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NE.Ref.{01686C96-6A93-437E-8A79-E5A6FF3F1996}</w:instrText>
      </w:r>
      <w:r w:rsidR="0001501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[59]</w:t>
      </w:r>
      <w:r w:rsidR="00015017" w:rsidRPr="0014462E">
        <w:rPr>
          <w:rFonts w:ascii="Times New Roman" w:eastAsia="SimSun" w:hAnsi="Times New Roman" w:cs="Times New Roman"/>
          <w:sz w:val="24"/>
          <w:szCs w:val="24"/>
        </w:rPr>
        <w:fldChar w:fldCharType="end"/>
      </w:r>
      <w:r w:rsidR="00096894" w:rsidRPr="0014462E">
        <w:rPr>
          <w:rFonts w:ascii="Times New Roman" w:eastAsia="SimSun" w:hAnsi="Times New Roman" w:cs="Times New Roman"/>
          <w:sz w:val="24"/>
          <w:szCs w:val="24"/>
        </w:rPr>
        <w:t xml:space="preserve">. In addition, the Hamacher aggregation operator is able to fully take into account the correlation between attributes, and thus has been used for the aggregation of a variety of fuzzy information expressions </w:t>
      </w:r>
      <w:r w:rsidR="001F76A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NE.Ref.{1EF609C8-5386-407E-A3AA-62FDFBF0ADF7}</w:instrText>
      </w:r>
      <w:r w:rsidR="001F76A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[60]</w:t>
      </w:r>
      <w:r w:rsidR="001F76AE" w:rsidRPr="0014462E">
        <w:rPr>
          <w:rFonts w:ascii="Times New Roman" w:eastAsia="SimSun" w:hAnsi="Times New Roman" w:cs="Times New Roman"/>
          <w:sz w:val="24"/>
          <w:szCs w:val="24"/>
        </w:rPr>
        <w:fldChar w:fldCharType="end"/>
      </w:r>
      <w:r w:rsidR="00096894" w:rsidRPr="0014462E">
        <w:rPr>
          <w:rFonts w:ascii="Times New Roman" w:eastAsia="SimSun" w:hAnsi="Times New Roman" w:cs="Times New Roman"/>
          <w:sz w:val="24"/>
          <w:szCs w:val="24"/>
        </w:rPr>
        <w:t>. Therefore, in this paper, the IVFF-Hamacher aggregation operator is introduced in the MARCOS method to normalize the weighting sequences in the weighting matrix, so that it can be better applied to the IVFF environment.</w:t>
      </w:r>
    </w:p>
    <w:p w14:paraId="5C8C7738" w14:textId="68D91D45" w:rsidR="00096894" w:rsidRPr="0014462E" w:rsidRDefault="00FC2EAC" w:rsidP="0014462E">
      <w:pPr>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 summary of some of the MCDM techniques previously created to deal with investment assessment problems can be found in Table 1. The following is a summary of the research gaps </w:t>
      </w:r>
      <w:r w:rsidR="002003E1" w:rsidRPr="0014462E">
        <w:rPr>
          <w:rFonts w:ascii="Times New Roman" w:eastAsia="SimSun" w:hAnsi="Times New Roman" w:cs="Times New Roman"/>
          <w:sz w:val="24"/>
          <w:szCs w:val="24"/>
        </w:rPr>
        <w:t>according to Table 1 and the review of literature</w:t>
      </w:r>
      <w:r w:rsidRPr="0014462E">
        <w:rPr>
          <w:rFonts w:ascii="Times New Roman" w:eastAsia="SimSun" w:hAnsi="Times New Roman" w:cs="Times New Roman"/>
          <w:sz w:val="24"/>
          <w:szCs w:val="24"/>
        </w:rPr>
        <w:t xml:space="preserve">: </w:t>
      </w:r>
      <w:r w:rsidR="00096894" w:rsidRPr="0014462E">
        <w:rPr>
          <w:rFonts w:ascii="Times New Roman" w:eastAsia="SimSun" w:hAnsi="Times New Roman" w:cs="Times New Roman"/>
          <w:sz w:val="24"/>
          <w:szCs w:val="24"/>
        </w:rPr>
        <w:t>(1) Few</w:t>
      </w:r>
      <w:r w:rsidR="002003E1" w:rsidRPr="0014462E">
        <w:rPr>
          <w:rFonts w:ascii="Times New Roman" w:hAnsi="Times New Roman" w:cs="Times New Roman"/>
          <w:sz w:val="24"/>
          <w:szCs w:val="24"/>
        </w:rPr>
        <w:t xml:space="preserve"> </w:t>
      </w:r>
      <w:r w:rsidR="002003E1" w:rsidRPr="0014462E">
        <w:rPr>
          <w:rFonts w:ascii="Times New Roman" w:eastAsia="SimSun" w:hAnsi="Times New Roman" w:cs="Times New Roman"/>
          <w:sz w:val="24"/>
          <w:szCs w:val="24"/>
        </w:rPr>
        <w:t xml:space="preserve">research </w:t>
      </w:r>
      <w:r w:rsidR="0001279F" w:rsidRPr="0014462E">
        <w:rPr>
          <w:rFonts w:ascii="Times New Roman" w:eastAsia="SimSun" w:hAnsi="Times New Roman" w:cs="Times New Roman"/>
          <w:sz w:val="24"/>
          <w:szCs w:val="24"/>
        </w:rPr>
        <w:lastRenderedPageBreak/>
        <w:t>has</w:t>
      </w:r>
      <w:r w:rsidR="002003E1" w:rsidRPr="0014462E">
        <w:rPr>
          <w:rFonts w:ascii="Times New Roman" w:eastAsia="SimSun" w:hAnsi="Times New Roman" w:cs="Times New Roman"/>
          <w:sz w:val="24"/>
          <w:szCs w:val="24"/>
        </w:rPr>
        <w:t xml:space="preserve"> been carried out</w:t>
      </w:r>
      <w:r w:rsidR="00096894" w:rsidRPr="0014462E">
        <w:rPr>
          <w:rFonts w:ascii="Times New Roman" w:eastAsia="SimSun" w:hAnsi="Times New Roman" w:cs="Times New Roman"/>
          <w:sz w:val="24"/>
          <w:szCs w:val="24"/>
        </w:rPr>
        <w:t xml:space="preserve"> on offshore CCUS projects using MCDM techniques. (2) </w:t>
      </w:r>
      <w:r w:rsidR="002003E1" w:rsidRPr="0014462E">
        <w:rPr>
          <w:rFonts w:ascii="Times New Roman" w:eastAsia="SimSun" w:hAnsi="Times New Roman" w:cs="Times New Roman"/>
          <w:sz w:val="24"/>
          <w:szCs w:val="24"/>
        </w:rPr>
        <w:t>There are few studies that take into</w:t>
      </w:r>
      <w:r w:rsidR="00096894" w:rsidRPr="0014462E">
        <w:rPr>
          <w:rFonts w:ascii="Times New Roman" w:eastAsia="SimSun" w:hAnsi="Times New Roman" w:cs="Times New Roman"/>
          <w:sz w:val="24"/>
          <w:szCs w:val="24"/>
        </w:rPr>
        <w:t xml:space="preserve"> the effects of expert weights and individual evaluation information bias in the aggregation process. (3) The FWZIC approach has not been well explored in IVFFS and most of the literature does not </w:t>
      </w:r>
      <w:proofErr w:type="gramStart"/>
      <w:r w:rsidRPr="0014462E">
        <w:rPr>
          <w:rFonts w:ascii="Times New Roman" w:eastAsia="SimSun" w:hAnsi="Times New Roman" w:cs="Times New Roman"/>
          <w:sz w:val="24"/>
          <w:szCs w:val="24"/>
        </w:rPr>
        <w:t>take into account</w:t>
      </w:r>
      <w:proofErr w:type="gramEnd"/>
      <w:r w:rsidRPr="0014462E">
        <w:rPr>
          <w:rFonts w:ascii="Times New Roman" w:eastAsia="SimSun" w:hAnsi="Times New Roman" w:cs="Times New Roman"/>
          <w:sz w:val="24"/>
          <w:szCs w:val="24"/>
        </w:rPr>
        <w:t xml:space="preserve"> both objective and subjective data</w:t>
      </w:r>
      <w:r w:rsidR="00096894" w:rsidRPr="0014462E">
        <w:rPr>
          <w:rFonts w:ascii="Times New Roman" w:eastAsia="SimSun" w:hAnsi="Times New Roman" w:cs="Times New Roman"/>
          <w:sz w:val="24"/>
          <w:szCs w:val="24"/>
        </w:rPr>
        <w:t>. (4) The MARCOS approach has limited application in the IVFFS environment. Therefore, this paper proposes a comprehensive MCDM model for offshore CCUS project for investment decision making.</w:t>
      </w:r>
    </w:p>
    <w:p w14:paraId="5F3B3C43" w14:textId="13C69A14" w:rsidR="001F76AE" w:rsidRPr="0014462E" w:rsidRDefault="001F76AE" w:rsidP="0014462E">
      <w:pPr>
        <w:spacing w:line="480" w:lineRule="auto"/>
        <w:rPr>
          <w:rFonts w:ascii="Times New Roman" w:eastAsia="SimSun" w:hAnsi="Times New Roman" w:cs="Times New Roman"/>
          <w:sz w:val="24"/>
          <w:szCs w:val="24"/>
        </w:rPr>
      </w:pPr>
    </w:p>
    <w:p w14:paraId="2C68D2E4" w14:textId="7881724F" w:rsidR="000375DF" w:rsidRPr="0014462E" w:rsidRDefault="000375DF" w:rsidP="0014462E">
      <w:pPr>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Table 1. </w:t>
      </w:r>
      <w:r w:rsidR="002003E1" w:rsidRPr="0014462E">
        <w:rPr>
          <w:rFonts w:ascii="Times New Roman" w:eastAsia="SimSun" w:hAnsi="Times New Roman" w:cs="Times New Roman"/>
          <w:sz w:val="24"/>
          <w:szCs w:val="24"/>
        </w:rPr>
        <w:t>An overview of a few earlier studies on the evaluation of investments</w:t>
      </w:r>
      <w:r w:rsidRPr="0014462E">
        <w:rPr>
          <w:rFonts w:ascii="Times New Roman" w:eastAsia="SimSun" w:hAnsi="Times New Roman" w:cs="Times New Roman"/>
          <w:sz w:val="24"/>
          <w:szCs w:val="24"/>
        </w:rPr>
        <w:t>.</w:t>
      </w:r>
    </w:p>
    <w:tbl>
      <w:tblPr>
        <w:tblStyle w:val="TableGrid"/>
        <w:tblpPr w:leftFromText="180" w:rightFromText="180" w:vertAnchor="text" w:horzAnchor="page" w:tblpXSpec="center" w:tblpY="82"/>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
        <w:gridCol w:w="1415"/>
        <w:gridCol w:w="1032"/>
        <w:gridCol w:w="789"/>
        <w:gridCol w:w="926"/>
        <w:gridCol w:w="220"/>
        <w:gridCol w:w="945"/>
        <w:gridCol w:w="887"/>
        <w:gridCol w:w="220"/>
        <w:gridCol w:w="1099"/>
      </w:tblGrid>
      <w:tr w:rsidR="00A61B22" w:rsidRPr="0014462E" w14:paraId="6CE6EA66" w14:textId="77777777" w:rsidTr="00C204C7">
        <w:tc>
          <w:tcPr>
            <w:tcW w:w="485" w:type="pct"/>
            <w:vMerge w:val="restart"/>
            <w:tcBorders>
              <w:top w:val="single" w:sz="4" w:space="0" w:color="auto"/>
              <w:bottom w:val="single" w:sz="4" w:space="0" w:color="auto"/>
            </w:tcBorders>
          </w:tcPr>
          <w:p w14:paraId="708B212E" w14:textId="77777777"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Author (s)</w:t>
            </w:r>
          </w:p>
        </w:tc>
        <w:tc>
          <w:tcPr>
            <w:tcW w:w="1022" w:type="pct"/>
            <w:vMerge w:val="restart"/>
            <w:tcBorders>
              <w:top w:val="single" w:sz="4" w:space="0" w:color="auto"/>
              <w:bottom w:val="single" w:sz="4" w:space="0" w:color="auto"/>
            </w:tcBorders>
          </w:tcPr>
          <w:p w14:paraId="1934BBD3" w14:textId="5A898870"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Methodology</w:t>
            </w:r>
          </w:p>
        </w:tc>
        <w:tc>
          <w:tcPr>
            <w:tcW w:w="685" w:type="pct"/>
            <w:vMerge w:val="restart"/>
            <w:tcBorders>
              <w:top w:val="single" w:sz="4" w:space="0" w:color="auto"/>
            </w:tcBorders>
          </w:tcPr>
          <w:p w14:paraId="171641F5" w14:textId="24472715"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Application</w:t>
            </w:r>
          </w:p>
        </w:tc>
        <w:tc>
          <w:tcPr>
            <w:tcW w:w="891" w:type="pct"/>
            <w:gridSpan w:val="2"/>
            <w:tcBorders>
              <w:top w:val="single" w:sz="4" w:space="0" w:color="auto"/>
              <w:bottom w:val="single" w:sz="4" w:space="0" w:color="auto"/>
            </w:tcBorders>
          </w:tcPr>
          <w:p w14:paraId="4BECFF3D" w14:textId="6565AE91" w:rsidR="00845D23" w:rsidRPr="0014462E" w:rsidRDefault="002003E1"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Group</w:t>
            </w:r>
            <w:r w:rsidR="00845D23" w:rsidRPr="0014462E">
              <w:rPr>
                <w:rFonts w:ascii="Times New Roman" w:hAnsi="Times New Roman" w:cs="Times New Roman"/>
                <w:sz w:val="24"/>
                <w:szCs w:val="24"/>
              </w:rPr>
              <w:t xml:space="preserve"> aggregation</w:t>
            </w:r>
          </w:p>
        </w:tc>
        <w:tc>
          <w:tcPr>
            <w:tcW w:w="137" w:type="pct"/>
            <w:tcBorders>
              <w:top w:val="single" w:sz="4" w:space="0" w:color="auto"/>
              <w:bottom w:val="nil"/>
            </w:tcBorders>
          </w:tcPr>
          <w:p w14:paraId="5E089994" w14:textId="77777777" w:rsidR="00845D23" w:rsidRPr="0014462E" w:rsidRDefault="00845D23" w:rsidP="0014462E">
            <w:pPr>
              <w:spacing w:line="480" w:lineRule="auto"/>
              <w:rPr>
                <w:rFonts w:ascii="Times New Roman" w:hAnsi="Times New Roman" w:cs="Times New Roman"/>
                <w:sz w:val="24"/>
                <w:szCs w:val="24"/>
              </w:rPr>
            </w:pPr>
          </w:p>
        </w:tc>
        <w:tc>
          <w:tcPr>
            <w:tcW w:w="890" w:type="pct"/>
            <w:gridSpan w:val="2"/>
            <w:tcBorders>
              <w:top w:val="single" w:sz="4" w:space="0" w:color="auto"/>
              <w:bottom w:val="single" w:sz="4" w:space="0" w:color="auto"/>
            </w:tcBorders>
          </w:tcPr>
          <w:p w14:paraId="79EFFA2A" w14:textId="214B68DC"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Criteria’ weight</w:t>
            </w:r>
          </w:p>
        </w:tc>
        <w:tc>
          <w:tcPr>
            <w:tcW w:w="137" w:type="pct"/>
            <w:tcBorders>
              <w:top w:val="single" w:sz="4" w:space="0" w:color="auto"/>
              <w:bottom w:val="nil"/>
            </w:tcBorders>
          </w:tcPr>
          <w:p w14:paraId="033D02B4" w14:textId="77777777" w:rsidR="00845D23" w:rsidRPr="0014462E" w:rsidRDefault="00845D23" w:rsidP="0014462E">
            <w:pPr>
              <w:spacing w:line="480" w:lineRule="auto"/>
              <w:rPr>
                <w:rFonts w:ascii="Times New Roman" w:hAnsi="Times New Roman" w:cs="Times New Roman"/>
                <w:sz w:val="24"/>
                <w:szCs w:val="24"/>
              </w:rPr>
            </w:pPr>
          </w:p>
        </w:tc>
        <w:tc>
          <w:tcPr>
            <w:tcW w:w="753" w:type="pct"/>
            <w:vMerge w:val="restart"/>
            <w:tcBorders>
              <w:top w:val="single" w:sz="4" w:space="0" w:color="auto"/>
              <w:bottom w:val="single" w:sz="4" w:space="0" w:color="auto"/>
            </w:tcBorders>
          </w:tcPr>
          <w:p w14:paraId="6DF3762B" w14:textId="488313D1"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Mutual relationships between the criteria</w:t>
            </w:r>
          </w:p>
        </w:tc>
      </w:tr>
      <w:tr w:rsidR="00A61B22" w:rsidRPr="0014462E" w14:paraId="5BA2DDDB" w14:textId="77777777" w:rsidTr="00C204C7">
        <w:tc>
          <w:tcPr>
            <w:tcW w:w="485" w:type="pct"/>
            <w:vMerge/>
            <w:tcBorders>
              <w:top w:val="nil"/>
              <w:bottom w:val="single" w:sz="4" w:space="0" w:color="auto"/>
            </w:tcBorders>
          </w:tcPr>
          <w:p w14:paraId="71BB3F31" w14:textId="77777777" w:rsidR="00845D23" w:rsidRPr="0014462E" w:rsidRDefault="00845D23" w:rsidP="0014462E">
            <w:pPr>
              <w:spacing w:line="480" w:lineRule="auto"/>
              <w:rPr>
                <w:rFonts w:ascii="Times New Roman" w:hAnsi="Times New Roman" w:cs="Times New Roman"/>
                <w:sz w:val="24"/>
                <w:szCs w:val="24"/>
              </w:rPr>
            </w:pPr>
          </w:p>
        </w:tc>
        <w:tc>
          <w:tcPr>
            <w:tcW w:w="1022" w:type="pct"/>
            <w:vMerge/>
            <w:tcBorders>
              <w:top w:val="nil"/>
              <w:bottom w:val="single" w:sz="4" w:space="0" w:color="auto"/>
            </w:tcBorders>
          </w:tcPr>
          <w:p w14:paraId="3774299F" w14:textId="77777777" w:rsidR="00845D23" w:rsidRPr="0014462E" w:rsidRDefault="00845D23" w:rsidP="0014462E">
            <w:pPr>
              <w:spacing w:line="480" w:lineRule="auto"/>
              <w:rPr>
                <w:rFonts w:ascii="Times New Roman" w:hAnsi="Times New Roman" w:cs="Times New Roman"/>
                <w:sz w:val="24"/>
                <w:szCs w:val="24"/>
              </w:rPr>
            </w:pPr>
          </w:p>
        </w:tc>
        <w:tc>
          <w:tcPr>
            <w:tcW w:w="685" w:type="pct"/>
            <w:vMerge/>
            <w:tcBorders>
              <w:bottom w:val="single" w:sz="4" w:space="0" w:color="auto"/>
            </w:tcBorders>
          </w:tcPr>
          <w:p w14:paraId="7E6D851C" w14:textId="77777777" w:rsidR="00845D23" w:rsidRPr="0014462E" w:rsidRDefault="00845D23" w:rsidP="0014462E">
            <w:pPr>
              <w:spacing w:line="480" w:lineRule="auto"/>
              <w:jc w:val="left"/>
              <w:rPr>
                <w:rFonts w:ascii="Times New Roman" w:hAnsi="Times New Roman" w:cs="Times New Roman"/>
                <w:sz w:val="24"/>
                <w:szCs w:val="24"/>
              </w:rPr>
            </w:pPr>
          </w:p>
        </w:tc>
        <w:tc>
          <w:tcPr>
            <w:tcW w:w="411" w:type="pct"/>
            <w:tcBorders>
              <w:top w:val="single" w:sz="4" w:space="0" w:color="auto"/>
              <w:bottom w:val="single" w:sz="4" w:space="0" w:color="auto"/>
            </w:tcBorders>
          </w:tcPr>
          <w:p w14:paraId="4A9886E5" w14:textId="77777777"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 xml:space="preserve">Experts’ </w:t>
            </w:r>
          </w:p>
          <w:p w14:paraId="587BE59E" w14:textId="77777777"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weights</w:t>
            </w:r>
          </w:p>
        </w:tc>
        <w:tc>
          <w:tcPr>
            <w:tcW w:w="479" w:type="pct"/>
            <w:tcBorders>
              <w:top w:val="single" w:sz="4" w:space="0" w:color="auto"/>
              <w:bottom w:val="single" w:sz="4" w:space="0" w:color="auto"/>
            </w:tcBorders>
          </w:tcPr>
          <w:p w14:paraId="691412EB" w14:textId="77777777"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 xml:space="preserve">Individual </w:t>
            </w:r>
          </w:p>
          <w:p w14:paraId="2424C3DA" w14:textId="4226A70D"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deviation</w:t>
            </w:r>
          </w:p>
        </w:tc>
        <w:tc>
          <w:tcPr>
            <w:tcW w:w="137" w:type="pct"/>
            <w:tcBorders>
              <w:top w:val="nil"/>
              <w:bottom w:val="single" w:sz="4" w:space="0" w:color="auto"/>
            </w:tcBorders>
          </w:tcPr>
          <w:p w14:paraId="317A59CA" w14:textId="77777777" w:rsidR="00845D23" w:rsidRPr="0014462E" w:rsidRDefault="00845D23" w:rsidP="0014462E">
            <w:pPr>
              <w:spacing w:line="480" w:lineRule="auto"/>
              <w:rPr>
                <w:rFonts w:ascii="Times New Roman" w:hAnsi="Times New Roman" w:cs="Times New Roman"/>
                <w:sz w:val="24"/>
                <w:szCs w:val="24"/>
              </w:rPr>
            </w:pPr>
          </w:p>
        </w:tc>
        <w:tc>
          <w:tcPr>
            <w:tcW w:w="479" w:type="pct"/>
            <w:tcBorders>
              <w:top w:val="single" w:sz="4" w:space="0" w:color="auto"/>
              <w:bottom w:val="single" w:sz="4" w:space="0" w:color="auto"/>
            </w:tcBorders>
          </w:tcPr>
          <w:p w14:paraId="2A1F89AF" w14:textId="32EEF021"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Subjective</w:t>
            </w:r>
          </w:p>
        </w:tc>
        <w:tc>
          <w:tcPr>
            <w:tcW w:w="411" w:type="pct"/>
            <w:tcBorders>
              <w:top w:val="single" w:sz="4" w:space="0" w:color="auto"/>
              <w:bottom w:val="single" w:sz="4" w:space="0" w:color="auto"/>
            </w:tcBorders>
          </w:tcPr>
          <w:p w14:paraId="16F1C3D0" w14:textId="137EE55A" w:rsidR="00845D23" w:rsidRPr="0014462E" w:rsidRDefault="00845D23" w:rsidP="0014462E">
            <w:pPr>
              <w:spacing w:line="480" w:lineRule="auto"/>
              <w:rPr>
                <w:rFonts w:ascii="Times New Roman" w:hAnsi="Times New Roman" w:cs="Times New Roman"/>
                <w:sz w:val="24"/>
                <w:szCs w:val="24"/>
              </w:rPr>
            </w:pPr>
            <w:r w:rsidRPr="0014462E">
              <w:rPr>
                <w:rFonts w:ascii="Times New Roman" w:hAnsi="Times New Roman" w:cs="Times New Roman"/>
                <w:sz w:val="24"/>
                <w:szCs w:val="24"/>
              </w:rPr>
              <w:t>Objective</w:t>
            </w:r>
          </w:p>
        </w:tc>
        <w:tc>
          <w:tcPr>
            <w:tcW w:w="137" w:type="pct"/>
            <w:tcBorders>
              <w:top w:val="nil"/>
              <w:bottom w:val="single" w:sz="4" w:space="0" w:color="auto"/>
            </w:tcBorders>
          </w:tcPr>
          <w:p w14:paraId="5707D420" w14:textId="77777777" w:rsidR="00845D23" w:rsidRPr="0014462E" w:rsidRDefault="00845D23" w:rsidP="0014462E">
            <w:pPr>
              <w:spacing w:line="480" w:lineRule="auto"/>
              <w:rPr>
                <w:rFonts w:ascii="Times New Roman" w:hAnsi="Times New Roman" w:cs="Times New Roman"/>
                <w:sz w:val="24"/>
                <w:szCs w:val="24"/>
              </w:rPr>
            </w:pPr>
          </w:p>
        </w:tc>
        <w:tc>
          <w:tcPr>
            <w:tcW w:w="753" w:type="pct"/>
            <w:vMerge/>
            <w:tcBorders>
              <w:top w:val="single" w:sz="4" w:space="0" w:color="auto"/>
              <w:bottom w:val="single" w:sz="4" w:space="0" w:color="auto"/>
            </w:tcBorders>
          </w:tcPr>
          <w:p w14:paraId="6261ADE2" w14:textId="77777777" w:rsidR="00845D23" w:rsidRPr="0014462E" w:rsidRDefault="00845D23" w:rsidP="0014462E">
            <w:pPr>
              <w:spacing w:line="480" w:lineRule="auto"/>
              <w:rPr>
                <w:rFonts w:ascii="Times New Roman" w:hAnsi="Times New Roman" w:cs="Times New Roman"/>
                <w:sz w:val="24"/>
                <w:szCs w:val="24"/>
              </w:rPr>
            </w:pPr>
          </w:p>
        </w:tc>
      </w:tr>
      <w:tr w:rsidR="00A61B22" w:rsidRPr="0014462E" w14:paraId="311D7724" w14:textId="77777777" w:rsidTr="00C204C7">
        <w:tc>
          <w:tcPr>
            <w:tcW w:w="485" w:type="pct"/>
            <w:tcBorders>
              <w:top w:val="single" w:sz="4" w:space="0" w:color="auto"/>
            </w:tcBorders>
          </w:tcPr>
          <w:p w14:paraId="1225FEE4" w14:textId="271DA29B"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Yuan et al.</w:t>
            </w:r>
            <w:r w:rsidR="00040257" w:rsidRPr="0014462E">
              <w:rPr>
                <w:rFonts w:ascii="Times New Roman" w:hAnsi="Times New Roman" w:cs="Times New Roman"/>
                <w:sz w:val="24"/>
                <w:szCs w:val="24"/>
              </w:rPr>
              <w:t xml:space="preserve"> </w:t>
            </w:r>
            <w:r w:rsidR="00CE406C"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NE.Ref.{A4194DFD-623E-4AC6-A948-0F36F5528442}</w:instrText>
            </w:r>
            <w:r w:rsidR="00CE406C"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[61]</w:t>
            </w:r>
            <w:r w:rsidR="00CE406C" w:rsidRPr="0014462E">
              <w:rPr>
                <w:rFonts w:ascii="Times New Roman" w:hAnsi="Times New Roman" w:cs="Times New Roman"/>
                <w:sz w:val="24"/>
                <w:szCs w:val="24"/>
              </w:rPr>
              <w:fldChar w:fldCharType="end"/>
            </w:r>
            <w:r w:rsidRPr="0014462E">
              <w:rPr>
                <w:rFonts w:ascii="Times New Roman" w:hAnsi="Times New Roman" w:cs="Times New Roman"/>
                <w:sz w:val="24"/>
                <w:szCs w:val="24"/>
              </w:rPr>
              <w:t xml:space="preserve"> </w:t>
            </w:r>
          </w:p>
        </w:tc>
        <w:tc>
          <w:tcPr>
            <w:tcW w:w="1022" w:type="pct"/>
            <w:tcBorders>
              <w:top w:val="single" w:sz="4" w:space="0" w:color="auto"/>
            </w:tcBorders>
          </w:tcPr>
          <w:p w14:paraId="56B02C9F" w14:textId="6B7074B5" w:rsidR="00845D23" w:rsidRPr="0014462E" w:rsidRDefault="006A6657"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Crisp&amp;ANP-Entropy-TODIM</w:t>
            </w:r>
          </w:p>
        </w:tc>
        <w:tc>
          <w:tcPr>
            <w:tcW w:w="685" w:type="pct"/>
            <w:tcBorders>
              <w:top w:val="single" w:sz="4" w:space="0" w:color="auto"/>
              <w:bottom w:val="nil"/>
            </w:tcBorders>
          </w:tcPr>
          <w:p w14:paraId="3FACA7A7" w14:textId="5259368F"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CFPP</w:t>
            </w:r>
          </w:p>
        </w:tc>
        <w:tc>
          <w:tcPr>
            <w:tcW w:w="411" w:type="pct"/>
            <w:tcBorders>
              <w:top w:val="single" w:sz="4" w:space="0" w:color="auto"/>
            </w:tcBorders>
          </w:tcPr>
          <w:p w14:paraId="5DA88DFA"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Borders>
              <w:top w:val="single" w:sz="4" w:space="0" w:color="auto"/>
            </w:tcBorders>
          </w:tcPr>
          <w:p w14:paraId="265BA7A2"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single" w:sz="4" w:space="0" w:color="auto"/>
              <w:bottom w:val="nil"/>
            </w:tcBorders>
          </w:tcPr>
          <w:p w14:paraId="253AB657"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Borders>
              <w:top w:val="single" w:sz="4" w:space="0" w:color="auto"/>
            </w:tcBorders>
          </w:tcPr>
          <w:p w14:paraId="50386DE0" w14:textId="61F3706B" w:rsidR="00845D23" w:rsidRPr="0014462E" w:rsidRDefault="006A6657"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Borders>
              <w:top w:val="single" w:sz="4" w:space="0" w:color="auto"/>
            </w:tcBorders>
          </w:tcPr>
          <w:p w14:paraId="1FDC026B" w14:textId="5140B816" w:rsidR="00845D23" w:rsidRPr="0014462E" w:rsidRDefault="006A6657"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137" w:type="pct"/>
            <w:tcBorders>
              <w:top w:val="single" w:sz="4" w:space="0" w:color="auto"/>
              <w:bottom w:val="nil"/>
            </w:tcBorders>
          </w:tcPr>
          <w:p w14:paraId="32D90D0A"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Borders>
              <w:top w:val="single" w:sz="4" w:space="0" w:color="auto"/>
            </w:tcBorders>
          </w:tcPr>
          <w:p w14:paraId="4BD60789" w14:textId="593C8319" w:rsidR="00845D23" w:rsidRPr="0014462E" w:rsidRDefault="006A6657"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6DA6C090" w14:textId="77777777" w:rsidTr="00C204C7">
        <w:tc>
          <w:tcPr>
            <w:tcW w:w="485" w:type="pct"/>
          </w:tcPr>
          <w:p w14:paraId="52705EF1" w14:textId="44019C23" w:rsidR="00845D23" w:rsidRPr="0014462E" w:rsidRDefault="00040257"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 xml:space="preserve">Karatop et al. </w:t>
            </w:r>
            <w:r w:rsidR="00CE406C"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NE.Ref.{052A76C9-43D3-4E2D-8B3A-3FAD92E80647}</w:instrText>
            </w:r>
            <w:r w:rsidR="00CE406C"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[62]</w:t>
            </w:r>
            <w:r w:rsidR="00CE406C" w:rsidRPr="0014462E">
              <w:rPr>
                <w:rFonts w:ascii="Times New Roman" w:hAnsi="Times New Roman" w:cs="Times New Roman"/>
                <w:sz w:val="24"/>
                <w:szCs w:val="24"/>
              </w:rPr>
              <w:fldChar w:fldCharType="end"/>
            </w:r>
            <w:r w:rsidR="00845D23" w:rsidRPr="0014462E">
              <w:rPr>
                <w:rFonts w:ascii="Times New Roman" w:hAnsi="Times New Roman" w:cs="Times New Roman"/>
                <w:sz w:val="24"/>
                <w:szCs w:val="24"/>
              </w:rPr>
              <w:t xml:space="preserve"> </w:t>
            </w:r>
          </w:p>
        </w:tc>
        <w:tc>
          <w:tcPr>
            <w:tcW w:w="1022" w:type="pct"/>
          </w:tcPr>
          <w:p w14:paraId="3BF72C9A" w14:textId="0CCF615C" w:rsidR="00845D23" w:rsidRPr="0014462E" w:rsidRDefault="00EE517B"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TFN &amp;</w:t>
            </w:r>
            <w:r w:rsidR="00CE406C" w:rsidRPr="0014462E">
              <w:rPr>
                <w:rFonts w:ascii="Times New Roman" w:hAnsi="Times New Roman" w:cs="Times New Roman"/>
                <w:sz w:val="24"/>
                <w:szCs w:val="24"/>
              </w:rPr>
              <w:t>AHP-EDAS</w:t>
            </w:r>
          </w:p>
        </w:tc>
        <w:tc>
          <w:tcPr>
            <w:tcW w:w="685" w:type="pct"/>
            <w:tcBorders>
              <w:top w:val="nil"/>
              <w:bottom w:val="nil"/>
            </w:tcBorders>
          </w:tcPr>
          <w:p w14:paraId="1476DCC0" w14:textId="5ED80DB2" w:rsidR="00845D23" w:rsidRPr="0014462E" w:rsidRDefault="00FE461C"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R</w:t>
            </w:r>
            <w:r w:rsidR="00CE406C" w:rsidRPr="0014462E">
              <w:rPr>
                <w:rFonts w:ascii="Times New Roman" w:hAnsi="Times New Roman" w:cs="Times New Roman"/>
                <w:sz w:val="24"/>
                <w:szCs w:val="24"/>
              </w:rPr>
              <w:t>enewable energy</w:t>
            </w:r>
          </w:p>
        </w:tc>
        <w:tc>
          <w:tcPr>
            <w:tcW w:w="411" w:type="pct"/>
          </w:tcPr>
          <w:p w14:paraId="2EFF6C32"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17E687B8"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01F15140"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65C7EB17" w14:textId="1BC7E260" w:rsidR="00845D23" w:rsidRPr="0014462E" w:rsidRDefault="00EE517B"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4192BC81"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4E215192"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6F432F71" w14:textId="4A6D8D7F" w:rsidR="00845D23" w:rsidRPr="0014462E" w:rsidRDefault="00845D23" w:rsidP="0014462E">
            <w:pPr>
              <w:spacing w:line="480" w:lineRule="auto"/>
              <w:jc w:val="center"/>
              <w:rPr>
                <w:rFonts w:ascii="Times New Roman" w:eastAsia="STHupo" w:hAnsi="Times New Roman" w:cs="Times New Roman"/>
                <w:sz w:val="24"/>
                <w:szCs w:val="24"/>
              </w:rPr>
            </w:pPr>
          </w:p>
        </w:tc>
      </w:tr>
      <w:tr w:rsidR="00A61B22" w:rsidRPr="0014462E" w14:paraId="67F0CA9D" w14:textId="77777777" w:rsidTr="00C204C7">
        <w:tc>
          <w:tcPr>
            <w:tcW w:w="485" w:type="pct"/>
          </w:tcPr>
          <w:p w14:paraId="31364F6C" w14:textId="186C9C01" w:rsidR="00845D23" w:rsidRPr="0014462E" w:rsidRDefault="00EE517B"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lastRenderedPageBreak/>
              <w:t>Wu</w:t>
            </w:r>
            <w:r w:rsidR="00845D23" w:rsidRPr="0014462E">
              <w:rPr>
                <w:rFonts w:ascii="Times New Roman" w:hAnsi="Times New Roman" w:cs="Times New Roman"/>
                <w:sz w:val="24"/>
                <w:szCs w:val="24"/>
              </w:rPr>
              <w:t xml:space="preserve"> et al.</w:t>
            </w:r>
            <w:r w:rsidR="00040257" w:rsidRPr="0014462E">
              <w:rPr>
                <w:rFonts w:ascii="Times New Roman" w:hAnsi="Times New Roman" w:cs="Times New Roman"/>
                <w:sz w:val="24"/>
                <w:szCs w:val="24"/>
              </w:rPr>
              <w:t xml:space="preserve"> </w:t>
            </w:r>
            <w:r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NE.Ref.{7FDF003C-0293-4019-8DCD-CE6BB6BE99BE}</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[63]</w:t>
            </w:r>
            <w:r w:rsidRPr="0014462E">
              <w:rPr>
                <w:rFonts w:ascii="Times New Roman" w:hAnsi="Times New Roman" w:cs="Times New Roman"/>
                <w:sz w:val="24"/>
                <w:szCs w:val="24"/>
              </w:rPr>
              <w:fldChar w:fldCharType="end"/>
            </w:r>
            <w:r w:rsidR="00845D23" w:rsidRPr="0014462E">
              <w:rPr>
                <w:rFonts w:ascii="Times New Roman" w:hAnsi="Times New Roman" w:cs="Times New Roman"/>
                <w:sz w:val="24"/>
                <w:szCs w:val="24"/>
              </w:rPr>
              <w:t xml:space="preserve"> </w:t>
            </w:r>
          </w:p>
        </w:tc>
        <w:tc>
          <w:tcPr>
            <w:tcW w:w="1022" w:type="pct"/>
          </w:tcPr>
          <w:p w14:paraId="0B91A67F" w14:textId="41F22DCD" w:rsidR="00845D23" w:rsidRPr="0014462E" w:rsidRDefault="00EE517B"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TIFN&amp; DEMATEL-TODIM</w:t>
            </w:r>
          </w:p>
        </w:tc>
        <w:tc>
          <w:tcPr>
            <w:tcW w:w="685" w:type="pct"/>
            <w:tcBorders>
              <w:top w:val="nil"/>
              <w:bottom w:val="nil"/>
            </w:tcBorders>
          </w:tcPr>
          <w:p w14:paraId="6DAD1BD1" w14:textId="66541B6A" w:rsidR="00845D23" w:rsidRPr="0014462E" w:rsidRDefault="00EE517B"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PVPCHS</w:t>
            </w:r>
          </w:p>
        </w:tc>
        <w:tc>
          <w:tcPr>
            <w:tcW w:w="411" w:type="pct"/>
          </w:tcPr>
          <w:p w14:paraId="25111E48" w14:textId="13CFEE0D"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1CC385A7"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13EB14D0"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04B70DA8" w14:textId="58AF4CEB" w:rsidR="00845D23" w:rsidRPr="0014462E" w:rsidRDefault="00EE517B"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7D938845"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3AE0D182"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628302C8" w14:textId="0A34A380" w:rsidR="00845D23" w:rsidRPr="0014462E" w:rsidRDefault="00EE517B"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2C1220E4" w14:textId="77777777" w:rsidTr="00C204C7">
        <w:tc>
          <w:tcPr>
            <w:tcW w:w="485" w:type="pct"/>
          </w:tcPr>
          <w:p w14:paraId="1B99C713" w14:textId="18D94B43" w:rsidR="00845D23" w:rsidRPr="0014462E" w:rsidRDefault="00040257"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Wu</w:t>
            </w:r>
            <w:r w:rsidR="00845D23" w:rsidRPr="0014462E">
              <w:rPr>
                <w:rFonts w:ascii="Times New Roman" w:hAnsi="Times New Roman" w:cs="Times New Roman"/>
                <w:sz w:val="24"/>
                <w:szCs w:val="24"/>
              </w:rPr>
              <w:t xml:space="preserve"> et al</w:t>
            </w:r>
            <w:r w:rsidRPr="0014462E">
              <w:rPr>
                <w:rFonts w:ascii="Times New Roman" w:hAnsi="Times New Roman" w:cs="Times New Roman"/>
                <w:sz w:val="24"/>
                <w:szCs w:val="24"/>
              </w:rPr>
              <w:t xml:space="preserve">. </w:t>
            </w:r>
            <w:r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NE.Ref.{E7DB9805-DAEC-4CA7-BD46-35F187C38616}</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[64]</w:t>
            </w:r>
            <w:r w:rsidRPr="0014462E">
              <w:rPr>
                <w:rFonts w:ascii="Times New Roman" w:hAnsi="Times New Roman" w:cs="Times New Roman"/>
                <w:sz w:val="24"/>
                <w:szCs w:val="24"/>
              </w:rPr>
              <w:fldChar w:fldCharType="end"/>
            </w:r>
          </w:p>
        </w:tc>
        <w:tc>
          <w:tcPr>
            <w:tcW w:w="1022" w:type="pct"/>
          </w:tcPr>
          <w:p w14:paraId="7576D5CD" w14:textId="7D0D3F9A" w:rsidR="00845D23" w:rsidRPr="0014462E" w:rsidRDefault="00001071"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HFLTS&amp;ANP- entropy -TODIM</w:t>
            </w:r>
          </w:p>
        </w:tc>
        <w:tc>
          <w:tcPr>
            <w:tcW w:w="685" w:type="pct"/>
            <w:tcBorders>
              <w:top w:val="nil"/>
              <w:bottom w:val="nil"/>
            </w:tcBorders>
          </w:tcPr>
          <w:p w14:paraId="6AF518A0" w14:textId="53B64E37" w:rsidR="00845D23" w:rsidRPr="0014462E" w:rsidRDefault="00001071"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ICR-DPV</w:t>
            </w:r>
          </w:p>
        </w:tc>
        <w:tc>
          <w:tcPr>
            <w:tcW w:w="411" w:type="pct"/>
          </w:tcPr>
          <w:p w14:paraId="57BE9567" w14:textId="2AEC29E9"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4576842F"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6EB9CAE6"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7E40D254" w14:textId="7276690D" w:rsidR="00845D23" w:rsidRPr="0014462E" w:rsidRDefault="00001071"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17D1E06C" w14:textId="1646BE95" w:rsidR="00845D23" w:rsidRPr="0014462E" w:rsidRDefault="00001071"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137" w:type="pct"/>
            <w:tcBorders>
              <w:top w:val="nil"/>
              <w:bottom w:val="nil"/>
            </w:tcBorders>
          </w:tcPr>
          <w:p w14:paraId="655DA3A0"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545B0E56" w14:textId="1C974F65" w:rsidR="00845D23" w:rsidRPr="0014462E" w:rsidRDefault="00001071"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38670E80" w14:textId="77777777" w:rsidTr="00C204C7">
        <w:tc>
          <w:tcPr>
            <w:tcW w:w="485" w:type="pct"/>
          </w:tcPr>
          <w:p w14:paraId="4E84838C" w14:textId="37076922"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Zhou et al.</w:t>
            </w:r>
            <w:r w:rsidR="00040257" w:rsidRPr="0014462E">
              <w:rPr>
                <w:rFonts w:ascii="Times New Roman" w:hAnsi="Times New Roman" w:cs="Times New Roman"/>
                <w:sz w:val="24"/>
                <w:szCs w:val="24"/>
              </w:rPr>
              <w:t xml:space="preserve"> </w:t>
            </w:r>
            <w:r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NE.Ref.{0A2B518B-8E1E-425F-9FB1-21462E33EEA0}</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[65]</w:t>
            </w:r>
            <w:r w:rsidRPr="0014462E">
              <w:rPr>
                <w:rFonts w:ascii="Times New Roman" w:hAnsi="Times New Roman" w:cs="Times New Roman"/>
                <w:sz w:val="24"/>
                <w:szCs w:val="24"/>
              </w:rPr>
              <w:fldChar w:fldCharType="end"/>
            </w:r>
          </w:p>
        </w:tc>
        <w:tc>
          <w:tcPr>
            <w:tcW w:w="1022" w:type="pct"/>
          </w:tcPr>
          <w:p w14:paraId="4CB77EF4" w14:textId="65F07786"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IT2F&amp; DANP- QUALIFLEX</w:t>
            </w:r>
          </w:p>
        </w:tc>
        <w:tc>
          <w:tcPr>
            <w:tcW w:w="685" w:type="pct"/>
            <w:tcBorders>
              <w:top w:val="nil"/>
              <w:bottom w:val="nil"/>
            </w:tcBorders>
          </w:tcPr>
          <w:p w14:paraId="368E4277" w14:textId="73EA0454"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Renewable energy</w:t>
            </w:r>
          </w:p>
        </w:tc>
        <w:tc>
          <w:tcPr>
            <w:tcW w:w="411" w:type="pct"/>
          </w:tcPr>
          <w:p w14:paraId="0A989152"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1A0BB236"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4DC076AA"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708F9189" w14:textId="284AEA6B"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4ECF210A"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03C7F9C9"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29C64D0B" w14:textId="28B6D785"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6837ABEA" w14:textId="77777777" w:rsidTr="00C204C7">
        <w:tc>
          <w:tcPr>
            <w:tcW w:w="485" w:type="pct"/>
          </w:tcPr>
          <w:p w14:paraId="64A40815" w14:textId="1CA81DD3" w:rsidR="00845D23" w:rsidRPr="0014462E" w:rsidRDefault="00855DEE"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Zheng</w:t>
            </w:r>
            <w:r w:rsidR="00845D23" w:rsidRPr="0014462E">
              <w:rPr>
                <w:rFonts w:ascii="Times New Roman" w:hAnsi="Times New Roman" w:cs="Times New Roman"/>
                <w:sz w:val="24"/>
                <w:szCs w:val="24"/>
              </w:rPr>
              <w:t xml:space="preserve"> et al</w:t>
            </w:r>
            <w:r w:rsidRPr="0014462E">
              <w:rPr>
                <w:rFonts w:ascii="Times New Roman" w:hAnsi="Times New Roman" w:cs="Times New Roman"/>
                <w:sz w:val="24"/>
                <w:szCs w:val="24"/>
              </w:rPr>
              <w:t xml:space="preserve">. </w:t>
            </w:r>
            <w:r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NE.Ref.{300BBD36-B643-41A0-A741-F9DEF8198C46}</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[66]</w:t>
            </w:r>
            <w:r w:rsidRPr="0014462E">
              <w:rPr>
                <w:rFonts w:ascii="Times New Roman" w:hAnsi="Times New Roman" w:cs="Times New Roman"/>
                <w:sz w:val="24"/>
                <w:szCs w:val="24"/>
              </w:rPr>
              <w:fldChar w:fldCharType="end"/>
            </w:r>
          </w:p>
        </w:tc>
        <w:tc>
          <w:tcPr>
            <w:tcW w:w="1022" w:type="pct"/>
          </w:tcPr>
          <w:p w14:paraId="03D707B1" w14:textId="5CB3B651" w:rsidR="00845D23" w:rsidRPr="0014462E" w:rsidRDefault="009E0D2D"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 xml:space="preserve">Cloud model </w:t>
            </w:r>
            <w:r w:rsidR="00855DEE" w:rsidRPr="0014462E">
              <w:rPr>
                <w:rFonts w:ascii="Times New Roman" w:hAnsi="Times New Roman" w:cs="Times New Roman"/>
                <w:sz w:val="24"/>
                <w:szCs w:val="24"/>
              </w:rPr>
              <w:t>&amp; IDOCRIW- TODIM</w:t>
            </w:r>
          </w:p>
        </w:tc>
        <w:tc>
          <w:tcPr>
            <w:tcW w:w="685" w:type="pct"/>
            <w:tcBorders>
              <w:top w:val="nil"/>
              <w:bottom w:val="nil"/>
            </w:tcBorders>
          </w:tcPr>
          <w:p w14:paraId="6B4EC0A7" w14:textId="76D210AF" w:rsidR="00845D23" w:rsidRPr="0014462E" w:rsidRDefault="00855DEE"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AVCES</w:t>
            </w:r>
          </w:p>
        </w:tc>
        <w:tc>
          <w:tcPr>
            <w:tcW w:w="411" w:type="pct"/>
          </w:tcPr>
          <w:p w14:paraId="4741BF14" w14:textId="5BEB204F" w:rsidR="00845D23" w:rsidRPr="0014462E" w:rsidRDefault="00855DEE"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79" w:type="pct"/>
          </w:tcPr>
          <w:p w14:paraId="404C3835"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47153035"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1DEC8C35" w14:textId="0847F2FB" w:rsidR="00845D23" w:rsidRPr="0014462E" w:rsidRDefault="00855DEE"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16CB9616" w14:textId="7061B0B6" w:rsidR="00845D23" w:rsidRPr="0014462E" w:rsidRDefault="00855DEE"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137" w:type="pct"/>
            <w:tcBorders>
              <w:top w:val="nil"/>
              <w:bottom w:val="nil"/>
            </w:tcBorders>
          </w:tcPr>
          <w:p w14:paraId="60A7D6DD"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21EACEDA" w14:textId="32F3D565" w:rsidR="00845D23" w:rsidRPr="0014462E" w:rsidRDefault="00845D23" w:rsidP="0014462E">
            <w:pPr>
              <w:spacing w:line="480" w:lineRule="auto"/>
              <w:jc w:val="center"/>
              <w:rPr>
                <w:rFonts w:ascii="Times New Roman" w:eastAsia="STHupo" w:hAnsi="Times New Roman" w:cs="Times New Roman"/>
                <w:sz w:val="24"/>
                <w:szCs w:val="24"/>
              </w:rPr>
            </w:pPr>
          </w:p>
        </w:tc>
      </w:tr>
      <w:tr w:rsidR="00A61B22" w:rsidRPr="0014462E" w14:paraId="50ED9268" w14:textId="77777777" w:rsidTr="00C204C7">
        <w:tc>
          <w:tcPr>
            <w:tcW w:w="485" w:type="pct"/>
          </w:tcPr>
          <w:p w14:paraId="3ACB2D24" w14:textId="4EFE8FD0"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 xml:space="preserve">Mao et al. </w:t>
            </w:r>
            <w:r w:rsidRPr="0014462E">
              <w:rPr>
                <w:rFonts w:ascii="Times New Roman" w:hAnsi="Times New Roman" w:cs="Times New Roman"/>
                <w:sz w:val="24"/>
                <w:szCs w:val="24"/>
              </w:rPr>
              <w:fldChar w:fldCharType="begin"/>
            </w:r>
            <w:r w:rsidR="00C514A0" w:rsidRPr="0014462E">
              <w:rPr>
                <w:rFonts w:ascii="Times New Roman" w:hAnsi="Times New Roman" w:cs="Times New Roman"/>
                <w:sz w:val="24"/>
                <w:szCs w:val="24"/>
              </w:rPr>
              <w:instrText xml:space="preserve"> ADDIN NE.Ref.{706074B3-ADC4-4CE8-A058-C3A0EA81EEE3}</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[52]</w:t>
            </w:r>
            <w:r w:rsidRPr="0014462E">
              <w:rPr>
                <w:rFonts w:ascii="Times New Roman" w:hAnsi="Times New Roman" w:cs="Times New Roman"/>
                <w:sz w:val="24"/>
                <w:szCs w:val="24"/>
              </w:rPr>
              <w:fldChar w:fldCharType="end"/>
            </w:r>
          </w:p>
        </w:tc>
        <w:tc>
          <w:tcPr>
            <w:tcW w:w="1022" w:type="pct"/>
          </w:tcPr>
          <w:p w14:paraId="1F8F7E98" w14:textId="62F0BE2F"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IVPFS&amp; DEMATEL- GOWUA-HARA</w:t>
            </w:r>
            <w:r w:rsidR="006A6657" w:rsidRPr="0014462E">
              <w:rPr>
                <w:rFonts w:ascii="Times New Roman" w:hAnsi="Times New Roman" w:cs="Times New Roman"/>
                <w:sz w:val="24"/>
                <w:szCs w:val="24"/>
              </w:rPr>
              <w:t>-</w:t>
            </w:r>
            <w:r w:rsidRPr="0014462E">
              <w:rPr>
                <w:rFonts w:ascii="Times New Roman" w:hAnsi="Times New Roman" w:cs="Times New Roman"/>
                <w:sz w:val="24"/>
                <w:szCs w:val="24"/>
              </w:rPr>
              <w:t xml:space="preserve"> PROMETHEE II</w:t>
            </w:r>
          </w:p>
        </w:tc>
        <w:tc>
          <w:tcPr>
            <w:tcW w:w="685" w:type="pct"/>
            <w:tcBorders>
              <w:top w:val="nil"/>
              <w:bottom w:val="nil"/>
            </w:tcBorders>
          </w:tcPr>
          <w:p w14:paraId="5EF84FC1" w14:textId="785B6A39" w:rsidR="00845D23" w:rsidRPr="0014462E" w:rsidRDefault="00897FF2"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Offshore wind</w:t>
            </w:r>
            <w:r w:rsidR="009E0D2D" w:rsidRPr="0014462E">
              <w:rPr>
                <w:rFonts w:ascii="Times New Roman" w:hAnsi="Times New Roman" w:cs="Times New Roman"/>
                <w:sz w:val="24"/>
                <w:szCs w:val="24"/>
              </w:rPr>
              <w:t>-PV-SPS project</w:t>
            </w:r>
          </w:p>
        </w:tc>
        <w:tc>
          <w:tcPr>
            <w:tcW w:w="411" w:type="pct"/>
          </w:tcPr>
          <w:p w14:paraId="77188457" w14:textId="77777777"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79" w:type="pct"/>
          </w:tcPr>
          <w:p w14:paraId="0299E6A9"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653287FB"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Pr>
          <w:p w14:paraId="69FE35A1" w14:textId="25E09BD7"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Pr>
          <w:p w14:paraId="585C41EB"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5645DACC"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Pr>
          <w:p w14:paraId="50E7A5AA" w14:textId="1D6F8AD2"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7252FEA1" w14:textId="77777777" w:rsidTr="00C204C7">
        <w:tc>
          <w:tcPr>
            <w:tcW w:w="485" w:type="pct"/>
            <w:tcBorders>
              <w:bottom w:val="nil"/>
            </w:tcBorders>
          </w:tcPr>
          <w:p w14:paraId="45166E3B" w14:textId="2CE12FB5" w:rsidR="00845D23" w:rsidRPr="0014462E" w:rsidRDefault="00CC28DC"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Peng</w:t>
            </w:r>
            <w:r w:rsidR="00845D23" w:rsidRPr="0014462E">
              <w:rPr>
                <w:rFonts w:ascii="Times New Roman" w:hAnsi="Times New Roman" w:cs="Times New Roman"/>
                <w:sz w:val="24"/>
                <w:szCs w:val="24"/>
              </w:rPr>
              <w:t xml:space="preserve"> et al. </w:t>
            </w:r>
            <w:r w:rsidRPr="0014462E">
              <w:rPr>
                <w:rFonts w:ascii="Times New Roman" w:hAnsi="Times New Roman" w:cs="Times New Roman"/>
                <w:sz w:val="24"/>
                <w:szCs w:val="24"/>
              </w:rPr>
              <w:lastRenderedPageBreak/>
              <w:fldChar w:fldCharType="begin"/>
            </w:r>
            <w:r w:rsidR="00C514A0" w:rsidRPr="0014462E">
              <w:rPr>
                <w:rFonts w:ascii="Times New Roman" w:hAnsi="Times New Roman" w:cs="Times New Roman"/>
                <w:sz w:val="24"/>
                <w:szCs w:val="24"/>
              </w:rPr>
              <w:instrText xml:space="preserve"> ADDIN NE.Ref.{B276B2A5-A4FE-478A-9C8C-F6C400D92192}</w:instrText>
            </w:r>
            <w:r w:rsidRPr="0014462E">
              <w:rPr>
                <w:rFonts w:ascii="Times New Roman" w:hAnsi="Times New Roman" w:cs="Times New Roman"/>
                <w:sz w:val="24"/>
                <w:szCs w:val="24"/>
              </w:rPr>
              <w:fldChar w:fldCharType="separate"/>
            </w:r>
            <w:r w:rsidR="00C514A0" w:rsidRPr="0014462E">
              <w:rPr>
                <w:rFonts w:ascii="Times New Roman" w:hAnsi="Times New Roman" w:cs="Times New Roman"/>
                <w:kern w:val="0"/>
                <w:sz w:val="24"/>
                <w:szCs w:val="24"/>
              </w:rPr>
              <w:t>[67]</w:t>
            </w:r>
            <w:r w:rsidRPr="0014462E">
              <w:rPr>
                <w:rFonts w:ascii="Times New Roman" w:hAnsi="Times New Roman" w:cs="Times New Roman"/>
                <w:sz w:val="24"/>
                <w:szCs w:val="24"/>
              </w:rPr>
              <w:fldChar w:fldCharType="end"/>
            </w:r>
          </w:p>
        </w:tc>
        <w:tc>
          <w:tcPr>
            <w:tcW w:w="1022" w:type="pct"/>
            <w:tcBorders>
              <w:bottom w:val="nil"/>
            </w:tcBorders>
          </w:tcPr>
          <w:p w14:paraId="088FAE18" w14:textId="215236DC" w:rsidR="00845D23" w:rsidRPr="0014462E" w:rsidRDefault="00F445E1"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lastRenderedPageBreak/>
              <w:t xml:space="preserve">Z-numbers&amp; </w:t>
            </w:r>
            <w:r w:rsidRPr="0014462E">
              <w:rPr>
                <w:rFonts w:ascii="Times New Roman" w:hAnsi="Times New Roman" w:cs="Times New Roman"/>
                <w:sz w:val="24"/>
                <w:szCs w:val="24"/>
              </w:rPr>
              <w:lastRenderedPageBreak/>
              <w:t>DEMATEL- ELECTRE III</w:t>
            </w:r>
          </w:p>
        </w:tc>
        <w:tc>
          <w:tcPr>
            <w:tcW w:w="685" w:type="pct"/>
            <w:tcBorders>
              <w:top w:val="nil"/>
              <w:bottom w:val="nil"/>
            </w:tcBorders>
          </w:tcPr>
          <w:p w14:paraId="0B168E56" w14:textId="0461351B" w:rsidR="00845D23" w:rsidRPr="0014462E" w:rsidRDefault="00FE461C"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lastRenderedPageBreak/>
              <w:t>N</w:t>
            </w:r>
            <w:r w:rsidR="00F445E1" w:rsidRPr="0014462E">
              <w:rPr>
                <w:rFonts w:ascii="Times New Roman" w:hAnsi="Times New Roman" w:cs="Times New Roman"/>
                <w:sz w:val="24"/>
                <w:szCs w:val="24"/>
              </w:rPr>
              <w:t xml:space="preserve">ew energy </w:t>
            </w:r>
            <w:r w:rsidR="00F445E1" w:rsidRPr="0014462E">
              <w:rPr>
                <w:rFonts w:ascii="Times New Roman" w:hAnsi="Times New Roman" w:cs="Times New Roman"/>
                <w:sz w:val="24"/>
                <w:szCs w:val="24"/>
              </w:rPr>
              <w:lastRenderedPageBreak/>
              <w:t>resources</w:t>
            </w:r>
          </w:p>
        </w:tc>
        <w:tc>
          <w:tcPr>
            <w:tcW w:w="411" w:type="pct"/>
            <w:tcBorders>
              <w:bottom w:val="nil"/>
            </w:tcBorders>
          </w:tcPr>
          <w:p w14:paraId="7B5F34E2" w14:textId="088FE850"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Borders>
              <w:bottom w:val="nil"/>
            </w:tcBorders>
          </w:tcPr>
          <w:p w14:paraId="0E7CB26C"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60D59780"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Borders>
              <w:bottom w:val="nil"/>
            </w:tcBorders>
          </w:tcPr>
          <w:p w14:paraId="224807B2" w14:textId="3C19CB69" w:rsidR="00845D23" w:rsidRPr="0014462E" w:rsidRDefault="00CC28DC"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Borders>
              <w:bottom w:val="nil"/>
            </w:tcBorders>
          </w:tcPr>
          <w:p w14:paraId="405BF674"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137" w:type="pct"/>
            <w:tcBorders>
              <w:top w:val="nil"/>
              <w:bottom w:val="nil"/>
            </w:tcBorders>
          </w:tcPr>
          <w:p w14:paraId="56856E4A"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Borders>
              <w:bottom w:val="nil"/>
            </w:tcBorders>
          </w:tcPr>
          <w:p w14:paraId="57E4EDEA" w14:textId="1DF3316B" w:rsidR="00845D23" w:rsidRPr="0014462E" w:rsidRDefault="00CC28DC"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r w:rsidR="00A61B22" w:rsidRPr="0014462E" w14:paraId="4B4CC8FB" w14:textId="77777777" w:rsidTr="00C204C7">
        <w:tc>
          <w:tcPr>
            <w:tcW w:w="485" w:type="pct"/>
            <w:tcBorders>
              <w:top w:val="nil"/>
              <w:bottom w:val="single" w:sz="4" w:space="0" w:color="auto"/>
            </w:tcBorders>
          </w:tcPr>
          <w:p w14:paraId="74FF58AD" w14:textId="77777777"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This study</w:t>
            </w:r>
          </w:p>
        </w:tc>
        <w:tc>
          <w:tcPr>
            <w:tcW w:w="1022" w:type="pct"/>
            <w:tcBorders>
              <w:top w:val="nil"/>
              <w:bottom w:val="single" w:sz="4" w:space="0" w:color="auto"/>
            </w:tcBorders>
          </w:tcPr>
          <w:p w14:paraId="02F9DE29" w14:textId="373FF286" w:rsidR="00845D23" w:rsidRPr="0014462E" w:rsidRDefault="00845D23"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IVFFS</w:t>
            </w:r>
            <w:r w:rsidR="009E0D2D" w:rsidRPr="0014462E">
              <w:rPr>
                <w:rFonts w:ascii="Times New Roman" w:hAnsi="Times New Roman" w:cs="Times New Roman"/>
                <w:sz w:val="24"/>
                <w:szCs w:val="24"/>
              </w:rPr>
              <w:t>&amp;FWZIC-MEREC-Hamacher-MARCOS</w:t>
            </w:r>
          </w:p>
        </w:tc>
        <w:tc>
          <w:tcPr>
            <w:tcW w:w="685" w:type="pct"/>
            <w:tcBorders>
              <w:top w:val="nil"/>
              <w:bottom w:val="single" w:sz="4" w:space="0" w:color="auto"/>
            </w:tcBorders>
          </w:tcPr>
          <w:p w14:paraId="46CC815E" w14:textId="03B2D5D9" w:rsidR="00845D23" w:rsidRPr="0014462E" w:rsidRDefault="00855DEE" w:rsidP="0014462E">
            <w:pPr>
              <w:spacing w:line="480" w:lineRule="auto"/>
              <w:jc w:val="left"/>
              <w:rPr>
                <w:rFonts w:ascii="Times New Roman" w:hAnsi="Times New Roman" w:cs="Times New Roman"/>
                <w:sz w:val="24"/>
                <w:szCs w:val="24"/>
              </w:rPr>
            </w:pPr>
            <w:r w:rsidRPr="0014462E">
              <w:rPr>
                <w:rFonts w:ascii="Times New Roman" w:hAnsi="Times New Roman" w:cs="Times New Roman"/>
                <w:sz w:val="24"/>
                <w:szCs w:val="24"/>
              </w:rPr>
              <w:t>Offshore CCUS project</w:t>
            </w:r>
          </w:p>
        </w:tc>
        <w:tc>
          <w:tcPr>
            <w:tcW w:w="411" w:type="pct"/>
            <w:tcBorders>
              <w:top w:val="nil"/>
              <w:bottom w:val="single" w:sz="4" w:space="0" w:color="auto"/>
            </w:tcBorders>
          </w:tcPr>
          <w:p w14:paraId="2E8BCF04" w14:textId="77777777"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79" w:type="pct"/>
            <w:tcBorders>
              <w:top w:val="nil"/>
              <w:bottom w:val="single" w:sz="4" w:space="0" w:color="auto"/>
            </w:tcBorders>
          </w:tcPr>
          <w:p w14:paraId="44918B18" w14:textId="77777777"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137" w:type="pct"/>
            <w:tcBorders>
              <w:top w:val="nil"/>
              <w:bottom w:val="single" w:sz="4" w:space="0" w:color="auto"/>
            </w:tcBorders>
          </w:tcPr>
          <w:p w14:paraId="1E91EBDE"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479" w:type="pct"/>
            <w:tcBorders>
              <w:top w:val="nil"/>
              <w:bottom w:val="single" w:sz="4" w:space="0" w:color="auto"/>
            </w:tcBorders>
          </w:tcPr>
          <w:p w14:paraId="4DE39638" w14:textId="034692E5"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411" w:type="pct"/>
            <w:tcBorders>
              <w:top w:val="nil"/>
              <w:bottom w:val="single" w:sz="4" w:space="0" w:color="auto"/>
            </w:tcBorders>
          </w:tcPr>
          <w:p w14:paraId="2F06D01D" w14:textId="4B18C4C7"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c>
          <w:tcPr>
            <w:tcW w:w="137" w:type="pct"/>
            <w:tcBorders>
              <w:top w:val="nil"/>
              <w:bottom w:val="single" w:sz="4" w:space="0" w:color="auto"/>
            </w:tcBorders>
          </w:tcPr>
          <w:p w14:paraId="374B1D67" w14:textId="77777777" w:rsidR="00845D23" w:rsidRPr="0014462E" w:rsidRDefault="00845D23" w:rsidP="0014462E">
            <w:pPr>
              <w:spacing w:line="480" w:lineRule="auto"/>
              <w:jc w:val="center"/>
              <w:rPr>
                <w:rFonts w:ascii="Times New Roman" w:eastAsia="STHupo" w:hAnsi="Times New Roman" w:cs="Times New Roman"/>
                <w:sz w:val="24"/>
                <w:szCs w:val="24"/>
              </w:rPr>
            </w:pPr>
          </w:p>
        </w:tc>
        <w:tc>
          <w:tcPr>
            <w:tcW w:w="753" w:type="pct"/>
            <w:tcBorders>
              <w:top w:val="nil"/>
              <w:bottom w:val="single" w:sz="4" w:space="0" w:color="auto"/>
            </w:tcBorders>
          </w:tcPr>
          <w:p w14:paraId="57B3BD80" w14:textId="2E75146E" w:rsidR="00845D23" w:rsidRPr="0014462E" w:rsidRDefault="00845D23" w:rsidP="0014462E">
            <w:pPr>
              <w:spacing w:line="480" w:lineRule="auto"/>
              <w:jc w:val="center"/>
              <w:rPr>
                <w:rFonts w:ascii="Times New Roman" w:eastAsia="STHupo" w:hAnsi="Times New Roman" w:cs="Times New Roman"/>
                <w:sz w:val="24"/>
                <w:szCs w:val="24"/>
              </w:rPr>
            </w:pPr>
            <w:r w:rsidRPr="0014462E">
              <w:rPr>
                <w:rFonts w:ascii="Times New Roman" w:eastAsia="STHupo" w:hAnsi="Times New Roman" w:cs="Times New Roman"/>
                <w:sz w:val="24"/>
                <w:szCs w:val="24"/>
              </w:rPr>
              <w:t>√</w:t>
            </w:r>
          </w:p>
        </w:tc>
      </w:tr>
    </w:tbl>
    <w:p w14:paraId="5F521504" w14:textId="77777777" w:rsidR="00D55045" w:rsidRPr="0014462E" w:rsidRDefault="00D55045" w:rsidP="0014462E">
      <w:pPr>
        <w:spacing w:line="480" w:lineRule="auto"/>
        <w:rPr>
          <w:rFonts w:ascii="Times New Roman" w:eastAsia="SimSun" w:hAnsi="Times New Roman" w:cs="Times New Roman"/>
          <w:sz w:val="24"/>
          <w:szCs w:val="24"/>
        </w:rPr>
      </w:pPr>
    </w:p>
    <w:p w14:paraId="60A1E9CE" w14:textId="2D9A3EE4" w:rsidR="001506D4" w:rsidRPr="0014462E" w:rsidRDefault="001506D4" w:rsidP="0014462E">
      <w:pPr>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3</w:t>
      </w:r>
      <w:r w:rsidR="00C204C7" w:rsidRPr="0014462E">
        <w:rPr>
          <w:rFonts w:ascii="Times New Roman" w:eastAsia="SimSun" w:hAnsi="Times New Roman" w:cs="Times New Roman"/>
          <w:b/>
          <w:bCs/>
          <w:sz w:val="24"/>
          <w:szCs w:val="24"/>
        </w:rPr>
        <w:t>. The</w:t>
      </w:r>
      <w:r w:rsidRPr="0014462E">
        <w:rPr>
          <w:rFonts w:ascii="Times New Roman" w:eastAsia="SimSun" w:hAnsi="Times New Roman" w:cs="Times New Roman"/>
          <w:b/>
          <w:bCs/>
          <w:sz w:val="24"/>
          <w:szCs w:val="24"/>
        </w:rPr>
        <w:t xml:space="preserve"> investment decision criteria system</w:t>
      </w:r>
    </w:p>
    <w:p w14:paraId="1F8042F2" w14:textId="5CFC0B9A" w:rsidR="00DF0A91" w:rsidRPr="0014462E" w:rsidRDefault="00534CAA"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Identifying impact factors and constructing a system of evaluation criteria is the fundamental task of project investment evaluation. </w:t>
      </w:r>
      <w:r w:rsidR="00FC2EAC" w:rsidRPr="0014462E">
        <w:rPr>
          <w:rFonts w:ascii="Times New Roman" w:eastAsia="SimSun" w:hAnsi="Times New Roman" w:cs="Times New Roman"/>
          <w:sz w:val="24"/>
          <w:szCs w:val="24"/>
        </w:rPr>
        <w:t>This article will identify impact indicators for investment appraisal of offshore CCUS projects using a</w:t>
      </w:r>
      <w:r w:rsidR="00A70EC0" w:rsidRPr="0014462E">
        <w:rPr>
          <w:rFonts w:ascii="Times New Roman" w:eastAsia="SimSun" w:hAnsi="Times New Roman" w:cs="Times New Roman"/>
          <w:sz w:val="24"/>
          <w:szCs w:val="24"/>
        </w:rPr>
        <w:t xml:space="preserve"> three-phase process that includes data collection, selection criteria, and consulting experts</w:t>
      </w:r>
      <w:r w:rsidR="00FC2EAC" w:rsidRPr="0014462E">
        <w:rPr>
          <w:rFonts w:ascii="Times New Roman" w:eastAsia="SimSun" w:hAnsi="Times New Roman" w:cs="Times New Roman"/>
          <w:sz w:val="24"/>
          <w:szCs w:val="24"/>
        </w:rPr>
        <w:t>.</w:t>
      </w:r>
      <w:r w:rsidRPr="0014462E">
        <w:rPr>
          <w:rFonts w:ascii="Times New Roman" w:eastAsia="SimSun" w:hAnsi="Times New Roman" w:cs="Times New Roman"/>
          <w:sz w:val="24"/>
          <w:szCs w:val="24"/>
        </w:rPr>
        <w:t xml:space="preserve"> </w:t>
      </w:r>
      <w:r w:rsidR="00FC2EAC" w:rsidRPr="0014462E">
        <w:rPr>
          <w:rFonts w:ascii="Times New Roman" w:eastAsia="SimSun" w:hAnsi="Times New Roman" w:cs="Times New Roman"/>
          <w:sz w:val="24"/>
          <w:szCs w:val="24"/>
        </w:rPr>
        <w:t xml:space="preserve">First, using the literature review method, the relevant documentalists will gather </w:t>
      </w:r>
      <w:r w:rsidR="00B73B69" w:rsidRPr="0014462E">
        <w:rPr>
          <w:rFonts w:ascii="Times New Roman" w:eastAsia="SimSun" w:hAnsi="Times New Roman" w:cs="Times New Roman"/>
          <w:sz w:val="24"/>
          <w:szCs w:val="24"/>
        </w:rPr>
        <w:t>relevant</w:t>
      </w:r>
      <w:r w:rsidR="00FC2EAC" w:rsidRPr="0014462E">
        <w:rPr>
          <w:rFonts w:ascii="Times New Roman" w:eastAsia="SimSun" w:hAnsi="Times New Roman" w:cs="Times New Roman"/>
          <w:sz w:val="24"/>
          <w:szCs w:val="24"/>
        </w:rPr>
        <w:t xml:space="preserve"> information on offshore CCUS projects, such as published academic articles and feasibility study results, </w:t>
      </w:r>
      <w:r w:rsidR="00B73B69" w:rsidRPr="0014462E">
        <w:rPr>
          <w:rFonts w:ascii="Times New Roman" w:eastAsia="SimSun" w:hAnsi="Times New Roman" w:cs="Times New Roman"/>
          <w:sz w:val="24"/>
          <w:szCs w:val="24"/>
        </w:rPr>
        <w:t xml:space="preserve">they </w:t>
      </w:r>
      <w:r w:rsidR="00FC2EAC" w:rsidRPr="0014462E">
        <w:rPr>
          <w:rFonts w:ascii="Times New Roman" w:eastAsia="SimSun" w:hAnsi="Times New Roman" w:cs="Times New Roman"/>
          <w:sz w:val="24"/>
          <w:szCs w:val="24"/>
        </w:rPr>
        <w:t xml:space="preserve">will then gather and arrange potential obstacles or factors that could influence these projects. </w:t>
      </w:r>
      <w:r w:rsidRPr="0014462E">
        <w:rPr>
          <w:rFonts w:ascii="Times New Roman" w:eastAsia="SimSun" w:hAnsi="Times New Roman" w:cs="Times New Roman"/>
          <w:sz w:val="24"/>
          <w:szCs w:val="24"/>
        </w:rPr>
        <w:t xml:space="preserve">Next, appropriate staff will be </w:t>
      </w:r>
      <w:r w:rsidR="00B73B69" w:rsidRPr="0014462E">
        <w:rPr>
          <w:rFonts w:ascii="Times New Roman" w:eastAsia="SimSun" w:hAnsi="Times New Roman" w:cs="Times New Roman"/>
          <w:sz w:val="24"/>
          <w:szCs w:val="24"/>
        </w:rPr>
        <w:t xml:space="preserve">asked </w:t>
      </w:r>
      <w:r w:rsidRPr="0014462E">
        <w:rPr>
          <w:rFonts w:ascii="Times New Roman" w:eastAsia="SimSun" w:hAnsi="Times New Roman" w:cs="Times New Roman"/>
          <w:sz w:val="24"/>
          <w:szCs w:val="24"/>
        </w:rPr>
        <w:t xml:space="preserve">to conduct frequency counts and initial screening of the collected impact indicators. </w:t>
      </w:r>
      <w:r w:rsidR="00FC2EAC" w:rsidRPr="0014462E">
        <w:rPr>
          <w:rFonts w:ascii="Times New Roman" w:eastAsia="SimSun" w:hAnsi="Times New Roman" w:cs="Times New Roman"/>
          <w:sz w:val="24"/>
          <w:szCs w:val="24"/>
        </w:rPr>
        <w:t xml:space="preserve">Ultimately, a working group composed of specialists with in-depth understanding of offshore CCUS projects will be invited. The experts talked about the impact factors' initial screening mentioned above, eliminated any redundant or unimportant indicators, integrated those </w:t>
      </w:r>
      <w:r w:rsidR="00FC2EAC" w:rsidRPr="0014462E">
        <w:rPr>
          <w:rFonts w:ascii="Times New Roman" w:eastAsia="SimSun" w:hAnsi="Times New Roman" w:cs="Times New Roman"/>
          <w:sz w:val="24"/>
          <w:szCs w:val="24"/>
        </w:rPr>
        <w:lastRenderedPageBreak/>
        <w:t>with high significance, and ultimately created a set of criteria</w:t>
      </w:r>
      <w:r w:rsidRPr="0014462E">
        <w:rPr>
          <w:rFonts w:ascii="Times New Roman" w:eastAsia="SimSun" w:hAnsi="Times New Roman" w:cs="Times New Roman"/>
          <w:sz w:val="24"/>
          <w:szCs w:val="24"/>
        </w:rPr>
        <w:t xml:space="preserve"> for resources, economy, environment, society, and risk, which includes a total of 18 impact criteria, as shown in Figure 1.</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Of these, </w:t>
      </w:r>
      <w:r w:rsidR="00652671" w:rsidRPr="0014462E">
        <w:rPr>
          <w:rFonts w:ascii="Times New Roman" w:eastAsia="SimSun" w:hAnsi="Times New Roman" w:cs="Times New Roman"/>
          <w:sz w:val="24"/>
          <w:szCs w:val="24"/>
        </w:rPr>
        <w:t>the cost criteria are C21, C22, C23, C31, C32, C51, C52, and C53, while the benefit criteria are the remaining ones</w:t>
      </w:r>
      <w:r w:rsidRPr="0014462E">
        <w:rPr>
          <w:rFonts w:ascii="Times New Roman" w:eastAsia="SimSun" w:hAnsi="Times New Roman" w:cs="Times New Roman"/>
          <w:sz w:val="24"/>
          <w:szCs w:val="24"/>
        </w:rPr>
        <w:t>.</w:t>
      </w:r>
    </w:p>
    <w:p w14:paraId="365AA279" w14:textId="77777777" w:rsidR="00C204C7" w:rsidRPr="0014462E" w:rsidRDefault="00C204C7" w:rsidP="0014462E">
      <w:pPr>
        <w:spacing w:line="480" w:lineRule="auto"/>
        <w:ind w:firstLine="420"/>
        <w:rPr>
          <w:rFonts w:ascii="Times New Roman" w:eastAsia="SimSun" w:hAnsi="Times New Roman" w:cs="Times New Roman"/>
          <w:sz w:val="24"/>
          <w:szCs w:val="24"/>
        </w:rPr>
      </w:pPr>
    </w:p>
    <w:p w14:paraId="6F2D8AC2" w14:textId="265C453B"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3.1 Resource (C1)</w:t>
      </w:r>
    </w:p>
    <w:p w14:paraId="1748EE56" w14:textId="16B78BB7"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534CAA" w:rsidRPr="0014462E">
        <w:rPr>
          <w:rFonts w:ascii="Times New Roman" w:eastAsia="SimSun" w:hAnsi="Times New Roman" w:cs="Times New Roman"/>
          <w:sz w:val="24"/>
          <w:szCs w:val="24"/>
        </w:rPr>
        <w:t>Emission source (</w:t>
      </w:r>
      <w:r w:rsidRPr="0014462E">
        <w:rPr>
          <w:rFonts w:ascii="Times New Roman" w:eastAsia="SimSun" w:hAnsi="Times New Roman" w:cs="Times New Roman"/>
          <w:sz w:val="24"/>
          <w:szCs w:val="24"/>
        </w:rPr>
        <w:t>C11</w:t>
      </w:r>
      <w:r w:rsidR="00534CAA" w:rsidRPr="0014462E">
        <w:rPr>
          <w:rFonts w:ascii="Times New Roman" w:eastAsia="SimSun" w:hAnsi="Times New Roman" w:cs="Times New Roman"/>
          <w:sz w:val="24"/>
          <w:szCs w:val="24"/>
        </w:rPr>
        <w:t xml:space="preserve">) </w:t>
      </w:r>
      <w:r w:rsidR="009D209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NE.Ref.{E5DBFD58-E26C-41FC-80C2-D230C2153617}</w:instrText>
      </w:r>
      <w:r w:rsidR="009D209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[68-69]</w:t>
      </w:r>
      <w:r w:rsidR="009D209D" w:rsidRPr="0014462E">
        <w:rPr>
          <w:rFonts w:ascii="Times New Roman" w:eastAsia="SimSun" w:hAnsi="Times New Roman" w:cs="Times New Roman"/>
          <w:sz w:val="24"/>
          <w:szCs w:val="24"/>
        </w:rPr>
        <w:fldChar w:fldCharType="end"/>
      </w:r>
    </w:p>
    <w:p w14:paraId="2E9C99BB" w14:textId="621654A1" w:rsidR="00D92BB9" w:rsidRPr="0014462E" w:rsidRDefault="00FC0D07"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Considering distance, technology, cost, and public perception, </w:t>
      </w:r>
      <w:r w:rsidR="00652671" w:rsidRPr="0014462E">
        <w:rPr>
          <w:rFonts w:ascii="Times New Roman" w:eastAsia="SimSun" w:hAnsi="Times New Roman" w:cs="Times New Roman"/>
          <w:sz w:val="24"/>
          <w:szCs w:val="24"/>
        </w:rPr>
        <w:t>Certain requirements must be met for the deployment of offshore CCUS, including the locations of major emission sources and the societal circumstances that each facility faces.</w:t>
      </w:r>
      <w:r w:rsidRPr="0014462E">
        <w:rPr>
          <w:rFonts w:ascii="Times New Roman" w:eastAsia="SimSun" w:hAnsi="Times New Roman" w:cs="Times New Roman"/>
          <w:sz w:val="24"/>
          <w:szCs w:val="24"/>
        </w:rPr>
        <w:t xml:space="preserve"> </w:t>
      </w:r>
    </w:p>
    <w:p w14:paraId="76092E77" w14:textId="7C787362"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FC0D07" w:rsidRPr="0014462E">
        <w:rPr>
          <w:rFonts w:ascii="Times New Roman" w:eastAsia="SimSun" w:hAnsi="Times New Roman" w:cs="Times New Roman"/>
          <w:sz w:val="24"/>
          <w:szCs w:val="24"/>
        </w:rPr>
        <w:t>Storage capacity (</w:t>
      </w:r>
      <w:r w:rsidRPr="0014462E">
        <w:rPr>
          <w:rFonts w:ascii="Times New Roman" w:eastAsia="SimSun" w:hAnsi="Times New Roman" w:cs="Times New Roman"/>
          <w:sz w:val="24"/>
          <w:szCs w:val="24"/>
        </w:rPr>
        <w:t>C12</w:t>
      </w:r>
      <w:r w:rsidR="00FC0D07" w:rsidRPr="0014462E">
        <w:rPr>
          <w:rFonts w:ascii="Times New Roman" w:eastAsia="SimSun" w:hAnsi="Times New Roman" w:cs="Times New Roman"/>
          <w:sz w:val="24"/>
          <w:szCs w:val="24"/>
        </w:rPr>
        <w:t xml:space="preserve">) </w:t>
      </w:r>
      <w:r w:rsidR="004230F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NE.Ref.{A79DE416-D9DB-4B5A-9366-9A8B6D078BB9}</w:instrText>
      </w:r>
      <w:r w:rsidR="004230F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[18, 70-71]</w:t>
      </w:r>
      <w:r w:rsidR="004230FC" w:rsidRPr="0014462E">
        <w:rPr>
          <w:rFonts w:ascii="Times New Roman" w:eastAsia="SimSun" w:hAnsi="Times New Roman" w:cs="Times New Roman"/>
          <w:sz w:val="24"/>
          <w:szCs w:val="24"/>
        </w:rPr>
        <w:fldChar w:fldCharType="end"/>
      </w:r>
    </w:p>
    <w:p w14:paraId="64F5B965" w14:textId="3B186389" w:rsidR="00D92BB9" w:rsidRPr="0014462E" w:rsidRDefault="00FC0D07"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Before implementing CCUS, </w:t>
      </w:r>
      <w:r w:rsidR="00735D82" w:rsidRPr="0014462E">
        <w:rPr>
          <w:rFonts w:ascii="Times New Roman" w:eastAsia="SimSun" w:hAnsi="Times New Roman" w:cs="Times New Roman"/>
          <w:sz w:val="24"/>
          <w:szCs w:val="24"/>
        </w:rPr>
        <w:t>an analysis of the CO</w:t>
      </w:r>
      <w:r w:rsidR="00735D82" w:rsidRPr="0014462E">
        <w:rPr>
          <w:rFonts w:ascii="Times New Roman" w:eastAsia="SimSun" w:hAnsi="Times New Roman" w:cs="Times New Roman"/>
          <w:sz w:val="24"/>
          <w:szCs w:val="24"/>
          <w:vertAlign w:val="subscript"/>
        </w:rPr>
        <w:t>2</w:t>
      </w:r>
      <w:r w:rsidR="00735D82" w:rsidRPr="0014462E">
        <w:rPr>
          <w:rFonts w:ascii="Times New Roman" w:eastAsia="SimSun" w:hAnsi="Times New Roman" w:cs="Times New Roman"/>
          <w:sz w:val="24"/>
          <w:szCs w:val="24"/>
        </w:rPr>
        <w:t xml:space="preserve"> storage capacity is required</w:t>
      </w:r>
      <w:r w:rsidRPr="0014462E">
        <w:rPr>
          <w:rFonts w:ascii="Times New Roman" w:eastAsia="SimSun" w:hAnsi="Times New Roman" w:cs="Times New Roman"/>
          <w:sz w:val="24"/>
          <w:szCs w:val="24"/>
        </w:rPr>
        <w:t xml:space="preserve">. </w:t>
      </w:r>
      <w:r w:rsidR="00D8380F" w:rsidRPr="0014462E">
        <w:rPr>
          <w:rFonts w:ascii="Times New Roman" w:eastAsia="SimSun" w:hAnsi="Times New Roman" w:cs="Times New Roman"/>
          <w:sz w:val="24"/>
          <w:szCs w:val="24"/>
        </w:rPr>
        <w:t>The cost of geological storage per unit of CO</w:t>
      </w:r>
      <w:r w:rsidR="00D8380F" w:rsidRPr="0014462E">
        <w:rPr>
          <w:rFonts w:ascii="Times New Roman" w:eastAsia="SimSun" w:hAnsi="Times New Roman" w:cs="Times New Roman"/>
          <w:sz w:val="24"/>
          <w:szCs w:val="24"/>
          <w:vertAlign w:val="subscript"/>
        </w:rPr>
        <w:t>2</w:t>
      </w:r>
      <w:r w:rsidR="00D8380F" w:rsidRPr="0014462E">
        <w:rPr>
          <w:rFonts w:ascii="Times New Roman" w:eastAsia="SimSun" w:hAnsi="Times New Roman" w:cs="Times New Roman"/>
          <w:sz w:val="24"/>
          <w:szCs w:val="24"/>
        </w:rPr>
        <w:t xml:space="preserve"> should decrease with increasing storage capacity, according to theory. </w:t>
      </w:r>
      <w:r w:rsidRPr="0014462E">
        <w:rPr>
          <w:rFonts w:ascii="Times New Roman" w:eastAsia="SimSun" w:hAnsi="Times New Roman" w:cs="Times New Roman"/>
          <w:sz w:val="24"/>
          <w:szCs w:val="24"/>
        </w:rPr>
        <w:t>Therefore, sites with large storage capacity will be suitable for CO</w:t>
      </w:r>
      <w:r w:rsidRPr="0014462E">
        <w:rPr>
          <w:rFonts w:ascii="Times New Roman" w:eastAsia="SimSun" w:hAnsi="Times New Roman" w:cs="Times New Roman"/>
          <w:sz w:val="24"/>
          <w:szCs w:val="24"/>
          <w:vertAlign w:val="subscript"/>
        </w:rPr>
        <w:t>2</w:t>
      </w:r>
      <w:r w:rsidRPr="0014462E">
        <w:rPr>
          <w:rFonts w:ascii="Times New Roman" w:eastAsia="SimSun" w:hAnsi="Times New Roman" w:cs="Times New Roman"/>
          <w:sz w:val="24"/>
          <w:szCs w:val="24"/>
        </w:rPr>
        <w:t xml:space="preserve"> storage, </w:t>
      </w:r>
      <w:proofErr w:type="gramStart"/>
      <w:r w:rsidRPr="0014462E">
        <w:rPr>
          <w:rFonts w:ascii="Times New Roman" w:eastAsia="SimSun" w:hAnsi="Times New Roman" w:cs="Times New Roman"/>
          <w:sz w:val="24"/>
          <w:szCs w:val="24"/>
        </w:rPr>
        <w:t>taking into account</w:t>
      </w:r>
      <w:proofErr w:type="gramEnd"/>
      <w:r w:rsidRPr="0014462E">
        <w:rPr>
          <w:rFonts w:ascii="Times New Roman" w:eastAsia="SimSun" w:hAnsi="Times New Roman" w:cs="Times New Roman"/>
          <w:sz w:val="24"/>
          <w:szCs w:val="24"/>
        </w:rPr>
        <w:t xml:space="preserve"> investment costs and efficiency.</w:t>
      </w:r>
    </w:p>
    <w:p w14:paraId="6E5C1935" w14:textId="0687D92C"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FC0D07" w:rsidRPr="0014462E">
        <w:rPr>
          <w:rFonts w:ascii="Times New Roman" w:eastAsia="SimSun" w:hAnsi="Times New Roman" w:cs="Times New Roman"/>
          <w:sz w:val="24"/>
          <w:szCs w:val="24"/>
        </w:rPr>
        <w:t>Injection rate (</w:t>
      </w:r>
      <w:r w:rsidRPr="0014462E">
        <w:rPr>
          <w:rFonts w:ascii="Times New Roman" w:eastAsia="SimSun" w:hAnsi="Times New Roman" w:cs="Times New Roman"/>
          <w:sz w:val="24"/>
          <w:szCs w:val="24"/>
        </w:rPr>
        <w:t>C13</w:t>
      </w:r>
      <w:r w:rsidR="00FC0D07" w:rsidRPr="0014462E">
        <w:rPr>
          <w:rFonts w:ascii="Times New Roman" w:eastAsia="SimSun" w:hAnsi="Times New Roman" w:cs="Times New Roman"/>
          <w:sz w:val="24"/>
          <w:szCs w:val="24"/>
        </w:rPr>
        <w:t xml:space="preserve">) </w:t>
      </w:r>
      <w:r w:rsidR="004230FC"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NE.Ref.{121D8B67-DC3A-4CA3-9A79-91501A2A65E9}</w:instrText>
      </w:r>
      <w:r w:rsidR="004230FC"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[72-73]</w:t>
      </w:r>
      <w:r w:rsidR="004230FC" w:rsidRPr="0014462E">
        <w:rPr>
          <w:rFonts w:ascii="Times New Roman" w:eastAsia="SimSun" w:hAnsi="Times New Roman" w:cs="Times New Roman"/>
          <w:sz w:val="24"/>
          <w:szCs w:val="24"/>
        </w:rPr>
        <w:fldChar w:fldCharType="end"/>
      </w:r>
    </w:p>
    <w:p w14:paraId="558C8E28" w14:textId="034DE891" w:rsidR="00D92BB9" w:rsidRPr="0014462E" w:rsidRDefault="00D8380F"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effects of reservoir uncertainty and reservoir flow variability on infrastructure availability and costs must be taken into consideration while planning CCUS infrastructure. Important geologic storage parameters (temperature, pressure, depth, and permeability) influence injection rates and cause fluctuations in the flow rates of CO</w:t>
      </w:r>
      <w:r w:rsidRPr="0014462E">
        <w:rPr>
          <w:rFonts w:ascii="Times New Roman" w:eastAsia="SimSun" w:hAnsi="Times New Roman" w:cs="Times New Roman"/>
          <w:sz w:val="24"/>
          <w:szCs w:val="24"/>
          <w:vertAlign w:val="subscript"/>
        </w:rPr>
        <w:t>2</w:t>
      </w:r>
      <w:r w:rsidRPr="0014462E">
        <w:rPr>
          <w:rFonts w:ascii="Times New Roman" w:eastAsia="SimSun" w:hAnsi="Times New Roman" w:cs="Times New Roman"/>
          <w:sz w:val="24"/>
          <w:szCs w:val="24"/>
        </w:rPr>
        <w:t>, which are then redirected into the pipeline system for transportation.</w:t>
      </w:r>
    </w:p>
    <w:p w14:paraId="5E40021C" w14:textId="22A52F15"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FC0D07" w:rsidRPr="0014462E">
        <w:rPr>
          <w:rFonts w:ascii="Times New Roman" w:eastAsia="SimSun" w:hAnsi="Times New Roman" w:cs="Times New Roman"/>
          <w:sz w:val="24"/>
          <w:szCs w:val="24"/>
        </w:rPr>
        <w:t>Infrastructures (</w:t>
      </w:r>
      <w:r w:rsidRPr="0014462E">
        <w:rPr>
          <w:rFonts w:ascii="Times New Roman" w:eastAsia="SimSun" w:hAnsi="Times New Roman" w:cs="Times New Roman"/>
          <w:sz w:val="24"/>
          <w:szCs w:val="24"/>
        </w:rPr>
        <w:t>C14</w:t>
      </w:r>
      <w:r w:rsidR="00FC0D07" w:rsidRPr="0014462E">
        <w:rPr>
          <w:rFonts w:ascii="Times New Roman" w:eastAsia="SimSun" w:hAnsi="Times New Roman" w:cs="Times New Roman"/>
          <w:sz w:val="24"/>
          <w:szCs w:val="24"/>
        </w:rPr>
        <w:t xml:space="preserve">) </w:t>
      </w:r>
      <w:r w:rsidR="005F4BDA"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NE.Ref.{82913414-3D27-4032-B567-87DDB7B14A6B}</w:instrText>
      </w:r>
      <w:r w:rsidR="005F4BDA"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[69, 74-75]</w:t>
      </w:r>
      <w:r w:rsidR="005F4BDA" w:rsidRPr="0014462E">
        <w:rPr>
          <w:rFonts w:ascii="Times New Roman" w:eastAsia="SimSun" w:hAnsi="Times New Roman" w:cs="Times New Roman"/>
          <w:sz w:val="24"/>
          <w:szCs w:val="24"/>
        </w:rPr>
        <w:fldChar w:fldCharType="end"/>
      </w:r>
    </w:p>
    <w:p w14:paraId="22376187" w14:textId="2D52D9F6" w:rsidR="00D92BB9" w:rsidRPr="0014462E" w:rsidRDefault="00FC0D07"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Effective use of existing infrastructure such as pipelines, platforms, good transportation conditions, etc. can reduce investment costs.</w:t>
      </w:r>
    </w:p>
    <w:p w14:paraId="63077292" w14:textId="77777777" w:rsidR="00C204C7" w:rsidRPr="0014462E" w:rsidRDefault="00C204C7" w:rsidP="0014462E">
      <w:pPr>
        <w:spacing w:line="480" w:lineRule="auto"/>
        <w:rPr>
          <w:rFonts w:ascii="Times New Roman" w:eastAsia="SimSun" w:hAnsi="Times New Roman" w:cs="Times New Roman"/>
          <w:sz w:val="24"/>
          <w:szCs w:val="24"/>
        </w:rPr>
      </w:pPr>
    </w:p>
    <w:p w14:paraId="77F13387" w14:textId="6983E818"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3.2</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Economy (C2)</w:t>
      </w:r>
    </w:p>
    <w:p w14:paraId="589DCFC0" w14:textId="05395948"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7D445F" w:rsidRPr="0014462E">
        <w:rPr>
          <w:rFonts w:ascii="Times New Roman" w:eastAsia="SimSun" w:hAnsi="Times New Roman" w:cs="Times New Roman"/>
          <w:sz w:val="24"/>
          <w:szCs w:val="24"/>
        </w:rPr>
        <w:t>Initial costs (</w:t>
      </w:r>
      <w:r w:rsidRPr="0014462E">
        <w:rPr>
          <w:rFonts w:ascii="Times New Roman" w:eastAsia="SimSun" w:hAnsi="Times New Roman" w:cs="Times New Roman"/>
          <w:sz w:val="24"/>
          <w:szCs w:val="24"/>
        </w:rPr>
        <w:t>C21</w:t>
      </w:r>
      <w:r w:rsidR="007D445F" w:rsidRPr="0014462E">
        <w:rPr>
          <w:rFonts w:ascii="Times New Roman" w:eastAsia="SimSun" w:hAnsi="Times New Roman" w:cs="Times New Roman"/>
          <w:sz w:val="24"/>
          <w:szCs w:val="24"/>
        </w:rPr>
        <w:t xml:space="preserve">) </w:t>
      </w:r>
      <w:r w:rsidR="00C236E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NE.Ref.{6D69629D-0F19-4BE2-A653-3EF601DAF4B3}</w:instrText>
      </w:r>
      <w:r w:rsidR="00C236E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[52, 76]</w:t>
      </w:r>
      <w:r w:rsidR="00C236E2" w:rsidRPr="0014462E">
        <w:rPr>
          <w:rFonts w:ascii="Times New Roman" w:eastAsia="SimSun" w:hAnsi="Times New Roman" w:cs="Times New Roman"/>
          <w:sz w:val="24"/>
          <w:szCs w:val="24"/>
        </w:rPr>
        <w:fldChar w:fldCharType="end"/>
      </w:r>
    </w:p>
    <w:p w14:paraId="79A891CB" w14:textId="2082A706" w:rsidR="00D92BB9" w:rsidRPr="0014462E" w:rsidRDefault="00857538"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upfront cost</w:t>
      </w:r>
      <w:r w:rsidR="007D445F" w:rsidRPr="0014462E">
        <w:rPr>
          <w:rFonts w:ascii="Times New Roman" w:eastAsia="SimSun" w:hAnsi="Times New Roman" w:cs="Times New Roman"/>
          <w:sz w:val="24"/>
          <w:szCs w:val="24"/>
        </w:rPr>
        <w:t xml:space="preserve"> includes the cost of purchasing the facility, construction costs, human resource costs and interest. </w:t>
      </w:r>
    </w:p>
    <w:p w14:paraId="3937E1F3" w14:textId="4858F29E"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7D445F" w:rsidRPr="0014462E">
        <w:rPr>
          <w:rFonts w:ascii="Times New Roman" w:eastAsia="SimSun" w:hAnsi="Times New Roman" w:cs="Times New Roman"/>
          <w:sz w:val="24"/>
          <w:szCs w:val="24"/>
        </w:rPr>
        <w:t>Operation and maintenance (O&amp;M) costs (</w:t>
      </w:r>
      <w:r w:rsidRPr="0014462E">
        <w:rPr>
          <w:rFonts w:ascii="Times New Roman" w:eastAsia="SimSun" w:hAnsi="Times New Roman" w:cs="Times New Roman"/>
          <w:sz w:val="24"/>
          <w:szCs w:val="24"/>
        </w:rPr>
        <w:t>C22</w:t>
      </w:r>
      <w:r w:rsidR="007D445F" w:rsidRPr="0014462E">
        <w:rPr>
          <w:rFonts w:ascii="Times New Roman" w:eastAsia="SimSun" w:hAnsi="Times New Roman" w:cs="Times New Roman"/>
          <w:sz w:val="24"/>
          <w:szCs w:val="24"/>
        </w:rPr>
        <w:t xml:space="preserve">) </w:t>
      </w:r>
      <w:r w:rsidR="00103FB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NE.Ref.{720D2BC3-FD9E-44BC-8D33-779F400F45C3}</w:instrText>
      </w:r>
      <w:r w:rsidR="00103FB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[74, 77]</w:t>
      </w:r>
      <w:r w:rsidR="00103FBB" w:rsidRPr="0014462E">
        <w:rPr>
          <w:rFonts w:ascii="Times New Roman" w:eastAsia="SimSun" w:hAnsi="Times New Roman" w:cs="Times New Roman"/>
          <w:sz w:val="24"/>
          <w:szCs w:val="24"/>
        </w:rPr>
        <w:fldChar w:fldCharType="end"/>
      </w:r>
    </w:p>
    <w:p w14:paraId="136DF1F5" w14:textId="652C76A7" w:rsidR="00D92BB9" w:rsidRPr="0014462E" w:rsidRDefault="007D445F"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long-term management of the project is heavily dependent on O&amp;M costs. </w:t>
      </w:r>
      <w:r w:rsidR="00D8380F" w:rsidRPr="0014462E">
        <w:rPr>
          <w:rFonts w:ascii="Times New Roman" w:eastAsia="SimSun" w:hAnsi="Times New Roman" w:cs="Times New Roman"/>
          <w:sz w:val="24"/>
          <w:szCs w:val="24"/>
        </w:rPr>
        <w:t>Expenses for employee pay and basic equipment configuration</w:t>
      </w:r>
      <w:r w:rsidRPr="0014462E">
        <w:rPr>
          <w:rFonts w:ascii="Times New Roman" w:eastAsia="SimSun" w:hAnsi="Times New Roman" w:cs="Times New Roman"/>
          <w:sz w:val="24"/>
          <w:szCs w:val="24"/>
        </w:rPr>
        <w:t xml:space="preserve">, and by extension, transportation costs are included in O&amp;M costs. </w:t>
      </w:r>
    </w:p>
    <w:p w14:paraId="2FE40204" w14:textId="689A71B4"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proofErr w:type="gramStart"/>
      <w:r w:rsidR="007D445F" w:rsidRPr="0014462E">
        <w:rPr>
          <w:rFonts w:ascii="Times New Roman" w:eastAsia="SimSun" w:hAnsi="Times New Roman" w:cs="Times New Roman"/>
          <w:sz w:val="24"/>
          <w:szCs w:val="24"/>
        </w:rPr>
        <w:t>payback</w:t>
      </w:r>
      <w:proofErr w:type="gramEnd"/>
      <w:r w:rsidR="007D445F" w:rsidRPr="0014462E">
        <w:rPr>
          <w:rFonts w:ascii="Times New Roman" w:eastAsia="SimSun" w:hAnsi="Times New Roman" w:cs="Times New Roman"/>
          <w:sz w:val="24"/>
          <w:szCs w:val="24"/>
        </w:rPr>
        <w:t xml:space="preserve"> period (</w:t>
      </w:r>
      <w:r w:rsidRPr="0014462E">
        <w:rPr>
          <w:rFonts w:ascii="Times New Roman" w:eastAsia="SimSun" w:hAnsi="Times New Roman" w:cs="Times New Roman"/>
          <w:sz w:val="24"/>
          <w:szCs w:val="24"/>
        </w:rPr>
        <w:t>C23</w:t>
      </w:r>
      <w:r w:rsidR="007D445F" w:rsidRPr="0014462E">
        <w:rPr>
          <w:rFonts w:ascii="Times New Roman" w:eastAsia="SimSun" w:hAnsi="Times New Roman" w:cs="Times New Roman"/>
          <w:sz w:val="24"/>
          <w:szCs w:val="24"/>
        </w:rPr>
        <w:t xml:space="preserve">) </w:t>
      </w:r>
      <w:r w:rsidR="00103FB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NE.Ref.{A24FAB99-45D4-4A06-BF25-2013F57C9071}</w:instrText>
      </w:r>
      <w:r w:rsidR="00103FB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[78-79]</w:t>
      </w:r>
      <w:r w:rsidR="00103FBB" w:rsidRPr="0014462E">
        <w:rPr>
          <w:rFonts w:ascii="Times New Roman" w:eastAsia="SimSun" w:hAnsi="Times New Roman" w:cs="Times New Roman"/>
          <w:sz w:val="24"/>
          <w:szCs w:val="24"/>
        </w:rPr>
        <w:fldChar w:fldCharType="end"/>
      </w:r>
    </w:p>
    <w:p w14:paraId="0FA5FD7C" w14:textId="4B46EFEC" w:rsidR="00D92BB9" w:rsidRPr="0014462E" w:rsidRDefault="001B1850"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time after an investment project has been operationalized until its entire economic benefits match the initial investment is known as the payback period. Furthermore, the payback period can accurately depict the project's </w:t>
      </w:r>
      <w:r w:rsidR="00735D82" w:rsidRPr="0014462E">
        <w:rPr>
          <w:rFonts w:ascii="Times New Roman" w:eastAsia="SimSun" w:hAnsi="Times New Roman" w:cs="Times New Roman"/>
          <w:sz w:val="24"/>
          <w:szCs w:val="24"/>
        </w:rPr>
        <w:t>financial gains and rate of capital turnover</w:t>
      </w:r>
      <w:r w:rsidR="007D445F" w:rsidRPr="0014462E">
        <w:rPr>
          <w:rFonts w:ascii="Times New Roman" w:eastAsia="SimSun" w:hAnsi="Times New Roman" w:cs="Times New Roman"/>
          <w:sz w:val="24"/>
          <w:szCs w:val="24"/>
        </w:rPr>
        <w:t xml:space="preserve">. </w:t>
      </w:r>
    </w:p>
    <w:p w14:paraId="1DB6069E" w14:textId="59861279" w:rsidR="00C236E2" w:rsidRPr="0014462E" w:rsidRDefault="00C236E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7D445F" w:rsidRPr="0014462E">
        <w:rPr>
          <w:rFonts w:ascii="Times New Roman" w:eastAsia="SimSun" w:hAnsi="Times New Roman" w:cs="Times New Roman"/>
          <w:sz w:val="24"/>
          <w:szCs w:val="24"/>
        </w:rPr>
        <w:t>Internal rate of return (</w:t>
      </w:r>
      <w:r w:rsidR="00067833" w:rsidRPr="0014462E">
        <w:rPr>
          <w:rFonts w:ascii="Times New Roman" w:eastAsia="SimSun" w:hAnsi="Times New Roman" w:cs="Times New Roman"/>
          <w:sz w:val="24"/>
          <w:szCs w:val="24"/>
        </w:rPr>
        <w:t>IR</w:t>
      </w:r>
      <w:r w:rsidR="007D445F" w:rsidRPr="0014462E">
        <w:rPr>
          <w:rFonts w:ascii="Times New Roman" w:eastAsia="SimSun" w:hAnsi="Times New Roman" w:cs="Times New Roman"/>
          <w:sz w:val="24"/>
          <w:szCs w:val="24"/>
        </w:rPr>
        <w:t>R)</w:t>
      </w:r>
      <w:r w:rsidRPr="0014462E">
        <w:rPr>
          <w:rFonts w:ascii="Times New Roman" w:eastAsia="SimSun" w:hAnsi="Times New Roman" w:cs="Times New Roman"/>
          <w:sz w:val="24"/>
          <w:szCs w:val="24"/>
        </w:rPr>
        <w:t>（</w:t>
      </w:r>
      <w:r w:rsidRPr="0014462E">
        <w:rPr>
          <w:rFonts w:ascii="Times New Roman" w:eastAsia="SimSun" w:hAnsi="Times New Roman" w:cs="Times New Roman"/>
          <w:sz w:val="24"/>
          <w:szCs w:val="24"/>
        </w:rPr>
        <w:t>C24</w:t>
      </w:r>
      <w:r w:rsidRPr="0014462E">
        <w:rPr>
          <w:rFonts w:ascii="Times New Roman" w:eastAsia="SimSun" w:hAnsi="Times New Roman" w:cs="Times New Roman"/>
          <w:sz w:val="24"/>
          <w:szCs w:val="24"/>
        </w:rPr>
        <w:t>）</w:t>
      </w:r>
      <w:r w:rsidR="003A5C6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NE.Ref.{2DBBECF3-8D61-4BB0-9CEC-394E8ED8AF1D}</w:instrText>
      </w:r>
      <w:r w:rsidR="003A5C6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[80]</w:t>
      </w:r>
      <w:r w:rsidR="003A5C6B" w:rsidRPr="0014462E">
        <w:rPr>
          <w:rFonts w:ascii="Times New Roman" w:eastAsia="SimSun" w:hAnsi="Times New Roman" w:cs="Times New Roman"/>
          <w:sz w:val="24"/>
          <w:szCs w:val="24"/>
        </w:rPr>
        <w:fldChar w:fldCharType="end"/>
      </w:r>
    </w:p>
    <w:p w14:paraId="1C6A3B32" w14:textId="690C04AA" w:rsidR="003A5C6B" w:rsidRPr="0014462E" w:rsidRDefault="00735D8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In cases where there is no net present value</w:t>
      </w:r>
      <w:r w:rsidR="001B1850" w:rsidRPr="0014462E">
        <w:rPr>
          <w:rFonts w:ascii="Times New Roman" w:eastAsia="SimSun" w:hAnsi="Times New Roman" w:cs="Times New Roman"/>
          <w:sz w:val="24"/>
          <w:szCs w:val="24"/>
        </w:rPr>
        <w:t>, the IRR is determined. A project's profitability and ability to withstand risk can be seen in the IRR. Furthermore, it can assist investors in evaluating and comparing projects of various sizes</w:t>
      </w:r>
      <w:r w:rsidR="00517468" w:rsidRPr="0014462E">
        <w:rPr>
          <w:rFonts w:ascii="Times New Roman" w:eastAsia="SimSun" w:hAnsi="Times New Roman" w:cs="Times New Roman"/>
          <w:sz w:val="24"/>
          <w:szCs w:val="24"/>
        </w:rPr>
        <w:t xml:space="preserve">. </w:t>
      </w:r>
    </w:p>
    <w:p w14:paraId="6F9AF8AE" w14:textId="77777777" w:rsidR="00C204C7" w:rsidRPr="0014462E" w:rsidRDefault="00C204C7" w:rsidP="0014462E">
      <w:pPr>
        <w:spacing w:line="480" w:lineRule="auto"/>
        <w:rPr>
          <w:rFonts w:ascii="Times New Roman" w:eastAsia="SimSun" w:hAnsi="Times New Roman" w:cs="Times New Roman"/>
          <w:sz w:val="24"/>
          <w:szCs w:val="24"/>
        </w:rPr>
      </w:pPr>
    </w:p>
    <w:p w14:paraId="268E8592" w14:textId="7C6727AE"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3.3</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Environment (C3)</w:t>
      </w:r>
    </w:p>
    <w:p w14:paraId="592E2C04" w14:textId="769E5570"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w:t>
      </w:r>
      <w:r w:rsidR="00517468" w:rsidRPr="0014462E">
        <w:rPr>
          <w:rFonts w:ascii="Times New Roman" w:eastAsia="SimSun" w:hAnsi="Times New Roman" w:cs="Times New Roman"/>
          <w:sz w:val="24"/>
          <w:szCs w:val="24"/>
        </w:rPr>
        <w:t>Marine environmental impacts (</w:t>
      </w:r>
      <w:r w:rsidRPr="0014462E">
        <w:rPr>
          <w:rFonts w:ascii="Times New Roman" w:eastAsia="SimSun" w:hAnsi="Times New Roman" w:cs="Times New Roman"/>
          <w:sz w:val="24"/>
          <w:szCs w:val="24"/>
        </w:rPr>
        <w:t>C31</w:t>
      </w:r>
      <w:r w:rsidR="00517468" w:rsidRPr="0014462E">
        <w:rPr>
          <w:rFonts w:ascii="Times New Roman" w:eastAsia="SimSun" w:hAnsi="Times New Roman" w:cs="Times New Roman"/>
          <w:sz w:val="24"/>
          <w:szCs w:val="24"/>
        </w:rPr>
        <w:t xml:space="preserve">) </w:t>
      </w:r>
      <w:r w:rsidR="004D3808"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NE.Ref.{2376117B-899C-4879-BB86-21080D9B6D8C}</w:instrText>
      </w:r>
      <w:r w:rsidR="004D3808"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[77, 81]</w:t>
      </w:r>
      <w:r w:rsidR="004D3808" w:rsidRPr="0014462E">
        <w:rPr>
          <w:rFonts w:ascii="Times New Roman" w:eastAsia="SimSun" w:hAnsi="Times New Roman" w:cs="Times New Roman"/>
          <w:sz w:val="24"/>
          <w:szCs w:val="24"/>
        </w:rPr>
        <w:fldChar w:fldCharType="end"/>
      </w:r>
    </w:p>
    <w:p w14:paraId="334D67B7" w14:textId="41616FE2" w:rsidR="00D92BB9" w:rsidRPr="0014462E" w:rsidRDefault="00517468"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It is important to minimize negative environmental risks and impacts and to ensure that there is no harm </w:t>
      </w:r>
      <w:r w:rsidR="00857538" w:rsidRPr="0014462E">
        <w:rPr>
          <w:rFonts w:ascii="Times New Roman" w:eastAsia="SimSun" w:hAnsi="Times New Roman" w:cs="Times New Roman"/>
          <w:sz w:val="24"/>
          <w:szCs w:val="24"/>
        </w:rPr>
        <w:t>to the oceanic surroundings</w:t>
      </w:r>
      <w:r w:rsidRPr="0014462E">
        <w:rPr>
          <w:rFonts w:ascii="Times New Roman" w:eastAsia="SimSun" w:hAnsi="Times New Roman" w:cs="Times New Roman"/>
          <w:sz w:val="24"/>
          <w:szCs w:val="24"/>
        </w:rPr>
        <w:t>. The risk of CO</w:t>
      </w:r>
      <w:r w:rsidRPr="0014462E">
        <w:rPr>
          <w:rFonts w:ascii="Times New Roman" w:eastAsia="SimSun" w:hAnsi="Times New Roman" w:cs="Times New Roman"/>
          <w:sz w:val="24"/>
          <w:szCs w:val="24"/>
          <w:vertAlign w:val="subscript"/>
        </w:rPr>
        <w:t>2</w:t>
      </w:r>
      <w:r w:rsidRPr="0014462E">
        <w:rPr>
          <w:rFonts w:ascii="Times New Roman" w:eastAsia="SimSun" w:hAnsi="Times New Roman" w:cs="Times New Roman"/>
          <w:sz w:val="24"/>
          <w:szCs w:val="24"/>
        </w:rPr>
        <w:t xml:space="preserve"> seepage may lead to </w:t>
      </w:r>
      <w:r w:rsidR="00857538" w:rsidRPr="0014462E">
        <w:rPr>
          <w:rFonts w:ascii="Times New Roman" w:eastAsia="SimSun" w:hAnsi="Times New Roman" w:cs="Times New Roman"/>
          <w:sz w:val="24"/>
          <w:szCs w:val="24"/>
        </w:rPr>
        <w:t>decline in the quality of the water</w:t>
      </w:r>
      <w:r w:rsidRPr="0014462E">
        <w:rPr>
          <w:rFonts w:ascii="Times New Roman" w:eastAsia="SimSun" w:hAnsi="Times New Roman" w:cs="Times New Roman"/>
          <w:sz w:val="24"/>
          <w:szCs w:val="24"/>
        </w:rPr>
        <w:t xml:space="preserve">, </w:t>
      </w:r>
      <w:r w:rsidR="00857538" w:rsidRPr="0014462E">
        <w:rPr>
          <w:rFonts w:ascii="Times New Roman" w:eastAsia="SimSun" w:hAnsi="Times New Roman" w:cs="Times New Roman"/>
          <w:sz w:val="24"/>
          <w:szCs w:val="24"/>
        </w:rPr>
        <w:t>acidification of the ocean</w:t>
      </w:r>
      <w:r w:rsidRPr="0014462E">
        <w:rPr>
          <w:rFonts w:ascii="Times New Roman" w:eastAsia="SimSun" w:hAnsi="Times New Roman" w:cs="Times New Roman"/>
          <w:sz w:val="24"/>
          <w:szCs w:val="24"/>
        </w:rPr>
        <w:t xml:space="preserve"> and harmful impacts on marine ecosystems. In addition, there may be environmental constraints to </w:t>
      </w:r>
      <w:r w:rsidR="00857538" w:rsidRPr="0014462E">
        <w:rPr>
          <w:rFonts w:ascii="Times New Roman" w:eastAsia="SimSun" w:hAnsi="Times New Roman" w:cs="Times New Roman"/>
          <w:sz w:val="24"/>
          <w:szCs w:val="24"/>
        </w:rPr>
        <w:t>placement close by</w:t>
      </w:r>
      <w:r w:rsidRPr="0014462E">
        <w:rPr>
          <w:rFonts w:ascii="Times New Roman" w:eastAsia="SimSun" w:hAnsi="Times New Roman" w:cs="Times New Roman"/>
          <w:sz w:val="24"/>
          <w:szCs w:val="24"/>
        </w:rPr>
        <w:t xml:space="preserve"> environmentally protected areas. </w:t>
      </w:r>
    </w:p>
    <w:p w14:paraId="20337578" w14:textId="50B7391D" w:rsidR="003A5C6B" w:rsidRPr="0014462E" w:rsidRDefault="003A5C6B"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517468" w:rsidRPr="0014462E">
        <w:rPr>
          <w:rFonts w:ascii="Times New Roman" w:eastAsia="SimSun" w:hAnsi="Times New Roman" w:cs="Times New Roman"/>
          <w:sz w:val="24"/>
          <w:szCs w:val="24"/>
        </w:rPr>
        <w:t>Marine Biological Coordination (</w:t>
      </w:r>
      <w:r w:rsidRPr="0014462E">
        <w:rPr>
          <w:rFonts w:ascii="Times New Roman" w:eastAsia="SimSun" w:hAnsi="Times New Roman" w:cs="Times New Roman"/>
          <w:sz w:val="24"/>
          <w:szCs w:val="24"/>
        </w:rPr>
        <w:t>C32</w:t>
      </w:r>
      <w:r w:rsidR="00517468"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NE.Ref.{056820D9-D60E-452B-A1DA-DFAF541455FB}</w:instrText>
      </w:r>
      <w:r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[82]</w:t>
      </w:r>
      <w:r w:rsidRPr="0014462E">
        <w:rPr>
          <w:rFonts w:ascii="Times New Roman" w:eastAsia="SimSun" w:hAnsi="Times New Roman" w:cs="Times New Roman"/>
          <w:sz w:val="24"/>
          <w:szCs w:val="24"/>
        </w:rPr>
        <w:fldChar w:fldCharType="end"/>
      </w:r>
    </w:p>
    <w:p w14:paraId="09BC847D" w14:textId="14DADC15" w:rsidR="003A5C6B" w:rsidRPr="0014462E" w:rsidRDefault="00517468"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Seafloor organisms, including some associated with commercial fisheries, may die under extreme acidification conditions near the spill site.</w:t>
      </w:r>
    </w:p>
    <w:p w14:paraId="5B5B8A1D" w14:textId="281C120B"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517468" w:rsidRPr="0014462E">
        <w:rPr>
          <w:rFonts w:ascii="Times New Roman" w:eastAsia="SimSun" w:hAnsi="Times New Roman" w:cs="Times New Roman"/>
          <w:sz w:val="24"/>
          <w:szCs w:val="24"/>
        </w:rPr>
        <w:t>Reduce carbon emissions (</w:t>
      </w:r>
      <w:r w:rsidRPr="0014462E">
        <w:rPr>
          <w:rFonts w:ascii="Times New Roman" w:eastAsia="SimSun" w:hAnsi="Times New Roman" w:cs="Times New Roman"/>
          <w:sz w:val="24"/>
          <w:szCs w:val="24"/>
        </w:rPr>
        <w:t>C3</w:t>
      </w:r>
      <w:r w:rsidR="003A5C6B" w:rsidRPr="0014462E">
        <w:rPr>
          <w:rFonts w:ascii="Times New Roman" w:eastAsia="SimSun" w:hAnsi="Times New Roman" w:cs="Times New Roman"/>
          <w:sz w:val="24"/>
          <w:szCs w:val="24"/>
        </w:rPr>
        <w:t>3</w:t>
      </w:r>
      <w:r w:rsidR="00517468" w:rsidRPr="0014462E">
        <w:rPr>
          <w:rFonts w:ascii="Times New Roman" w:eastAsia="SimSun" w:hAnsi="Times New Roman" w:cs="Times New Roman"/>
          <w:sz w:val="24"/>
          <w:szCs w:val="24"/>
        </w:rPr>
        <w:t xml:space="preserve">) </w:t>
      </w:r>
      <w:r w:rsidR="00351B73"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NE.Ref.{7B99FB82-FC5C-418A-A52A-8A28E2852E5D}</w:instrText>
      </w:r>
      <w:r w:rsidR="00351B73"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[83-84]</w:t>
      </w:r>
      <w:r w:rsidR="00351B73" w:rsidRPr="0014462E">
        <w:rPr>
          <w:rFonts w:ascii="Times New Roman" w:eastAsia="SimSun" w:hAnsi="Times New Roman" w:cs="Times New Roman"/>
          <w:sz w:val="24"/>
          <w:szCs w:val="24"/>
        </w:rPr>
        <w:fldChar w:fldCharType="end"/>
      </w:r>
    </w:p>
    <w:p w14:paraId="35071578" w14:textId="364180A2" w:rsidR="00D92BB9" w:rsidRPr="0014462E" w:rsidRDefault="00517468"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CCUS project has huge environmental benefits, </w:t>
      </w:r>
      <w:r w:rsidR="001B1850" w:rsidRPr="0014462E">
        <w:rPr>
          <w:rFonts w:ascii="Times New Roman" w:eastAsia="SimSun" w:hAnsi="Times New Roman" w:cs="Times New Roman"/>
          <w:sz w:val="24"/>
          <w:szCs w:val="24"/>
        </w:rPr>
        <w:t>both the atmosphere and the greenhouse effect can be greatly diminished</w:t>
      </w:r>
      <w:r w:rsidRPr="0014462E">
        <w:rPr>
          <w:rFonts w:ascii="Times New Roman" w:eastAsia="SimSun" w:hAnsi="Times New Roman" w:cs="Times New Roman"/>
          <w:sz w:val="24"/>
          <w:szCs w:val="24"/>
        </w:rPr>
        <w:t xml:space="preserve">. </w:t>
      </w:r>
    </w:p>
    <w:p w14:paraId="53E8B5A8" w14:textId="77777777" w:rsidR="00C204C7" w:rsidRPr="0014462E" w:rsidRDefault="00C204C7" w:rsidP="0014462E">
      <w:pPr>
        <w:spacing w:line="480" w:lineRule="auto"/>
        <w:rPr>
          <w:rFonts w:ascii="Times New Roman" w:eastAsia="SimSun" w:hAnsi="Times New Roman" w:cs="Times New Roman"/>
          <w:sz w:val="24"/>
          <w:szCs w:val="24"/>
        </w:rPr>
      </w:pPr>
    </w:p>
    <w:p w14:paraId="32F87BB4" w14:textId="08815652"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3.4</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Social (C4)</w:t>
      </w:r>
    </w:p>
    <w:p w14:paraId="4836629E" w14:textId="37E1F37B"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0F0C45" w:rsidRPr="0014462E">
        <w:rPr>
          <w:rFonts w:ascii="Times New Roman" w:eastAsia="SimSun" w:hAnsi="Times New Roman" w:cs="Times New Roman"/>
          <w:sz w:val="24"/>
          <w:szCs w:val="24"/>
        </w:rPr>
        <w:t>Policy support (</w:t>
      </w:r>
      <w:r w:rsidRPr="0014462E">
        <w:rPr>
          <w:rFonts w:ascii="Times New Roman" w:eastAsia="SimSun" w:hAnsi="Times New Roman" w:cs="Times New Roman"/>
          <w:sz w:val="24"/>
          <w:szCs w:val="24"/>
        </w:rPr>
        <w:t>C41</w:t>
      </w:r>
      <w:r w:rsidR="000F0C45" w:rsidRPr="0014462E">
        <w:rPr>
          <w:rFonts w:ascii="Times New Roman" w:eastAsia="SimSun" w:hAnsi="Times New Roman" w:cs="Times New Roman"/>
          <w:sz w:val="24"/>
          <w:szCs w:val="24"/>
        </w:rPr>
        <w:t xml:space="preserve">) </w:t>
      </w:r>
      <w:r w:rsidR="006A4DD5"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NE.Ref.{6B46641E-465B-4F73-982D-9F7D91EB1616}</w:instrText>
      </w:r>
      <w:r w:rsidR="006A4DD5"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[85-87]</w:t>
      </w:r>
      <w:r w:rsidR="006A4DD5" w:rsidRPr="0014462E">
        <w:rPr>
          <w:rFonts w:ascii="Times New Roman" w:eastAsia="SimSun" w:hAnsi="Times New Roman" w:cs="Times New Roman"/>
          <w:sz w:val="24"/>
          <w:szCs w:val="24"/>
        </w:rPr>
        <w:fldChar w:fldCharType="end"/>
      </w:r>
    </w:p>
    <w:p w14:paraId="3141627B" w14:textId="451A3EAB" w:rsidR="00D92BB9" w:rsidRPr="0014462E" w:rsidRDefault="00B73B69"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w:t>
      </w:r>
      <w:r w:rsidR="000F0C45" w:rsidRPr="0014462E">
        <w:rPr>
          <w:rFonts w:ascii="Times New Roman" w:eastAsia="SimSun" w:hAnsi="Times New Roman" w:cs="Times New Roman"/>
          <w:sz w:val="24"/>
          <w:szCs w:val="24"/>
        </w:rPr>
        <w:t>CCUS</w:t>
      </w:r>
      <w:r w:rsidRPr="0014462E">
        <w:rPr>
          <w:rFonts w:ascii="Times New Roman" w:eastAsia="SimSun" w:hAnsi="Times New Roman" w:cs="Times New Roman"/>
          <w:sz w:val="24"/>
          <w:szCs w:val="24"/>
        </w:rPr>
        <w:t xml:space="preserve"> project investment</w:t>
      </w:r>
      <w:r w:rsidR="000F0C45" w:rsidRPr="0014462E">
        <w:rPr>
          <w:rFonts w:ascii="Times New Roman" w:eastAsia="SimSun" w:hAnsi="Times New Roman" w:cs="Times New Roman"/>
          <w:sz w:val="24"/>
          <w:szCs w:val="24"/>
        </w:rPr>
        <w:t xml:space="preserve"> is a capital-intensive investment. Therefore, economic and regulatory support from governments is needed for its further development and deployment.</w:t>
      </w:r>
    </w:p>
    <w:p w14:paraId="2CA03F5B" w14:textId="5E564A9B"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0F0C45" w:rsidRPr="0014462E">
        <w:rPr>
          <w:rFonts w:ascii="Times New Roman" w:eastAsia="SimSun" w:hAnsi="Times New Roman" w:cs="Times New Roman"/>
          <w:sz w:val="24"/>
          <w:szCs w:val="24"/>
        </w:rPr>
        <w:t>Public acceptance (</w:t>
      </w:r>
      <w:r w:rsidRPr="0014462E">
        <w:rPr>
          <w:rFonts w:ascii="Times New Roman" w:eastAsia="SimSun" w:hAnsi="Times New Roman" w:cs="Times New Roman"/>
          <w:sz w:val="24"/>
          <w:szCs w:val="24"/>
        </w:rPr>
        <w:t>C42</w:t>
      </w:r>
      <w:r w:rsidR="000F0C45" w:rsidRPr="0014462E">
        <w:rPr>
          <w:rFonts w:ascii="Times New Roman" w:eastAsia="SimSun" w:hAnsi="Times New Roman" w:cs="Times New Roman"/>
          <w:sz w:val="24"/>
          <w:szCs w:val="24"/>
        </w:rPr>
        <w:t xml:space="preserve">) </w:t>
      </w:r>
      <w:r w:rsidR="00DD2C7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NE.Ref.{1045B174-9070-464B-BCE3-7F1EE7784870}</w:instrText>
      </w:r>
      <w:r w:rsidR="00DD2C7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[70, 88-89]</w:t>
      </w:r>
      <w:r w:rsidR="00DD2C7B" w:rsidRPr="0014462E">
        <w:rPr>
          <w:rFonts w:ascii="Times New Roman" w:eastAsia="SimSun" w:hAnsi="Times New Roman" w:cs="Times New Roman"/>
          <w:sz w:val="24"/>
          <w:szCs w:val="24"/>
        </w:rPr>
        <w:fldChar w:fldCharType="end"/>
      </w:r>
    </w:p>
    <w:p w14:paraId="253DB5A3" w14:textId="39F8217A" w:rsidR="00D92BB9" w:rsidRPr="0014462E" w:rsidRDefault="009E61AB"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degree of public approval is crucial in</w:t>
      </w:r>
      <w:r w:rsidR="000F0C45" w:rsidRPr="0014462E">
        <w:rPr>
          <w:rFonts w:ascii="Times New Roman" w:eastAsia="SimSun" w:hAnsi="Times New Roman" w:cs="Times New Roman"/>
          <w:sz w:val="24"/>
          <w:szCs w:val="24"/>
        </w:rPr>
        <w:t xml:space="preserve"> the deployment of CCUS, both locally and globally. Public perceptions of CCUS are influenced by </w:t>
      </w:r>
      <w:r w:rsidRPr="0014462E">
        <w:rPr>
          <w:rFonts w:ascii="Times New Roman" w:eastAsia="SimSun" w:hAnsi="Times New Roman" w:cs="Times New Roman"/>
          <w:sz w:val="24"/>
          <w:szCs w:val="24"/>
        </w:rPr>
        <w:t>more variables than merely danger or security issues.</w:t>
      </w:r>
    </w:p>
    <w:p w14:paraId="1AAB61D9" w14:textId="526D549A"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w:t>
      </w:r>
      <w:r w:rsidR="000F0C45" w:rsidRPr="0014462E">
        <w:rPr>
          <w:rFonts w:ascii="Times New Roman" w:eastAsia="SimSun" w:hAnsi="Times New Roman" w:cs="Times New Roman"/>
          <w:sz w:val="24"/>
          <w:szCs w:val="24"/>
        </w:rPr>
        <w:t>Employment (</w:t>
      </w:r>
      <w:r w:rsidRPr="0014462E">
        <w:rPr>
          <w:rFonts w:ascii="Times New Roman" w:eastAsia="SimSun" w:hAnsi="Times New Roman" w:cs="Times New Roman"/>
          <w:sz w:val="24"/>
          <w:szCs w:val="24"/>
        </w:rPr>
        <w:t>C43</w:t>
      </w:r>
      <w:r w:rsidR="000F0C45" w:rsidRPr="0014462E">
        <w:rPr>
          <w:rFonts w:ascii="Times New Roman" w:eastAsia="SimSun" w:hAnsi="Times New Roman" w:cs="Times New Roman"/>
          <w:sz w:val="24"/>
          <w:szCs w:val="24"/>
        </w:rPr>
        <w:t xml:space="preserve">) </w:t>
      </w:r>
      <w:r w:rsidR="00EA33F8"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NE.Ref.{47E0AF2C-3CBA-4FBE-A00D-EF4CECFE797B}</w:instrText>
      </w:r>
      <w:r w:rsidR="00EA33F8"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[85]</w:t>
      </w:r>
      <w:r w:rsidR="00EA33F8" w:rsidRPr="0014462E">
        <w:rPr>
          <w:rFonts w:ascii="Times New Roman" w:eastAsia="SimSun" w:hAnsi="Times New Roman" w:cs="Times New Roman"/>
          <w:sz w:val="24"/>
          <w:szCs w:val="24"/>
        </w:rPr>
        <w:fldChar w:fldCharType="end"/>
      </w:r>
    </w:p>
    <w:p w14:paraId="52E244AD" w14:textId="330EB4E3" w:rsidR="00D92BB9" w:rsidRPr="0014462E" w:rsidRDefault="001B1850"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Process and industrial engineering knowledge is necessary for CCUS and can be a source of excellent local jobs. A lot of local jobs in infrastructure deployment are created by the design-heavy CCUS project. </w:t>
      </w:r>
      <w:proofErr w:type="gramStart"/>
      <w:r w:rsidRPr="0014462E">
        <w:rPr>
          <w:rFonts w:ascii="Times New Roman" w:eastAsia="SimSun" w:hAnsi="Times New Roman" w:cs="Times New Roman"/>
          <w:sz w:val="24"/>
          <w:szCs w:val="24"/>
        </w:rPr>
        <w:t>In order to</w:t>
      </w:r>
      <w:proofErr w:type="gramEnd"/>
      <w:r w:rsidRPr="0014462E">
        <w:rPr>
          <w:rFonts w:ascii="Times New Roman" w:eastAsia="SimSun" w:hAnsi="Times New Roman" w:cs="Times New Roman"/>
          <w:sz w:val="24"/>
          <w:szCs w:val="24"/>
        </w:rPr>
        <w:t xml:space="preserve"> facilitate a fair transition, CCUS can lower the unemployment rate in the fossil fuel sector</w:t>
      </w:r>
      <w:r w:rsidR="000F0C45" w:rsidRPr="0014462E">
        <w:rPr>
          <w:rFonts w:ascii="Times New Roman" w:eastAsia="SimSun" w:hAnsi="Times New Roman" w:cs="Times New Roman"/>
          <w:sz w:val="24"/>
          <w:szCs w:val="24"/>
        </w:rPr>
        <w:t xml:space="preserve">. </w:t>
      </w:r>
    </w:p>
    <w:p w14:paraId="3BD588DD" w14:textId="659A70B3"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0F0C45" w:rsidRPr="0014462E">
        <w:rPr>
          <w:rFonts w:ascii="Times New Roman" w:eastAsia="SimSun" w:hAnsi="Times New Roman" w:cs="Times New Roman"/>
          <w:sz w:val="24"/>
          <w:szCs w:val="24"/>
        </w:rPr>
        <w:t>Technological innovation promotion (</w:t>
      </w:r>
      <w:r w:rsidRPr="0014462E">
        <w:rPr>
          <w:rFonts w:ascii="Times New Roman" w:eastAsia="SimSun" w:hAnsi="Times New Roman" w:cs="Times New Roman"/>
          <w:sz w:val="24"/>
          <w:szCs w:val="24"/>
        </w:rPr>
        <w:t>C44</w:t>
      </w:r>
      <w:r w:rsidR="000F0C45" w:rsidRPr="0014462E">
        <w:rPr>
          <w:rFonts w:ascii="Times New Roman" w:eastAsia="SimSun" w:hAnsi="Times New Roman" w:cs="Times New Roman"/>
          <w:sz w:val="24"/>
          <w:szCs w:val="24"/>
        </w:rPr>
        <w:t xml:space="preserve">) </w:t>
      </w:r>
      <w:r w:rsidR="00A31211"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NE.Ref.{C7BC43BA-5FA6-4E62-9C63-74FDDA0A80F0}</w:instrText>
      </w:r>
      <w:r w:rsidR="00A31211"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[74, 87]</w:t>
      </w:r>
      <w:r w:rsidR="00A31211" w:rsidRPr="0014462E">
        <w:rPr>
          <w:rFonts w:ascii="Times New Roman" w:eastAsia="SimSun" w:hAnsi="Times New Roman" w:cs="Times New Roman"/>
          <w:sz w:val="24"/>
          <w:szCs w:val="24"/>
        </w:rPr>
        <w:fldChar w:fldCharType="end"/>
      </w:r>
    </w:p>
    <w:p w14:paraId="1817659C" w14:textId="30FFAB3A" w:rsidR="00D92BB9" w:rsidRPr="0014462E" w:rsidRDefault="000F0C45"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CCUS projects can be effective in contributing to carbon emission reductions, but the economic cost poses a significant challenge for commercial-scale deployment of offshore CCUS. </w:t>
      </w:r>
      <w:r w:rsidR="001B1850" w:rsidRPr="0014462E">
        <w:rPr>
          <w:rFonts w:ascii="Times New Roman" w:eastAsia="SimSun" w:hAnsi="Times New Roman" w:cs="Times New Roman"/>
          <w:sz w:val="24"/>
          <w:szCs w:val="24"/>
        </w:rPr>
        <w:t>This project's development will save costs and progress associated technological advancements</w:t>
      </w:r>
      <w:r w:rsidRPr="0014462E">
        <w:rPr>
          <w:rFonts w:ascii="Times New Roman" w:eastAsia="SimSun" w:hAnsi="Times New Roman" w:cs="Times New Roman"/>
          <w:sz w:val="24"/>
          <w:szCs w:val="24"/>
        </w:rPr>
        <w:t>.</w:t>
      </w:r>
    </w:p>
    <w:p w14:paraId="55C0F8A0" w14:textId="77777777" w:rsidR="00C204C7" w:rsidRPr="0014462E" w:rsidRDefault="00C204C7" w:rsidP="0014462E">
      <w:pPr>
        <w:spacing w:line="480" w:lineRule="auto"/>
        <w:rPr>
          <w:rFonts w:ascii="Times New Roman" w:eastAsia="SimSun" w:hAnsi="Times New Roman" w:cs="Times New Roman"/>
          <w:sz w:val="24"/>
          <w:szCs w:val="24"/>
        </w:rPr>
      </w:pPr>
    </w:p>
    <w:p w14:paraId="4BBE79AA" w14:textId="41EEB678"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3.5 Risk</w:t>
      </w:r>
      <w:r w:rsidRPr="0014462E">
        <w:rPr>
          <w:rFonts w:ascii="Times New Roman" w:eastAsia="SimSun" w:hAnsi="Times New Roman" w:cs="Times New Roman"/>
          <w:sz w:val="24"/>
          <w:szCs w:val="24"/>
        </w:rPr>
        <w:t>（</w:t>
      </w:r>
      <w:r w:rsidRPr="0014462E">
        <w:rPr>
          <w:rFonts w:ascii="Times New Roman" w:eastAsia="SimSun" w:hAnsi="Times New Roman" w:cs="Times New Roman"/>
          <w:sz w:val="24"/>
          <w:szCs w:val="24"/>
        </w:rPr>
        <w:t>C5</w:t>
      </w:r>
      <w:r w:rsidRPr="0014462E">
        <w:rPr>
          <w:rFonts w:ascii="Times New Roman" w:eastAsia="SimSun" w:hAnsi="Times New Roman" w:cs="Times New Roman"/>
          <w:sz w:val="24"/>
          <w:szCs w:val="24"/>
        </w:rPr>
        <w:t>）</w:t>
      </w:r>
    </w:p>
    <w:p w14:paraId="05E90312" w14:textId="3B8C6EB8"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2A3671" w:rsidRPr="0014462E">
        <w:rPr>
          <w:rFonts w:ascii="Times New Roman" w:eastAsia="SimSun" w:hAnsi="Times New Roman" w:cs="Times New Roman"/>
          <w:sz w:val="24"/>
          <w:szCs w:val="24"/>
        </w:rPr>
        <w:t>Leakage and monitoring risks (</w:t>
      </w:r>
      <w:r w:rsidRPr="0014462E">
        <w:rPr>
          <w:rFonts w:ascii="Times New Roman" w:eastAsia="SimSun" w:hAnsi="Times New Roman" w:cs="Times New Roman"/>
          <w:sz w:val="24"/>
          <w:szCs w:val="24"/>
        </w:rPr>
        <w:t>C51</w:t>
      </w:r>
      <w:r w:rsidR="002A3671" w:rsidRPr="0014462E">
        <w:rPr>
          <w:rFonts w:ascii="Times New Roman" w:eastAsia="SimSun" w:hAnsi="Times New Roman" w:cs="Times New Roman"/>
          <w:sz w:val="24"/>
          <w:szCs w:val="24"/>
        </w:rPr>
        <w:t xml:space="preserve">) </w:t>
      </w:r>
      <w:r w:rsidR="00DD2C7B"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NE.Ref.{3F6FFCB5-CF8F-49DC-8F55-76F3DE94E263}</w:instrText>
      </w:r>
      <w:r w:rsidR="00DD2C7B"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[81, 90-91]</w:t>
      </w:r>
      <w:r w:rsidR="00DD2C7B" w:rsidRPr="0014462E">
        <w:rPr>
          <w:rFonts w:ascii="Times New Roman" w:eastAsia="SimSun" w:hAnsi="Times New Roman" w:cs="Times New Roman"/>
          <w:sz w:val="24"/>
          <w:szCs w:val="24"/>
        </w:rPr>
        <w:fldChar w:fldCharType="end"/>
      </w:r>
    </w:p>
    <w:p w14:paraId="5D76D014" w14:textId="4B3E08F5" w:rsidR="00D92BB9" w:rsidRPr="0014462E" w:rsidRDefault="002A367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Carbon leakage can not only </w:t>
      </w:r>
      <w:r w:rsidR="009E61AB" w:rsidRPr="0014462E">
        <w:rPr>
          <w:rFonts w:ascii="Times New Roman" w:eastAsia="SimSun" w:hAnsi="Times New Roman" w:cs="Times New Roman"/>
          <w:sz w:val="24"/>
          <w:szCs w:val="24"/>
        </w:rPr>
        <w:t xml:space="preserve">harm the marine </w:t>
      </w:r>
      <w:proofErr w:type="gramStart"/>
      <w:r w:rsidR="009E61AB" w:rsidRPr="0014462E">
        <w:rPr>
          <w:rFonts w:ascii="Times New Roman" w:eastAsia="SimSun" w:hAnsi="Times New Roman" w:cs="Times New Roman"/>
          <w:sz w:val="24"/>
          <w:szCs w:val="24"/>
        </w:rPr>
        <w:t>ecosystem</w:t>
      </w:r>
      <w:r w:rsidRPr="0014462E">
        <w:rPr>
          <w:rFonts w:ascii="Times New Roman" w:eastAsia="SimSun" w:hAnsi="Times New Roman" w:cs="Times New Roman"/>
          <w:sz w:val="24"/>
          <w:szCs w:val="24"/>
        </w:rPr>
        <w:t>, but</w:t>
      </w:r>
      <w:proofErr w:type="gramEnd"/>
      <w:r w:rsidRPr="0014462E">
        <w:rPr>
          <w:rFonts w:ascii="Times New Roman" w:eastAsia="SimSun" w:hAnsi="Times New Roman" w:cs="Times New Roman"/>
          <w:sz w:val="24"/>
          <w:szCs w:val="24"/>
        </w:rPr>
        <w:t xml:space="preserve"> can also significantly reduce the competitiveness of a project, requiring accurate assessment of the risk of leakage and proper monitoring. </w:t>
      </w:r>
    </w:p>
    <w:p w14:paraId="57277080" w14:textId="7A35880F"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2A3671" w:rsidRPr="0014462E">
        <w:rPr>
          <w:rFonts w:ascii="Times New Roman" w:eastAsia="SimSun" w:hAnsi="Times New Roman" w:cs="Times New Roman"/>
          <w:sz w:val="24"/>
          <w:szCs w:val="24"/>
        </w:rPr>
        <w:t>Technical uncertainty (</w:t>
      </w:r>
      <w:r w:rsidRPr="0014462E">
        <w:rPr>
          <w:rFonts w:ascii="Times New Roman" w:eastAsia="SimSun" w:hAnsi="Times New Roman" w:cs="Times New Roman"/>
          <w:sz w:val="24"/>
          <w:szCs w:val="24"/>
        </w:rPr>
        <w:t>C52</w:t>
      </w:r>
      <w:r w:rsidR="002A3671" w:rsidRPr="0014462E">
        <w:rPr>
          <w:rFonts w:ascii="Times New Roman" w:eastAsia="SimSun" w:hAnsi="Times New Roman" w:cs="Times New Roman"/>
          <w:sz w:val="24"/>
          <w:szCs w:val="24"/>
        </w:rPr>
        <w:t xml:space="preserve">) </w:t>
      </w:r>
      <w:r w:rsidR="004D3808"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NE.Ref.{03D84925-FA5B-41FD-BBAA-732AFD8E1B80}</w:instrText>
      </w:r>
      <w:r w:rsidR="004D3808"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[74, 92]</w:t>
      </w:r>
      <w:r w:rsidR="004D3808" w:rsidRPr="0014462E">
        <w:rPr>
          <w:rFonts w:ascii="Times New Roman" w:eastAsia="SimSun" w:hAnsi="Times New Roman" w:cs="Times New Roman"/>
          <w:sz w:val="24"/>
          <w:szCs w:val="24"/>
        </w:rPr>
        <w:fldChar w:fldCharType="end"/>
      </w:r>
    </w:p>
    <w:p w14:paraId="15D06C3D" w14:textId="7FAB0988" w:rsidR="00D92BB9" w:rsidRPr="0014462E" w:rsidRDefault="009E61AB"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project of offshore CCUS is currently in its early stages</w:t>
      </w:r>
      <w:r w:rsidR="002A3671" w:rsidRPr="0014462E">
        <w:rPr>
          <w:rFonts w:ascii="Times New Roman" w:eastAsia="SimSun" w:hAnsi="Times New Roman" w:cs="Times New Roman"/>
          <w:sz w:val="24"/>
          <w:szCs w:val="24"/>
        </w:rPr>
        <w:t>, and capture, transportation, and storage technologies all face different challenges, and technological uncertainty can lead to increased costs.</w:t>
      </w:r>
    </w:p>
    <w:p w14:paraId="1F13C9BA" w14:textId="20B3AEDF" w:rsidR="00DF0A91" w:rsidRPr="0014462E" w:rsidRDefault="00DF0A9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t>
      </w:r>
      <w:r w:rsidR="002A3671" w:rsidRPr="0014462E">
        <w:rPr>
          <w:rFonts w:ascii="Times New Roman" w:eastAsia="SimSun" w:hAnsi="Times New Roman" w:cs="Times New Roman"/>
          <w:sz w:val="24"/>
          <w:szCs w:val="24"/>
        </w:rPr>
        <w:t>Market competition (</w:t>
      </w:r>
      <w:r w:rsidRPr="0014462E">
        <w:rPr>
          <w:rFonts w:ascii="Times New Roman" w:eastAsia="SimSun" w:hAnsi="Times New Roman" w:cs="Times New Roman"/>
          <w:sz w:val="24"/>
          <w:szCs w:val="24"/>
        </w:rPr>
        <w:t>C53</w:t>
      </w:r>
      <w:r w:rsidR="002A3671" w:rsidRPr="0014462E">
        <w:rPr>
          <w:rFonts w:ascii="Times New Roman" w:eastAsia="SimSun" w:hAnsi="Times New Roman" w:cs="Times New Roman"/>
          <w:sz w:val="24"/>
          <w:szCs w:val="24"/>
        </w:rPr>
        <w:t xml:space="preserve">) </w:t>
      </w:r>
      <w:r w:rsidR="00C236E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NE.Ref.{8C604699-435D-4DC1-B54A-8570B1438C24}</w:instrText>
      </w:r>
      <w:r w:rsidR="00C236E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[76, 85]</w:t>
      </w:r>
      <w:r w:rsidR="00C236E2" w:rsidRPr="0014462E">
        <w:rPr>
          <w:rFonts w:ascii="Times New Roman" w:eastAsia="SimSun" w:hAnsi="Times New Roman" w:cs="Times New Roman"/>
          <w:sz w:val="24"/>
          <w:szCs w:val="24"/>
        </w:rPr>
        <w:fldChar w:fldCharType="end"/>
      </w:r>
    </w:p>
    <w:p w14:paraId="47504401" w14:textId="45BFDCA8" w:rsidR="00D92BB9" w:rsidRPr="0014462E" w:rsidRDefault="001B1850"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Other low-carbon technologies like energy efficiency and renewable energy compete </w:t>
      </w:r>
      <w:r w:rsidRPr="0014462E">
        <w:rPr>
          <w:rFonts w:ascii="Times New Roman" w:eastAsia="SimSun" w:hAnsi="Times New Roman" w:cs="Times New Roman"/>
          <w:sz w:val="24"/>
          <w:szCs w:val="24"/>
        </w:rPr>
        <w:lastRenderedPageBreak/>
        <w:t>with offshore CCUS projects for investment. With the ongoing decline in the cost of renewable energy technologies</w:t>
      </w:r>
      <w:r w:rsidR="002A3671" w:rsidRPr="0014462E">
        <w:rPr>
          <w:rFonts w:ascii="Times New Roman" w:eastAsia="SimSun" w:hAnsi="Times New Roman" w:cs="Times New Roman"/>
          <w:sz w:val="24"/>
          <w:szCs w:val="24"/>
        </w:rPr>
        <w:t>, offshore CCUS projects may find it more difficult to attract investment.</w:t>
      </w:r>
    </w:p>
    <w:p w14:paraId="30EC69BE" w14:textId="77777777" w:rsidR="00DF0A91" w:rsidRPr="0014462E" w:rsidRDefault="00DF0A91" w:rsidP="0014462E">
      <w:pPr>
        <w:spacing w:line="480" w:lineRule="auto"/>
        <w:rPr>
          <w:rFonts w:ascii="Times New Roman" w:eastAsia="SimSun" w:hAnsi="Times New Roman" w:cs="Times New Roman"/>
          <w:sz w:val="24"/>
          <w:szCs w:val="24"/>
        </w:rPr>
      </w:pPr>
    </w:p>
    <w:p w14:paraId="2BCA6CE1" w14:textId="28485EAE" w:rsidR="00714C98" w:rsidRPr="0014462E" w:rsidRDefault="00BF0F80" w:rsidP="0014462E">
      <w:pPr>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drawing>
          <wp:inline distT="0" distB="0" distL="0" distR="0" wp14:anchorId="29AB5710" wp14:editId="657B890B">
            <wp:extent cx="5274310" cy="2650490"/>
            <wp:effectExtent l="0" t="0" r="2540" b="0"/>
            <wp:docPr id="94935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593" name="图片 9493593"/>
                    <pic:cNvPicPr/>
                  </pic:nvPicPr>
                  <pic:blipFill>
                    <a:blip r:embed="rId9"/>
                    <a:stretch>
                      <a:fillRect/>
                    </a:stretch>
                  </pic:blipFill>
                  <pic:spPr>
                    <a:xfrm>
                      <a:off x="0" y="0"/>
                      <a:ext cx="5274310" cy="2650490"/>
                    </a:xfrm>
                    <a:prstGeom prst="rect">
                      <a:avLst/>
                    </a:prstGeom>
                  </pic:spPr>
                </pic:pic>
              </a:graphicData>
            </a:graphic>
          </wp:inline>
        </w:drawing>
      </w:r>
    </w:p>
    <w:p w14:paraId="19B8B959" w14:textId="6EBCD1C4" w:rsidR="00714C98" w:rsidRPr="0014462E" w:rsidRDefault="00714C98" w:rsidP="0014462E">
      <w:pPr>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Fig. 1. </w:t>
      </w:r>
      <w:r w:rsidR="001B1850" w:rsidRPr="0014462E">
        <w:rPr>
          <w:rFonts w:ascii="Times New Roman" w:eastAsia="SimSun" w:hAnsi="Times New Roman" w:cs="Times New Roman"/>
          <w:sz w:val="24"/>
          <w:szCs w:val="24"/>
        </w:rPr>
        <w:t>The offshore CCUS project's investment decision criteria system.</w:t>
      </w:r>
      <w:r w:rsidRPr="0014462E">
        <w:rPr>
          <w:rFonts w:ascii="Times New Roman" w:eastAsia="SimSun" w:hAnsi="Times New Roman" w:cs="Times New Roman"/>
          <w:sz w:val="24"/>
          <w:szCs w:val="24"/>
        </w:rPr>
        <w:t xml:space="preserve">  </w:t>
      </w:r>
    </w:p>
    <w:p w14:paraId="4A52EE8D" w14:textId="77777777" w:rsidR="00714C98" w:rsidRPr="0014462E" w:rsidRDefault="00714C98" w:rsidP="0014462E">
      <w:pPr>
        <w:spacing w:line="480" w:lineRule="auto"/>
        <w:rPr>
          <w:rFonts w:ascii="Times New Roman" w:eastAsia="SimSun" w:hAnsi="Times New Roman" w:cs="Times New Roman"/>
          <w:sz w:val="24"/>
          <w:szCs w:val="24"/>
        </w:rPr>
      </w:pPr>
    </w:p>
    <w:p w14:paraId="152D960F" w14:textId="1031D127" w:rsidR="00306E96" w:rsidRPr="0014462E" w:rsidRDefault="00306E96" w:rsidP="0014462E">
      <w:pPr>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 xml:space="preserve">4. </w:t>
      </w:r>
      <w:r w:rsidR="00B764E7" w:rsidRPr="0014462E">
        <w:rPr>
          <w:rFonts w:ascii="Times New Roman" w:eastAsia="SimSun" w:hAnsi="Times New Roman" w:cs="Times New Roman"/>
          <w:b/>
          <w:bCs/>
          <w:sz w:val="24"/>
          <w:szCs w:val="24"/>
        </w:rPr>
        <w:t>The evaluation framework for investment decisions</w:t>
      </w:r>
    </w:p>
    <w:p w14:paraId="502B5AC7" w14:textId="77777777" w:rsidR="00306E96" w:rsidRPr="0014462E" w:rsidRDefault="00306E96"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4.1. Information gathering </w:t>
      </w:r>
    </w:p>
    <w:p w14:paraId="4CA42330" w14:textId="7FB02590" w:rsidR="00A16BFF" w:rsidRPr="0014462E" w:rsidRDefault="00B4018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Within this part</w:t>
      </w:r>
      <w:r w:rsidR="002A3671" w:rsidRPr="0014462E">
        <w:rPr>
          <w:rFonts w:ascii="Times New Roman" w:eastAsia="SimSun" w:hAnsi="Times New Roman" w:cs="Times New Roman"/>
          <w:sz w:val="24"/>
          <w:szCs w:val="24"/>
        </w:rPr>
        <w:t xml:space="preserve">, we perform information </w:t>
      </w:r>
      <w:proofErr w:type="gramStart"/>
      <w:r w:rsidR="002A3671" w:rsidRPr="0014462E">
        <w:rPr>
          <w:rFonts w:ascii="Times New Roman" w:eastAsia="SimSun" w:hAnsi="Times New Roman" w:cs="Times New Roman"/>
          <w:sz w:val="24"/>
          <w:szCs w:val="24"/>
        </w:rPr>
        <w:t>gathering</w:t>
      </w:r>
      <w:proofErr w:type="gramEnd"/>
      <w:r w:rsidR="002A3671" w:rsidRPr="0014462E">
        <w:rPr>
          <w:rFonts w:ascii="Times New Roman" w:eastAsia="SimSun" w:hAnsi="Times New Roman" w:cs="Times New Roman"/>
          <w:sz w:val="24"/>
          <w:szCs w:val="24"/>
        </w:rPr>
        <w:t xml:space="preserve">. For a given investment decision problem for an offshore CCUS project, </w:t>
      </w:r>
      <w:r w:rsidRPr="0014462E">
        <w:rPr>
          <w:rFonts w:ascii="Times New Roman" w:eastAsia="SimSun" w:hAnsi="Times New Roman" w:cs="Times New Roman"/>
          <w:sz w:val="24"/>
          <w:szCs w:val="24"/>
        </w:rPr>
        <w:t>suppose there are</w:t>
      </w:r>
      <w:r w:rsidR="002A3671" w:rsidRPr="0014462E">
        <w:rPr>
          <w:rFonts w:ascii="Times New Roman" w:eastAsia="SimSun" w:hAnsi="Times New Roman" w:cs="Times New Roman"/>
          <w:sz w:val="24"/>
          <w:szCs w:val="24"/>
        </w:rPr>
        <w:t xml:space="preserve"> </w:t>
      </w:r>
      <w:r w:rsidR="00306E96" w:rsidRPr="0014462E">
        <w:rPr>
          <w:rFonts w:ascii="Times New Roman" w:eastAsia="SimSun" w:hAnsi="Times New Roman" w:cs="Times New Roman"/>
          <w:position w:val="-6"/>
          <w:sz w:val="24"/>
          <w:szCs w:val="24"/>
        </w:rPr>
        <w:object w:dxaOrig="220" w:dyaOrig="200" w14:anchorId="40871B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13" type="#_x0000_t75" style="width:11pt;height:11pt" o:ole="">
            <v:imagedata r:id="rId10" o:title=""/>
          </v:shape>
          <o:OLEObject Type="Embed" ProgID="Equation.DSMT4" ShapeID="_x0000_i2313" DrawAspect="Content" ObjectID="_1816673630" r:id="rId11"/>
        </w:object>
      </w:r>
      <w:r w:rsidR="002A3671"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different </w:t>
      </w:r>
      <w:r w:rsidR="005539A2" w:rsidRPr="0014462E">
        <w:rPr>
          <w:rFonts w:ascii="Times New Roman" w:eastAsia="SimSun" w:hAnsi="Times New Roman" w:cs="Times New Roman"/>
          <w:sz w:val="24"/>
          <w:szCs w:val="24"/>
        </w:rPr>
        <w:t xml:space="preserve">alternatives </w:t>
      </w:r>
      <w:r w:rsidR="00306E96" w:rsidRPr="0014462E">
        <w:rPr>
          <w:rFonts w:ascii="Times New Roman" w:eastAsia="SimSun" w:hAnsi="Times New Roman" w:cs="Times New Roman"/>
          <w:position w:val="-12"/>
          <w:sz w:val="24"/>
          <w:szCs w:val="24"/>
        </w:rPr>
        <w:object w:dxaOrig="1219" w:dyaOrig="320" w14:anchorId="17FD78B7">
          <v:shape id="_x0000_i2314" type="#_x0000_t75" style="width:61pt;height:16pt" o:ole="">
            <v:imagedata r:id="rId12" o:title=""/>
          </v:shape>
          <o:OLEObject Type="Embed" ProgID="Equation.DSMT4" ShapeID="_x0000_i2314" DrawAspect="Content" ObjectID="_1816673631" r:id="rId13"/>
        </w:object>
      </w:r>
      <w:r w:rsidR="00306E96" w:rsidRPr="0014462E">
        <w:rPr>
          <w:rFonts w:ascii="Times New Roman" w:eastAsia="SimSun" w:hAnsi="Times New Roman" w:cs="Times New Roman"/>
          <w:sz w:val="24"/>
          <w:szCs w:val="24"/>
        </w:rPr>
        <w:t>,</w:t>
      </w:r>
      <w:r w:rsidR="00306E96" w:rsidRPr="0014462E">
        <w:rPr>
          <w:rFonts w:ascii="Times New Roman" w:eastAsia="SimSun" w:hAnsi="Times New Roman" w:cs="Times New Roman"/>
          <w:position w:val="-6"/>
          <w:sz w:val="24"/>
          <w:szCs w:val="24"/>
        </w:rPr>
        <w:object w:dxaOrig="180" w:dyaOrig="200" w14:anchorId="79D48E70">
          <v:shape id="_x0000_i2315" type="#_x0000_t75" style="width:10pt;height:11pt" o:ole="">
            <v:imagedata r:id="rId14" o:title=""/>
          </v:shape>
          <o:OLEObject Type="Embed" ProgID="Equation.DSMT4" ShapeID="_x0000_i2315" DrawAspect="Content" ObjectID="_1816673632" r:id="rId15"/>
        </w:object>
      </w:r>
      <w:r w:rsidR="002A3671" w:rsidRPr="0014462E">
        <w:rPr>
          <w:rFonts w:ascii="Times New Roman" w:hAnsi="Times New Roman" w:cs="Times New Roman"/>
          <w:sz w:val="24"/>
          <w:szCs w:val="24"/>
        </w:rPr>
        <w:t xml:space="preserve"> </w:t>
      </w:r>
      <w:r w:rsidR="002A3671" w:rsidRPr="0014462E">
        <w:rPr>
          <w:rFonts w:ascii="Times New Roman" w:eastAsia="SimSun" w:hAnsi="Times New Roman" w:cs="Times New Roman"/>
          <w:sz w:val="24"/>
          <w:szCs w:val="24"/>
        </w:rPr>
        <w:t xml:space="preserve">criteria </w:t>
      </w:r>
      <w:r w:rsidR="00456457" w:rsidRPr="0014462E">
        <w:rPr>
          <w:rFonts w:ascii="Times New Roman" w:eastAsia="SimSun" w:hAnsi="Times New Roman" w:cs="Times New Roman"/>
          <w:position w:val="-12"/>
          <w:sz w:val="24"/>
          <w:szCs w:val="24"/>
        </w:rPr>
        <w:object w:dxaOrig="1240" w:dyaOrig="320" w14:anchorId="4D7E167A">
          <v:shape id="_x0000_i2316" type="#_x0000_t75" style="width:62pt;height:16pt" o:ole="">
            <v:imagedata r:id="rId16" o:title=""/>
          </v:shape>
          <o:OLEObject Type="Embed" ProgID="Equation.DSMT4" ShapeID="_x0000_i2316" DrawAspect="Content" ObjectID="_1816673633" r:id="rId17"/>
        </w:object>
      </w:r>
      <w:r w:rsidR="00456457" w:rsidRPr="0014462E">
        <w:rPr>
          <w:rFonts w:ascii="Times New Roman" w:eastAsia="SimSun" w:hAnsi="Times New Roman" w:cs="Times New Roman"/>
          <w:sz w:val="24"/>
          <w:szCs w:val="24"/>
        </w:rPr>
        <w:t>,</w:t>
      </w:r>
      <w:r w:rsidR="002A3671" w:rsidRPr="0014462E">
        <w:rPr>
          <w:rFonts w:ascii="Times New Roman" w:hAnsi="Times New Roman" w:cs="Times New Roman"/>
          <w:sz w:val="24"/>
          <w:szCs w:val="24"/>
        </w:rPr>
        <w:t xml:space="preserve"> </w:t>
      </w:r>
      <w:r w:rsidR="002A3671" w:rsidRPr="0014462E">
        <w:rPr>
          <w:rFonts w:ascii="Times New Roman" w:eastAsia="SimSun" w:hAnsi="Times New Roman" w:cs="Times New Roman"/>
          <w:sz w:val="24"/>
          <w:szCs w:val="24"/>
        </w:rPr>
        <w:t xml:space="preserve">and the weights of the criteria are </w:t>
      </w:r>
      <w:r w:rsidR="004F4072" w:rsidRPr="0014462E">
        <w:rPr>
          <w:rFonts w:ascii="Times New Roman" w:eastAsia="SimSun" w:hAnsi="Times New Roman" w:cs="Times New Roman"/>
          <w:position w:val="-12"/>
          <w:sz w:val="24"/>
          <w:szCs w:val="24"/>
        </w:rPr>
        <w:object w:dxaOrig="240" w:dyaOrig="300" w14:anchorId="10EA6006">
          <v:shape id="_x0000_i2317" type="#_x0000_t75" style="width:11pt;height:15pt" o:ole="">
            <v:imagedata r:id="rId18" o:title=""/>
          </v:shape>
          <o:OLEObject Type="Embed" ProgID="Equation.DSMT4" ShapeID="_x0000_i2317" DrawAspect="Content" ObjectID="_1816673634" r:id="rId19"/>
        </w:object>
      </w:r>
      <w:r w:rsidR="002A3671" w:rsidRPr="0014462E">
        <w:rPr>
          <w:rFonts w:ascii="Times New Roman" w:eastAsia="SimSun" w:hAnsi="Times New Roman" w:cs="Times New Roman"/>
          <w:sz w:val="24"/>
          <w:szCs w:val="24"/>
        </w:rPr>
        <w:t xml:space="preserve">, </w:t>
      </w:r>
      <w:r w:rsidR="004F4072" w:rsidRPr="0014462E">
        <w:rPr>
          <w:rFonts w:ascii="Times New Roman" w:eastAsia="SimSun" w:hAnsi="Times New Roman" w:cs="Times New Roman"/>
          <w:position w:val="-12"/>
          <w:sz w:val="24"/>
          <w:szCs w:val="24"/>
        </w:rPr>
        <w:object w:dxaOrig="760" w:dyaOrig="320" w14:anchorId="3B300737">
          <v:shape id="_x0000_i2318" type="#_x0000_t75" style="width:38pt;height:16pt" o:ole="">
            <v:imagedata r:id="rId20" o:title=""/>
          </v:shape>
          <o:OLEObject Type="Embed" ProgID="Equation.DSMT4" ShapeID="_x0000_i2318" DrawAspect="Content" ObjectID="_1816673635" r:id="rId21"/>
        </w:object>
      </w:r>
      <w:r w:rsidR="00733AE7" w:rsidRPr="0014462E">
        <w:rPr>
          <w:rFonts w:ascii="Times New Roman" w:eastAsia="SimSun" w:hAnsi="Times New Roman" w:cs="Times New Roman"/>
          <w:sz w:val="24"/>
          <w:szCs w:val="24"/>
        </w:rPr>
        <w:t>,</w:t>
      </w:r>
      <w:r w:rsidR="004F4072" w:rsidRPr="0014462E">
        <w:rPr>
          <w:rFonts w:ascii="Times New Roman" w:eastAsia="SimSun" w:hAnsi="Times New Roman" w:cs="Times New Roman"/>
          <w:position w:val="-24"/>
          <w:sz w:val="24"/>
          <w:szCs w:val="24"/>
        </w:rPr>
        <w:object w:dxaOrig="720" w:dyaOrig="560" w14:anchorId="0F3A0BE9">
          <v:shape id="_x0000_i2319" type="#_x0000_t75" style="width:36pt;height:28pt" o:ole="">
            <v:imagedata r:id="rId22" o:title=""/>
          </v:shape>
          <o:OLEObject Type="Embed" ProgID="Equation.DSMT4" ShapeID="_x0000_i2319" DrawAspect="Content" ObjectID="_1816673636" r:id="rId23"/>
        </w:object>
      </w:r>
      <w:r w:rsidR="00733AE7" w:rsidRPr="0014462E">
        <w:rPr>
          <w:rFonts w:ascii="Times New Roman" w:eastAsia="SimSun" w:hAnsi="Times New Roman" w:cs="Times New Roman"/>
          <w:sz w:val="24"/>
          <w:szCs w:val="24"/>
        </w:rPr>
        <w:t>.</w:t>
      </w:r>
      <w:r w:rsidR="002A3671" w:rsidRPr="0014462E">
        <w:rPr>
          <w:rFonts w:ascii="Times New Roman" w:hAnsi="Times New Roman" w:cs="Times New Roman"/>
          <w:sz w:val="24"/>
          <w:szCs w:val="24"/>
        </w:rPr>
        <w:t xml:space="preserve"> </w:t>
      </w:r>
      <w:r w:rsidR="002A3671" w:rsidRPr="0014462E">
        <w:rPr>
          <w:rFonts w:ascii="Times New Roman" w:eastAsia="SimSun" w:hAnsi="Times New Roman" w:cs="Times New Roman"/>
          <w:sz w:val="24"/>
          <w:szCs w:val="24"/>
        </w:rPr>
        <w:t xml:space="preserve">Group of experts </w:t>
      </w:r>
      <w:r w:rsidR="004F4072" w:rsidRPr="0014462E">
        <w:rPr>
          <w:rFonts w:ascii="Times New Roman" w:eastAsia="SimSun" w:hAnsi="Times New Roman" w:cs="Times New Roman"/>
          <w:position w:val="-12"/>
          <w:sz w:val="24"/>
          <w:szCs w:val="24"/>
        </w:rPr>
        <w:object w:dxaOrig="1240" w:dyaOrig="320" w14:anchorId="58CFE165">
          <v:shape id="_x0000_i2320" type="#_x0000_t75" style="width:62pt;height:16pt" o:ole="">
            <v:imagedata r:id="rId24" o:title=""/>
          </v:shape>
          <o:OLEObject Type="Embed" ProgID="Equation.DSMT4" ShapeID="_x0000_i2320" DrawAspect="Content" ObjectID="_1816673637" r:id="rId25"/>
        </w:object>
      </w:r>
      <w:r w:rsidR="00733AE7" w:rsidRPr="0014462E">
        <w:rPr>
          <w:rFonts w:ascii="Times New Roman" w:eastAsia="SimSun" w:hAnsi="Times New Roman" w:cs="Times New Roman"/>
          <w:sz w:val="24"/>
          <w:szCs w:val="24"/>
        </w:rPr>
        <w:t>,</w:t>
      </w:r>
      <w:r w:rsidR="002A3671" w:rsidRPr="0014462E">
        <w:rPr>
          <w:rFonts w:ascii="Times New Roman" w:hAnsi="Times New Roman" w:cs="Times New Roman"/>
          <w:sz w:val="24"/>
          <w:szCs w:val="24"/>
        </w:rPr>
        <w:t xml:space="preserve"> and </w:t>
      </w:r>
      <w:r w:rsidR="002A3671" w:rsidRPr="0014462E">
        <w:rPr>
          <w:rFonts w:ascii="Times New Roman" w:eastAsia="SimSun" w:hAnsi="Times New Roman" w:cs="Times New Roman"/>
          <w:sz w:val="24"/>
          <w:szCs w:val="24"/>
        </w:rPr>
        <w:t xml:space="preserve">the weights of the experts are </w:t>
      </w:r>
      <w:r w:rsidR="004F4072" w:rsidRPr="0014462E">
        <w:rPr>
          <w:rFonts w:ascii="Times New Roman" w:eastAsia="SimSun" w:hAnsi="Times New Roman" w:cs="Times New Roman"/>
          <w:position w:val="-10"/>
          <w:sz w:val="24"/>
          <w:szCs w:val="24"/>
        </w:rPr>
        <w:object w:dxaOrig="260" w:dyaOrig="279" w14:anchorId="09792552">
          <v:shape id="_x0000_i2321" type="#_x0000_t75" style="width:13pt;height:14pt" o:ole="">
            <v:imagedata r:id="rId26" o:title=""/>
          </v:shape>
          <o:OLEObject Type="Embed" ProgID="Equation.DSMT4" ShapeID="_x0000_i2321" DrawAspect="Content" ObjectID="_1816673638" r:id="rId27"/>
        </w:object>
      </w:r>
      <w:r w:rsidR="004F4072" w:rsidRPr="0014462E">
        <w:rPr>
          <w:rFonts w:ascii="Times New Roman" w:eastAsia="SimSun" w:hAnsi="Times New Roman" w:cs="Times New Roman"/>
          <w:sz w:val="24"/>
          <w:szCs w:val="24"/>
        </w:rPr>
        <w:t>,</w:t>
      </w:r>
      <w:r w:rsidR="002A3671" w:rsidRPr="0014462E">
        <w:rPr>
          <w:rFonts w:ascii="Times New Roman" w:eastAsia="SimSun" w:hAnsi="Times New Roman" w:cs="Times New Roman"/>
          <w:sz w:val="24"/>
          <w:szCs w:val="24"/>
        </w:rPr>
        <w:t xml:space="preserve"> </w:t>
      </w:r>
      <w:r w:rsidR="004F4072" w:rsidRPr="0014462E">
        <w:rPr>
          <w:rFonts w:ascii="Times New Roman" w:eastAsia="SimSun" w:hAnsi="Times New Roman" w:cs="Times New Roman"/>
          <w:position w:val="-12"/>
          <w:sz w:val="24"/>
          <w:szCs w:val="24"/>
        </w:rPr>
        <w:object w:dxaOrig="780" w:dyaOrig="320" w14:anchorId="23CFB4FA">
          <v:shape id="_x0000_i2322" type="#_x0000_t75" style="width:39pt;height:16pt" o:ole="">
            <v:imagedata r:id="rId28" o:title=""/>
          </v:shape>
          <o:OLEObject Type="Embed" ProgID="Equation.DSMT4" ShapeID="_x0000_i2322" DrawAspect="Content" ObjectID="_1816673639" r:id="rId29"/>
        </w:object>
      </w:r>
      <w:r w:rsidR="00FB58AA" w:rsidRPr="0014462E">
        <w:rPr>
          <w:rFonts w:ascii="Times New Roman" w:eastAsia="SimSun" w:hAnsi="Times New Roman" w:cs="Times New Roman"/>
          <w:sz w:val="24"/>
          <w:szCs w:val="24"/>
        </w:rPr>
        <w:t xml:space="preserve">, </w:t>
      </w:r>
      <w:r w:rsidR="004F4072" w:rsidRPr="0014462E">
        <w:rPr>
          <w:rFonts w:ascii="Times New Roman" w:eastAsia="SimSun" w:hAnsi="Times New Roman" w:cs="Times New Roman"/>
          <w:position w:val="-22"/>
          <w:sz w:val="24"/>
          <w:szCs w:val="24"/>
        </w:rPr>
        <w:object w:dxaOrig="740" w:dyaOrig="540" w14:anchorId="1B5781DC">
          <v:shape id="_x0000_i2323" type="#_x0000_t75" style="width:37pt;height:28pt" o:ole="">
            <v:imagedata r:id="rId30" o:title=""/>
          </v:shape>
          <o:OLEObject Type="Embed" ProgID="Equation.DSMT4" ShapeID="_x0000_i2323" DrawAspect="Content" ObjectID="_1816673640" r:id="rId31"/>
        </w:object>
      </w:r>
      <w:r w:rsidR="004F4072" w:rsidRPr="0014462E">
        <w:rPr>
          <w:rFonts w:ascii="Times New Roman" w:eastAsia="SimSun" w:hAnsi="Times New Roman" w:cs="Times New Roman"/>
          <w:sz w:val="24"/>
          <w:szCs w:val="24"/>
        </w:rPr>
        <w:t>.</w:t>
      </w:r>
      <w:r w:rsidR="002A3671" w:rsidRPr="0014462E">
        <w:rPr>
          <w:rFonts w:ascii="Times New Roman" w:hAnsi="Times New Roman" w:cs="Times New Roman"/>
          <w:sz w:val="24"/>
          <w:szCs w:val="24"/>
        </w:rPr>
        <w:t xml:space="preserve"> </w:t>
      </w:r>
      <w:r w:rsidR="00D55045" w:rsidRPr="0014462E">
        <w:rPr>
          <w:rFonts w:ascii="Times New Roman" w:hAnsi="Times New Roman" w:cs="Times New Roman"/>
          <w:sz w:val="24"/>
          <w:szCs w:val="24"/>
        </w:rPr>
        <w:t xml:space="preserve">During the investment decision-making process for offshore CCUS projects, experts tend to use linguistic terms to express their judgments. </w:t>
      </w:r>
      <w:proofErr w:type="gramStart"/>
      <w:r w:rsidR="00D55045" w:rsidRPr="0014462E">
        <w:rPr>
          <w:rFonts w:ascii="Times New Roman" w:hAnsi="Times New Roman" w:cs="Times New Roman"/>
          <w:sz w:val="24"/>
          <w:szCs w:val="24"/>
        </w:rPr>
        <w:t>In order to</w:t>
      </w:r>
      <w:proofErr w:type="gramEnd"/>
      <w:r w:rsidR="00D55045" w:rsidRPr="0014462E">
        <w:rPr>
          <w:rFonts w:ascii="Times New Roman" w:hAnsi="Times New Roman" w:cs="Times New Roman"/>
          <w:sz w:val="24"/>
          <w:szCs w:val="24"/>
        </w:rPr>
        <w:t xml:space="preserve"> better deal with uncertainty in the assessment process, </w:t>
      </w:r>
      <w:r w:rsidR="00D55045" w:rsidRPr="0014462E">
        <w:rPr>
          <w:rFonts w:ascii="Times New Roman" w:eastAsia="SimSun" w:hAnsi="Times New Roman" w:cs="Times New Roman"/>
          <w:sz w:val="24"/>
          <w:szCs w:val="24"/>
        </w:rPr>
        <w:t>in</w:t>
      </w:r>
      <w:r w:rsidR="002A3671" w:rsidRPr="0014462E">
        <w:rPr>
          <w:rFonts w:ascii="Times New Roman" w:eastAsia="SimSun" w:hAnsi="Times New Roman" w:cs="Times New Roman"/>
          <w:sz w:val="24"/>
          <w:szCs w:val="24"/>
        </w:rPr>
        <w:t xml:space="preserve"> this paper, IVFFS is used </w:t>
      </w:r>
      <w:r w:rsidR="002A3671" w:rsidRPr="0014462E">
        <w:rPr>
          <w:rFonts w:ascii="Times New Roman" w:eastAsia="SimSun" w:hAnsi="Times New Roman" w:cs="Times New Roman"/>
          <w:sz w:val="24"/>
          <w:szCs w:val="24"/>
        </w:rPr>
        <w:lastRenderedPageBreak/>
        <w:t xml:space="preserve">to </w:t>
      </w:r>
      <w:r w:rsidRPr="0014462E">
        <w:rPr>
          <w:rFonts w:ascii="Times New Roman" w:eastAsia="SimSun" w:hAnsi="Times New Roman" w:cs="Times New Roman"/>
          <w:sz w:val="24"/>
          <w:szCs w:val="24"/>
        </w:rPr>
        <w:t>convey the expert's opinion</w:t>
      </w:r>
      <w:r w:rsidR="002A3671" w:rsidRPr="0014462E">
        <w:rPr>
          <w:rFonts w:ascii="Times New Roman" w:eastAsia="SimSun" w:hAnsi="Times New Roman" w:cs="Times New Roman"/>
          <w:sz w:val="24"/>
          <w:szCs w:val="24"/>
        </w:rPr>
        <w:t xml:space="preserve">, and the following describes the concept of IVFFS and its basic properties, </w:t>
      </w:r>
      <w:r w:rsidRPr="0014462E">
        <w:rPr>
          <w:rFonts w:ascii="Times New Roman" w:eastAsia="SimSun" w:hAnsi="Times New Roman" w:cs="Times New Roman"/>
          <w:sz w:val="24"/>
          <w:szCs w:val="24"/>
        </w:rPr>
        <w:t>which serve as the study's foundation</w:t>
      </w:r>
      <w:r w:rsidR="002A3671" w:rsidRPr="0014462E">
        <w:rPr>
          <w:rFonts w:ascii="Times New Roman" w:eastAsia="SimSun" w:hAnsi="Times New Roman" w:cs="Times New Roman"/>
          <w:sz w:val="24"/>
          <w:szCs w:val="24"/>
        </w:rPr>
        <w:t xml:space="preserve">. </w:t>
      </w:r>
    </w:p>
    <w:p w14:paraId="0B2DA660" w14:textId="005D69AB" w:rsidR="000D41AB" w:rsidRPr="0014462E" w:rsidRDefault="000D41AB"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1</w:t>
      </w:r>
      <w:r w:rsidR="00626EBD"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NE.Ref.{A86CB930-4491-4D4C-B517-D6EB8B7E5324}</w:instrText>
      </w:r>
      <w:r w:rsidR="00626EBD"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[23, 93]</w:t>
      </w:r>
      <w:r w:rsidR="00626EBD" w:rsidRPr="0014462E">
        <w:rPr>
          <w:rFonts w:ascii="Times New Roman" w:eastAsia="SimSun" w:hAnsi="Times New Roman" w:cs="Times New Roman"/>
          <w:b/>
          <w:bCs/>
          <w:sz w:val="24"/>
          <w:szCs w:val="24"/>
        </w:rPr>
        <w:fldChar w:fldCharType="end"/>
      </w:r>
      <w:r w:rsidRPr="0014462E">
        <w:rPr>
          <w:rFonts w:ascii="Times New Roman" w:eastAsia="SimSun" w:hAnsi="Times New Roman" w:cs="Times New Roman"/>
          <w:b/>
          <w:bCs/>
          <w:sz w:val="24"/>
          <w:szCs w:val="24"/>
        </w:rPr>
        <w:t>.</w:t>
      </w:r>
      <w:r w:rsidR="00624149" w:rsidRPr="0014462E">
        <w:rPr>
          <w:rFonts w:ascii="Times New Roman" w:hAnsi="Times New Roman" w:cs="Times New Roman"/>
          <w:sz w:val="24"/>
          <w:szCs w:val="24"/>
        </w:rPr>
        <w:t xml:space="preserve"> </w:t>
      </w:r>
      <w:r w:rsidR="00624149" w:rsidRPr="0014462E">
        <w:rPr>
          <w:rFonts w:ascii="Times New Roman" w:eastAsia="SimSun" w:hAnsi="Times New Roman" w:cs="Times New Roman"/>
          <w:sz w:val="24"/>
          <w:szCs w:val="24"/>
        </w:rPr>
        <w:t>Let X be a finite universe of discourse</w:t>
      </w:r>
      <w:r w:rsidR="007B1982" w:rsidRPr="0014462E">
        <w:rPr>
          <w:rFonts w:ascii="Times New Roman" w:eastAsia="SimSun" w:hAnsi="Times New Roman" w:cs="Times New Roman"/>
          <w:sz w:val="24"/>
          <w:szCs w:val="24"/>
        </w:rPr>
        <w:t xml:space="preserve">, </w:t>
      </w:r>
      <w:r w:rsidR="00624149" w:rsidRPr="0014462E">
        <w:rPr>
          <w:rFonts w:ascii="Times New Roman" w:eastAsia="SimSun" w:hAnsi="Times New Roman" w:cs="Times New Roman"/>
          <w:sz w:val="24"/>
          <w:szCs w:val="24"/>
        </w:rPr>
        <w:t xml:space="preserve">and </w:t>
      </w:r>
      <w:r w:rsidR="007B1982" w:rsidRPr="0014462E">
        <w:rPr>
          <w:rFonts w:ascii="Times New Roman" w:eastAsia="SimSun" w:hAnsi="Times New Roman" w:cs="Times New Roman"/>
          <w:position w:val="-4"/>
          <w:sz w:val="24"/>
          <w:szCs w:val="24"/>
        </w:rPr>
        <w:object w:dxaOrig="220" w:dyaOrig="260" w14:anchorId="6CC24977">
          <v:shape id="_x0000_i2324" type="#_x0000_t75" style="width:11pt;height:13pt" o:ole="">
            <v:imagedata r:id="rId32" o:title=""/>
          </v:shape>
          <o:OLEObject Type="Embed" ProgID="Equation.DSMT4" ShapeID="_x0000_i2324" DrawAspect="Content" ObjectID="_1816673641" r:id="rId33"/>
        </w:object>
      </w:r>
      <w:r w:rsidR="00624149" w:rsidRPr="0014462E">
        <w:rPr>
          <w:rFonts w:ascii="Times New Roman" w:eastAsia="SimSun" w:hAnsi="Times New Roman" w:cs="Times New Roman"/>
          <w:sz w:val="24"/>
          <w:szCs w:val="24"/>
        </w:rPr>
        <w:t>is a set of IVFFS</w:t>
      </w:r>
      <w:r w:rsidR="007B1982" w:rsidRPr="0014462E">
        <w:rPr>
          <w:rFonts w:ascii="Times New Roman" w:eastAsia="SimSun" w:hAnsi="Times New Roman" w:cs="Times New Roman"/>
          <w:sz w:val="24"/>
          <w:szCs w:val="24"/>
        </w:rPr>
        <w:t xml:space="preserve"> expressed in mathematical form as</w:t>
      </w:r>
    </w:p>
    <w:p w14:paraId="31821224" w14:textId="122494D8" w:rsidR="004147D4" w:rsidRPr="0014462E" w:rsidRDefault="0009589B" w:rsidP="0014462E">
      <w:pPr>
        <w:tabs>
          <w:tab w:val="right" w:pos="8222"/>
        </w:tabs>
        <w:spacing w:line="480" w:lineRule="auto"/>
        <w:rPr>
          <w:rFonts w:ascii="Times New Roman" w:eastAsia="SimSun" w:hAnsi="Times New Roman" w:cs="Times New Roman"/>
          <w:sz w:val="24"/>
          <w:szCs w:val="24"/>
        </w:rPr>
      </w:pPr>
      <w:r w:rsidRPr="0014462E">
        <w:rPr>
          <w:rFonts w:ascii="Times New Roman" w:eastAsia="SimSun" w:hAnsi="Times New Roman" w:cs="Times New Roman"/>
          <w:position w:val="-16"/>
          <w:sz w:val="24"/>
          <w:szCs w:val="24"/>
        </w:rPr>
        <w:object w:dxaOrig="3960" w:dyaOrig="420" w14:anchorId="43E6B39E">
          <v:shape id="_x0000_i2325" type="#_x0000_t75" style="width:199pt;height:22pt" o:ole="">
            <v:imagedata r:id="rId34" o:title=""/>
          </v:shape>
          <o:OLEObject Type="Embed" ProgID="Equation.DSMT4" ShapeID="_x0000_i2325" DrawAspect="Content" ObjectID="_1816673642" r:id="rId35"/>
        </w:object>
      </w:r>
      <w:r w:rsidR="00CD4FD0" w:rsidRPr="0014462E">
        <w:rPr>
          <w:rFonts w:ascii="Times New Roman" w:eastAsia="SimSun" w:hAnsi="Times New Roman" w:cs="Times New Roman"/>
          <w:sz w:val="24"/>
          <w:szCs w:val="24"/>
        </w:rPr>
        <w:tab/>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MACROBUTTON MTPlaceRef \* MERGEFORMAT </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\h \* MERGEFORMAT </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\c \* Arabic \* MERGEFORMAT </w:instrText>
      </w:r>
      <w:r w:rsidR="000669F3" w:rsidRPr="0014462E">
        <w:rPr>
          <w:rFonts w:ascii="Times New Roman" w:eastAsia="SimSun" w:hAnsi="Times New Roman" w:cs="Times New Roman"/>
          <w:sz w:val="24"/>
          <w:szCs w:val="24"/>
        </w:rPr>
        <w:fldChar w:fldCharType="separate"/>
      </w:r>
      <w:r w:rsidR="00A5224B" w:rsidRPr="0014462E">
        <w:rPr>
          <w:rFonts w:ascii="Times New Roman" w:eastAsia="SimSun" w:hAnsi="Times New Roman" w:cs="Times New Roman"/>
          <w:noProof/>
          <w:sz w:val="24"/>
          <w:szCs w:val="24"/>
        </w:rPr>
        <w:instrText>1</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end"/>
      </w:r>
    </w:p>
    <w:p w14:paraId="1E404DCB" w14:textId="410762B1" w:rsidR="004147D4" w:rsidRPr="0014462E" w:rsidRDefault="004147D4"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where</w:t>
      </w:r>
      <w:r w:rsidR="0009589B" w:rsidRPr="0014462E">
        <w:rPr>
          <w:rFonts w:ascii="Times New Roman" w:eastAsia="SimSun" w:hAnsi="Times New Roman" w:cs="Times New Roman"/>
          <w:position w:val="-12"/>
          <w:sz w:val="24"/>
          <w:szCs w:val="24"/>
        </w:rPr>
        <w:object w:dxaOrig="3600" w:dyaOrig="320" w14:anchorId="5675176C">
          <v:shape id="_x0000_i2326" type="#_x0000_t75" style="width:180pt;height:16pt" o:ole="">
            <v:imagedata r:id="rId36" o:title=""/>
          </v:shape>
          <o:OLEObject Type="Embed" ProgID="Equation.DSMT4" ShapeID="_x0000_i2326" DrawAspect="Content" ObjectID="_1816673643" r:id="rId37"/>
        </w:object>
      </w:r>
      <w:r w:rsidRPr="0014462E">
        <w:rPr>
          <w:rFonts w:ascii="Times New Roman" w:eastAsia="SimSun" w:hAnsi="Times New Roman" w:cs="Times New Roman"/>
          <w:sz w:val="24"/>
          <w:szCs w:val="24"/>
        </w:rPr>
        <w:t>and</w:t>
      </w:r>
      <w:r w:rsidR="0009589B" w:rsidRPr="0014462E">
        <w:rPr>
          <w:rFonts w:ascii="Times New Roman" w:eastAsia="SimSun" w:hAnsi="Times New Roman" w:cs="Times New Roman"/>
          <w:position w:val="-14"/>
          <w:sz w:val="24"/>
          <w:szCs w:val="24"/>
        </w:rPr>
        <w:object w:dxaOrig="1880" w:dyaOrig="400" w14:anchorId="3C043CBF">
          <v:shape id="_x0000_i2327" type="#_x0000_t75" style="width:94pt;height:20pt" o:ole="">
            <v:imagedata r:id="rId38" o:title=""/>
          </v:shape>
          <o:OLEObject Type="Embed" ProgID="Equation.DSMT4" ShapeID="_x0000_i2327" DrawAspect="Content" ObjectID="_1816673644" r:id="rId39"/>
        </w:object>
      </w:r>
      <w:r w:rsidRPr="0014462E">
        <w:rPr>
          <w:rFonts w:ascii="Times New Roman" w:eastAsia="SimSun" w:hAnsi="Times New Roman" w:cs="Times New Roman"/>
          <w:sz w:val="24"/>
          <w:szCs w:val="24"/>
        </w:rPr>
        <w:t xml:space="preserve">Here, </w:t>
      </w:r>
      <w:r w:rsidR="0009589B" w:rsidRPr="0014462E">
        <w:rPr>
          <w:rFonts w:ascii="Times New Roman" w:eastAsia="SimSun" w:hAnsi="Times New Roman" w:cs="Times New Roman"/>
          <w:position w:val="-14"/>
          <w:sz w:val="24"/>
          <w:szCs w:val="24"/>
        </w:rPr>
        <w:object w:dxaOrig="2020" w:dyaOrig="360" w14:anchorId="1FEA9C54">
          <v:shape id="_x0000_i2328" type="#_x0000_t75" style="width:101pt;height:18pt" o:ole="">
            <v:imagedata r:id="rId40" o:title=""/>
          </v:shape>
          <o:OLEObject Type="Embed" ProgID="Equation.DSMT4" ShapeID="_x0000_i2328" DrawAspect="Content" ObjectID="_1816673645" r:id="rId41"/>
        </w:object>
      </w:r>
      <w:r w:rsidRPr="0014462E">
        <w:rPr>
          <w:rFonts w:ascii="Times New Roman" w:eastAsia="SimSun" w:hAnsi="Times New Roman" w:cs="Times New Roman"/>
          <w:sz w:val="24"/>
          <w:szCs w:val="24"/>
        </w:rPr>
        <w:t xml:space="preserve">and </w:t>
      </w:r>
      <w:r w:rsidR="0009589B" w:rsidRPr="0014462E">
        <w:rPr>
          <w:rFonts w:ascii="Times New Roman" w:eastAsia="SimSun" w:hAnsi="Times New Roman" w:cs="Times New Roman"/>
          <w:position w:val="-14"/>
          <w:sz w:val="24"/>
          <w:szCs w:val="24"/>
        </w:rPr>
        <w:object w:dxaOrig="1900" w:dyaOrig="360" w14:anchorId="712DE1BD">
          <v:shape id="_x0000_i2329" type="#_x0000_t75" style="width:95pt;height:18pt" o:ole="">
            <v:imagedata r:id="rId42" o:title=""/>
          </v:shape>
          <o:OLEObject Type="Embed" ProgID="Equation.DSMT4" ShapeID="_x0000_i2329" DrawAspect="Content" ObjectID="_1816673646" r:id="rId43"/>
        </w:object>
      </w:r>
      <w:r w:rsidRPr="0014462E">
        <w:rPr>
          <w:rFonts w:ascii="Times New Roman" w:eastAsia="SimSun" w:hAnsi="Times New Roman" w:cs="Times New Roman"/>
          <w:sz w:val="24"/>
          <w:szCs w:val="24"/>
        </w:rPr>
        <w:t xml:space="preserve"> denote the interval MD and ND of</w:t>
      </w:r>
      <w:r w:rsidR="00681331" w:rsidRPr="0014462E">
        <w:rPr>
          <w:rFonts w:ascii="Times New Roman" w:eastAsia="SimSun" w:hAnsi="Times New Roman" w:cs="Times New Roman"/>
          <w:position w:val="-10"/>
          <w:sz w:val="24"/>
          <w:szCs w:val="24"/>
        </w:rPr>
        <w:object w:dxaOrig="540" w:dyaOrig="279" w14:anchorId="3DAD24FB">
          <v:shape id="_x0000_i2330" type="#_x0000_t75" style="width:28pt;height:14pt" o:ole="">
            <v:imagedata r:id="rId44" o:title=""/>
          </v:shape>
          <o:OLEObject Type="Embed" ProgID="Equation.DSMT4" ShapeID="_x0000_i2330" DrawAspect="Content" ObjectID="_1816673647" r:id="rId45"/>
        </w:object>
      </w:r>
      <w:r w:rsidRPr="0014462E">
        <w:rPr>
          <w:rFonts w:ascii="Times New Roman" w:eastAsia="SimSun" w:hAnsi="Times New Roman" w:cs="Times New Roman"/>
          <w:sz w:val="24"/>
          <w:szCs w:val="24"/>
        </w:rPr>
        <w:t xml:space="preserve">, respectively. The hesitancy degree of </w:t>
      </w:r>
      <w:r w:rsidR="00681331" w:rsidRPr="0014462E">
        <w:rPr>
          <w:rFonts w:ascii="Times New Roman" w:eastAsia="SimSun" w:hAnsi="Times New Roman" w:cs="Times New Roman"/>
          <w:position w:val="-10"/>
          <w:sz w:val="24"/>
          <w:szCs w:val="24"/>
        </w:rPr>
        <w:object w:dxaOrig="540" w:dyaOrig="279" w14:anchorId="6B23D648">
          <v:shape id="_x0000_i2331" type="#_x0000_t75" style="width:28pt;height:14pt" o:ole="">
            <v:imagedata r:id="rId46" o:title=""/>
          </v:shape>
          <o:OLEObject Type="Embed" ProgID="Equation.DSMT4" ShapeID="_x0000_i2331" DrawAspect="Content" ObjectID="_1816673648" r:id="rId47"/>
        </w:object>
      </w:r>
      <w:r w:rsidRPr="0014462E">
        <w:rPr>
          <w:rFonts w:ascii="Times New Roman" w:eastAsia="SimSun" w:hAnsi="Times New Roman" w:cs="Times New Roman"/>
          <w:sz w:val="24"/>
          <w:szCs w:val="24"/>
        </w:rPr>
        <w:t xml:space="preserve"> </w:t>
      </w:r>
      <w:proofErr w:type="spellStart"/>
      <w:r w:rsidRPr="0014462E">
        <w:rPr>
          <w:rFonts w:ascii="Times New Roman" w:eastAsia="SimSun" w:hAnsi="Times New Roman" w:cs="Times New Roman"/>
          <w:sz w:val="24"/>
          <w:szCs w:val="24"/>
        </w:rPr>
        <w:t>to</w:t>
      </w:r>
      <w:proofErr w:type="spellEnd"/>
      <w:r w:rsidRPr="0014462E">
        <w:rPr>
          <w:rFonts w:ascii="Times New Roman" w:eastAsia="SimSun" w:hAnsi="Times New Roman" w:cs="Times New Roman"/>
          <w:sz w:val="24"/>
          <w:szCs w:val="24"/>
        </w:rPr>
        <w:t xml:space="preserve"> </w:t>
      </w:r>
      <w:r w:rsidR="00681331" w:rsidRPr="0014462E">
        <w:rPr>
          <w:rFonts w:ascii="Times New Roman" w:eastAsia="SimSun" w:hAnsi="Times New Roman" w:cs="Times New Roman"/>
          <w:position w:val="-4"/>
          <w:sz w:val="24"/>
          <w:szCs w:val="24"/>
        </w:rPr>
        <w:object w:dxaOrig="220" w:dyaOrig="260" w14:anchorId="77293EFD">
          <v:shape id="_x0000_i2332" type="#_x0000_t75" style="width:11pt;height:13pt" o:ole="">
            <v:imagedata r:id="rId48" o:title=""/>
          </v:shape>
          <o:OLEObject Type="Embed" ProgID="Equation.DSMT4" ShapeID="_x0000_i2332" DrawAspect="Content" ObjectID="_1816673649" r:id="rId49"/>
        </w:object>
      </w:r>
      <w:r w:rsidRPr="0014462E">
        <w:rPr>
          <w:rFonts w:ascii="Times New Roman" w:eastAsia="SimSun" w:hAnsi="Times New Roman" w:cs="Times New Roman"/>
          <w:sz w:val="24"/>
          <w:szCs w:val="24"/>
        </w:rPr>
        <w:t xml:space="preserve"> is defined as</w:t>
      </w:r>
      <w:r w:rsidR="0009589B" w:rsidRPr="0014462E">
        <w:rPr>
          <w:rFonts w:ascii="Times New Roman" w:eastAsia="SimSun" w:hAnsi="Times New Roman" w:cs="Times New Roman"/>
          <w:position w:val="-14"/>
          <w:sz w:val="24"/>
          <w:szCs w:val="24"/>
        </w:rPr>
        <w:object w:dxaOrig="2000" w:dyaOrig="360" w14:anchorId="3E1EA797">
          <v:shape id="_x0000_i2333" type="#_x0000_t75" style="width:101pt;height:18pt" o:ole="">
            <v:imagedata r:id="rId50" o:title=""/>
          </v:shape>
          <o:OLEObject Type="Embed" ProgID="Equation.DSMT4" ShapeID="_x0000_i2333" DrawAspect="Content" ObjectID="_1816673650" r:id="rId51"/>
        </w:object>
      </w:r>
      <w:r w:rsidRPr="0014462E">
        <w:rPr>
          <w:rFonts w:ascii="Times New Roman" w:eastAsia="SimSun" w:hAnsi="Times New Roman" w:cs="Times New Roman"/>
          <w:sz w:val="24"/>
          <w:szCs w:val="24"/>
        </w:rPr>
        <w:t xml:space="preserve">, where </w:t>
      </w:r>
      <w:r w:rsidR="0009589B" w:rsidRPr="0014462E">
        <w:rPr>
          <w:rFonts w:ascii="Times New Roman" w:eastAsia="SimSun" w:hAnsi="Times New Roman" w:cs="Times New Roman"/>
          <w:position w:val="-14"/>
          <w:sz w:val="24"/>
          <w:szCs w:val="24"/>
        </w:rPr>
        <w:object w:dxaOrig="2680" w:dyaOrig="440" w14:anchorId="2068AF50">
          <v:shape id="_x0000_i2334" type="#_x0000_t75" style="width:134pt;height:22pt" o:ole="">
            <v:imagedata r:id="rId52" o:title=""/>
          </v:shape>
          <o:OLEObject Type="Embed" ProgID="Equation.DSMT4" ShapeID="_x0000_i2334" DrawAspect="Content" ObjectID="_1816673651" r:id="rId53"/>
        </w:object>
      </w:r>
      <w:r w:rsidRPr="0014462E">
        <w:rPr>
          <w:rFonts w:ascii="Times New Roman" w:eastAsia="SimSun" w:hAnsi="Times New Roman" w:cs="Times New Roman"/>
          <w:sz w:val="24"/>
          <w:szCs w:val="24"/>
        </w:rPr>
        <w:t xml:space="preserve"> and</w:t>
      </w:r>
      <w:r w:rsidR="0009589B" w:rsidRPr="0014462E">
        <w:rPr>
          <w:rFonts w:ascii="Times New Roman" w:eastAsia="SimSun" w:hAnsi="Times New Roman" w:cs="Times New Roman"/>
          <w:position w:val="-14"/>
          <w:sz w:val="24"/>
          <w:szCs w:val="24"/>
        </w:rPr>
        <w:object w:dxaOrig="2680" w:dyaOrig="440" w14:anchorId="574962DA">
          <v:shape id="_x0000_i2335" type="#_x0000_t75" style="width:134pt;height:22pt" o:ole="">
            <v:imagedata r:id="rId54" o:title=""/>
          </v:shape>
          <o:OLEObject Type="Embed" ProgID="Equation.DSMT4" ShapeID="_x0000_i2335" DrawAspect="Content" ObjectID="_1816673652" r:id="rId55"/>
        </w:object>
      </w:r>
      <w:r w:rsidRPr="0014462E">
        <w:rPr>
          <w:rFonts w:ascii="Times New Roman" w:eastAsia="SimSun" w:hAnsi="Times New Roman" w:cs="Times New Roman"/>
          <w:sz w:val="24"/>
          <w:szCs w:val="24"/>
        </w:rPr>
        <w:t>. For simplicity, Jeevaraj</w:t>
      </w:r>
      <w:r w:rsidR="00626EB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NE.Ref.{965794D6-03CC-4E01-AB5A-97CA36CCAFD6}</w:instrText>
      </w:r>
      <w:r w:rsidR="00626EB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[23]</w:t>
      </w:r>
      <w:r w:rsidR="00626EBD" w:rsidRPr="0014462E">
        <w:rPr>
          <w:rFonts w:ascii="Times New Roman" w:eastAsia="SimSun" w:hAnsi="Times New Roman" w:cs="Times New Roman"/>
          <w:sz w:val="24"/>
          <w:szCs w:val="24"/>
        </w:rPr>
        <w:fldChar w:fldCharType="end"/>
      </w:r>
      <w:r w:rsidR="00CD4FD0"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defined the idea of</w:t>
      </w:r>
      <w:r w:rsidR="009D229C" w:rsidRPr="0014462E">
        <w:rPr>
          <w:rFonts w:ascii="Times New Roman" w:hAnsi="Times New Roman" w:cs="Times New Roman"/>
          <w:sz w:val="24"/>
          <w:szCs w:val="24"/>
        </w:rPr>
        <w:t xml:space="preserve"> </w:t>
      </w:r>
      <w:r w:rsidR="009D229C" w:rsidRPr="0014462E">
        <w:rPr>
          <w:rFonts w:ascii="Times New Roman" w:eastAsia="SimSun" w:hAnsi="Times New Roman" w:cs="Times New Roman"/>
          <w:sz w:val="24"/>
          <w:szCs w:val="24"/>
        </w:rPr>
        <w:t>interval-valued fermatean fuzzy number (</w:t>
      </w:r>
      <w:r w:rsidRPr="0014462E">
        <w:rPr>
          <w:rFonts w:ascii="Times New Roman" w:eastAsia="SimSun" w:hAnsi="Times New Roman" w:cs="Times New Roman"/>
          <w:sz w:val="24"/>
          <w:szCs w:val="24"/>
        </w:rPr>
        <w:t>IVFFN</w:t>
      </w:r>
      <w:r w:rsidR="009D229C"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 xml:space="preserve">, presented as </w:t>
      </w:r>
      <w:r w:rsidR="0009589B" w:rsidRPr="0014462E">
        <w:rPr>
          <w:rFonts w:ascii="Times New Roman" w:eastAsia="SimSun" w:hAnsi="Times New Roman" w:cs="Times New Roman"/>
          <w:position w:val="-14"/>
          <w:sz w:val="24"/>
          <w:szCs w:val="24"/>
        </w:rPr>
        <w:object w:dxaOrig="1820" w:dyaOrig="380" w14:anchorId="375ADECA">
          <v:shape id="_x0000_i2336" type="#_x0000_t75" style="width:91pt;height:19pt" o:ole="">
            <v:imagedata r:id="rId56" o:title=""/>
          </v:shape>
          <o:OLEObject Type="Embed" ProgID="Equation.DSMT4" ShapeID="_x0000_i2336" DrawAspect="Content" ObjectID="_1816673653" r:id="rId57"/>
        </w:object>
      </w:r>
      <w:r w:rsidRPr="0014462E">
        <w:rPr>
          <w:rFonts w:ascii="Times New Roman" w:eastAsia="SimSun" w:hAnsi="Times New Roman" w:cs="Times New Roman"/>
          <w:sz w:val="24"/>
          <w:szCs w:val="24"/>
        </w:rPr>
        <w:t xml:space="preserve">and fulfill </w:t>
      </w:r>
      <w:r w:rsidR="0009589B" w:rsidRPr="0014462E">
        <w:rPr>
          <w:rFonts w:ascii="Times New Roman" w:eastAsia="SimSun" w:hAnsi="Times New Roman" w:cs="Times New Roman"/>
          <w:position w:val="-14"/>
          <w:sz w:val="24"/>
          <w:szCs w:val="24"/>
        </w:rPr>
        <w:object w:dxaOrig="1300" w:dyaOrig="400" w14:anchorId="00DDC2B3">
          <v:shape id="_x0000_i2337" type="#_x0000_t75" style="width:65pt;height:20pt" o:ole="">
            <v:imagedata r:id="rId58" o:title=""/>
          </v:shape>
          <o:OLEObject Type="Embed" ProgID="Equation.DSMT4" ShapeID="_x0000_i2337" DrawAspect="Content" ObjectID="_1816673654" r:id="rId59"/>
        </w:object>
      </w:r>
      <w:r w:rsidR="00CD4FD0" w:rsidRPr="0014462E">
        <w:rPr>
          <w:rFonts w:ascii="Times New Roman" w:eastAsia="SimSun" w:hAnsi="Times New Roman" w:cs="Times New Roman"/>
          <w:sz w:val="24"/>
          <w:szCs w:val="24"/>
        </w:rPr>
        <w:t>.</w:t>
      </w:r>
    </w:p>
    <w:p w14:paraId="23F52A35" w14:textId="72661E0C" w:rsidR="004147D4" w:rsidRPr="0014462E" w:rsidRDefault="00564440"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2</w:t>
      </w:r>
      <w:r w:rsidR="00626EBD"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NE.Ref.{0874713E-2319-4B4B-8B6B-CE954E51C535}</w:instrText>
      </w:r>
      <w:r w:rsidR="00626EBD"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[93]</w:t>
      </w:r>
      <w:r w:rsidR="00626EBD" w:rsidRPr="0014462E">
        <w:rPr>
          <w:rFonts w:ascii="Times New Roman" w:eastAsia="SimSun" w:hAnsi="Times New Roman" w:cs="Times New Roman"/>
          <w:b/>
          <w:bCs/>
          <w:sz w:val="24"/>
          <w:szCs w:val="24"/>
        </w:rPr>
        <w:fldChar w:fldCharType="end"/>
      </w:r>
      <w:r w:rsidR="004147D4" w:rsidRPr="0014462E">
        <w:rPr>
          <w:rFonts w:ascii="Times New Roman" w:eastAsia="SimSun" w:hAnsi="Times New Roman" w:cs="Times New Roman"/>
          <w:sz w:val="24"/>
          <w:szCs w:val="24"/>
        </w:rPr>
        <w:t xml:space="preserve">. Let </w:t>
      </w:r>
      <w:r w:rsidR="0009589B" w:rsidRPr="0014462E">
        <w:rPr>
          <w:rFonts w:ascii="Times New Roman" w:eastAsia="SimSun" w:hAnsi="Times New Roman" w:cs="Times New Roman"/>
          <w:position w:val="-16"/>
          <w:sz w:val="24"/>
          <w:szCs w:val="24"/>
        </w:rPr>
        <w:object w:dxaOrig="1960" w:dyaOrig="400" w14:anchorId="1D162D3C">
          <v:shape id="_x0000_i2338" type="#_x0000_t75" style="width:97pt;height:20pt" o:ole="">
            <v:imagedata r:id="rId60" o:title=""/>
          </v:shape>
          <o:OLEObject Type="Embed" ProgID="Equation.DSMT4" ShapeID="_x0000_i2338" DrawAspect="Content" ObjectID="_1816673655" r:id="rId61"/>
        </w:object>
      </w:r>
      <w:r w:rsidR="004147D4" w:rsidRPr="0014462E">
        <w:rPr>
          <w:rFonts w:ascii="Times New Roman" w:eastAsia="SimSun" w:hAnsi="Times New Roman" w:cs="Times New Roman"/>
          <w:sz w:val="24"/>
          <w:szCs w:val="24"/>
        </w:rPr>
        <w:t xml:space="preserve"> and </w:t>
      </w:r>
      <w:r w:rsidR="0009589B" w:rsidRPr="0014462E">
        <w:rPr>
          <w:rFonts w:ascii="Times New Roman" w:eastAsia="SimSun" w:hAnsi="Times New Roman" w:cs="Times New Roman"/>
          <w:position w:val="-16"/>
          <w:sz w:val="24"/>
          <w:szCs w:val="24"/>
        </w:rPr>
        <w:object w:dxaOrig="2020" w:dyaOrig="400" w14:anchorId="7368A8E4">
          <v:shape id="_x0000_i2339" type="#_x0000_t75" style="width:101pt;height:20pt" o:ole="">
            <v:imagedata r:id="rId62" o:title=""/>
          </v:shape>
          <o:OLEObject Type="Embed" ProgID="Equation.DSMT4" ShapeID="_x0000_i2339" DrawAspect="Content" ObjectID="_1816673656" r:id="rId63"/>
        </w:object>
      </w:r>
      <w:r w:rsidR="004147D4" w:rsidRPr="0014462E">
        <w:rPr>
          <w:rFonts w:ascii="Times New Roman" w:eastAsia="SimSun" w:hAnsi="Times New Roman" w:cs="Times New Roman"/>
          <w:sz w:val="24"/>
          <w:szCs w:val="24"/>
        </w:rPr>
        <w:t xml:space="preserve">be two IVFFNs. Then, the relations between </w:t>
      </w:r>
      <w:r w:rsidRPr="0014462E">
        <w:rPr>
          <w:rFonts w:ascii="Times New Roman" w:eastAsia="SimSun" w:hAnsi="Times New Roman" w:cs="Times New Roman"/>
          <w:position w:val="-10"/>
          <w:sz w:val="24"/>
          <w:szCs w:val="24"/>
        </w:rPr>
        <w:object w:dxaOrig="220" w:dyaOrig="279" w14:anchorId="2E3137C5">
          <v:shape id="_x0000_i2340" type="#_x0000_t75" style="width:11pt;height:14pt" o:ole="">
            <v:imagedata r:id="rId64" o:title=""/>
          </v:shape>
          <o:OLEObject Type="Embed" ProgID="Equation.DSMT4" ShapeID="_x0000_i2340" DrawAspect="Content" ObjectID="_1816673657" r:id="rId65"/>
        </w:object>
      </w:r>
      <w:r w:rsidR="004147D4" w:rsidRPr="0014462E">
        <w:rPr>
          <w:rFonts w:ascii="Times New Roman" w:eastAsia="SimSun" w:hAnsi="Times New Roman" w:cs="Times New Roman"/>
          <w:sz w:val="24"/>
          <w:szCs w:val="24"/>
        </w:rPr>
        <w:t xml:space="preserve">and </w:t>
      </w:r>
      <w:r w:rsidRPr="0014462E">
        <w:rPr>
          <w:rFonts w:ascii="Times New Roman" w:eastAsia="SimSun" w:hAnsi="Times New Roman" w:cs="Times New Roman"/>
          <w:position w:val="-10"/>
          <w:sz w:val="24"/>
          <w:szCs w:val="24"/>
        </w:rPr>
        <w:object w:dxaOrig="240" w:dyaOrig="279" w14:anchorId="1448B644">
          <v:shape id="_x0000_i2341" type="#_x0000_t75" style="width:11pt;height:14pt" o:ole="">
            <v:imagedata r:id="rId66" o:title=""/>
          </v:shape>
          <o:OLEObject Type="Embed" ProgID="Equation.DSMT4" ShapeID="_x0000_i2341" DrawAspect="Content" ObjectID="_1816673658" r:id="rId67"/>
        </w:object>
      </w:r>
      <w:r w:rsidR="004147D4" w:rsidRPr="0014462E">
        <w:rPr>
          <w:rFonts w:ascii="Times New Roman" w:eastAsia="SimSun" w:hAnsi="Times New Roman" w:cs="Times New Roman"/>
          <w:sz w:val="24"/>
          <w:szCs w:val="24"/>
        </w:rPr>
        <w:t>are presented as</w:t>
      </w:r>
    </w:p>
    <w:p w14:paraId="0F60F558" w14:textId="358CECA0" w:rsidR="004147D4" w:rsidRPr="0014462E" w:rsidRDefault="004147D4"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w:t>
      </w:r>
      <w:proofErr w:type="spellStart"/>
      <w:r w:rsidRPr="0014462E">
        <w:rPr>
          <w:rFonts w:ascii="Times New Roman" w:eastAsia="SimSun" w:hAnsi="Times New Roman" w:cs="Times New Roman"/>
          <w:sz w:val="24"/>
          <w:szCs w:val="24"/>
        </w:rPr>
        <w:t>i</w:t>
      </w:r>
      <w:proofErr w:type="spellEnd"/>
      <w:r w:rsidRPr="0014462E">
        <w:rPr>
          <w:rFonts w:ascii="Times New Roman" w:eastAsia="SimSun" w:hAnsi="Times New Roman" w:cs="Times New Roman"/>
          <w:sz w:val="24"/>
          <w:szCs w:val="24"/>
        </w:rPr>
        <w:t xml:space="preserve">) </w:t>
      </w:r>
      <w:r w:rsidR="0009589B" w:rsidRPr="0014462E">
        <w:rPr>
          <w:rFonts w:ascii="Times New Roman" w:eastAsia="SimSun" w:hAnsi="Times New Roman" w:cs="Times New Roman"/>
          <w:position w:val="-10"/>
          <w:sz w:val="24"/>
          <w:szCs w:val="24"/>
        </w:rPr>
        <w:object w:dxaOrig="600" w:dyaOrig="279" w14:anchorId="51751F2D">
          <v:shape id="_x0000_i2342" type="#_x0000_t75" style="width:30pt;height:14pt" o:ole="">
            <v:imagedata r:id="rId68" o:title=""/>
          </v:shape>
          <o:OLEObject Type="Embed" ProgID="Equation.DSMT4" ShapeID="_x0000_i2342" DrawAspect="Content" ObjectID="_1816673659" r:id="rId69"/>
        </w:object>
      </w:r>
      <w:proofErr w:type="spellStart"/>
      <w:r w:rsidRPr="0014462E">
        <w:rPr>
          <w:rFonts w:ascii="Times New Roman" w:eastAsia="SimSun" w:hAnsi="Times New Roman" w:cs="Times New Roman"/>
          <w:sz w:val="24"/>
          <w:szCs w:val="24"/>
        </w:rPr>
        <w:t>iff</w:t>
      </w:r>
      <w:proofErr w:type="spellEnd"/>
      <w:r w:rsidRPr="0014462E">
        <w:rPr>
          <w:rFonts w:ascii="Times New Roman" w:eastAsia="SimSun" w:hAnsi="Times New Roman" w:cs="Times New Roman"/>
          <w:sz w:val="24"/>
          <w:szCs w:val="24"/>
        </w:rPr>
        <w:t xml:space="preserve"> </w:t>
      </w:r>
      <w:r w:rsidR="0009589B" w:rsidRPr="0014462E">
        <w:rPr>
          <w:rFonts w:ascii="Times New Roman" w:eastAsia="SimSun" w:hAnsi="Times New Roman" w:cs="Times New Roman"/>
          <w:position w:val="-12"/>
          <w:sz w:val="24"/>
          <w:szCs w:val="24"/>
        </w:rPr>
        <w:object w:dxaOrig="2180" w:dyaOrig="320" w14:anchorId="5D4DF012">
          <v:shape id="_x0000_i2343" type="#_x0000_t75" style="width:109pt;height:16pt" o:ole="">
            <v:imagedata r:id="rId70" o:title=""/>
          </v:shape>
          <o:OLEObject Type="Embed" ProgID="Equation.DSMT4" ShapeID="_x0000_i2343" DrawAspect="Content" ObjectID="_1816673660" r:id="rId71"/>
        </w:object>
      </w:r>
      <w:r w:rsidRPr="0014462E">
        <w:rPr>
          <w:rFonts w:ascii="Times New Roman" w:eastAsia="SimSun" w:hAnsi="Times New Roman" w:cs="Times New Roman"/>
          <w:sz w:val="24"/>
          <w:szCs w:val="24"/>
        </w:rPr>
        <w:t>and</w:t>
      </w:r>
      <w:r w:rsidR="0009589B" w:rsidRPr="0014462E">
        <w:rPr>
          <w:rFonts w:ascii="Times New Roman" w:eastAsia="SimSun" w:hAnsi="Times New Roman" w:cs="Times New Roman"/>
          <w:position w:val="-12"/>
          <w:sz w:val="24"/>
          <w:szCs w:val="24"/>
        </w:rPr>
        <w:object w:dxaOrig="660" w:dyaOrig="320" w14:anchorId="2E447FC5">
          <v:shape id="_x0000_i2344" type="#_x0000_t75" style="width:33pt;height:16pt" o:ole="">
            <v:imagedata r:id="rId72" o:title=""/>
          </v:shape>
          <o:OLEObject Type="Embed" ProgID="Equation.DSMT4" ShapeID="_x0000_i2344" DrawAspect="Content" ObjectID="_1816673661" r:id="rId73"/>
        </w:object>
      </w:r>
      <w:r w:rsidRPr="0014462E">
        <w:rPr>
          <w:rFonts w:ascii="Times New Roman" w:eastAsia="SimSun" w:hAnsi="Times New Roman" w:cs="Times New Roman"/>
          <w:sz w:val="24"/>
          <w:szCs w:val="24"/>
        </w:rPr>
        <w:t>,</w:t>
      </w:r>
    </w:p>
    <w:p w14:paraId="15B0EC64" w14:textId="5D3D926D" w:rsidR="004147D4" w:rsidRPr="0014462E" w:rsidRDefault="004147D4"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(ii) </w:t>
      </w:r>
      <w:r w:rsidR="0009589B" w:rsidRPr="0014462E">
        <w:rPr>
          <w:rFonts w:ascii="Times New Roman" w:eastAsia="SimSun" w:hAnsi="Times New Roman" w:cs="Times New Roman"/>
          <w:position w:val="-10"/>
          <w:sz w:val="24"/>
          <w:szCs w:val="24"/>
        </w:rPr>
        <w:object w:dxaOrig="600" w:dyaOrig="279" w14:anchorId="538B101E">
          <v:shape id="_x0000_i2345" type="#_x0000_t75" style="width:30pt;height:14pt" o:ole="">
            <v:imagedata r:id="rId74" o:title=""/>
          </v:shape>
          <o:OLEObject Type="Embed" ProgID="Equation.DSMT4" ShapeID="_x0000_i2345" DrawAspect="Content" ObjectID="_1816673662" r:id="rId75"/>
        </w:object>
      </w:r>
      <w:proofErr w:type="spellStart"/>
      <w:r w:rsidRPr="0014462E">
        <w:rPr>
          <w:rFonts w:ascii="Times New Roman" w:eastAsia="SimSun" w:hAnsi="Times New Roman" w:cs="Times New Roman"/>
          <w:sz w:val="24"/>
          <w:szCs w:val="24"/>
        </w:rPr>
        <w:t>iff</w:t>
      </w:r>
      <w:proofErr w:type="spellEnd"/>
      <w:r w:rsidRPr="0014462E">
        <w:rPr>
          <w:rFonts w:ascii="Times New Roman" w:eastAsia="SimSun" w:hAnsi="Times New Roman" w:cs="Times New Roman"/>
          <w:sz w:val="24"/>
          <w:szCs w:val="24"/>
        </w:rPr>
        <w:t xml:space="preserve"> </w:t>
      </w:r>
      <w:r w:rsidR="0009589B" w:rsidRPr="0014462E">
        <w:rPr>
          <w:rFonts w:ascii="Times New Roman" w:eastAsia="SimSun" w:hAnsi="Times New Roman" w:cs="Times New Roman"/>
          <w:position w:val="-12"/>
          <w:sz w:val="24"/>
          <w:szCs w:val="24"/>
        </w:rPr>
        <w:object w:dxaOrig="2140" w:dyaOrig="320" w14:anchorId="6BE4037E">
          <v:shape id="_x0000_i2346" type="#_x0000_t75" style="width:107pt;height:16pt" o:ole="">
            <v:imagedata r:id="rId76" o:title=""/>
          </v:shape>
          <o:OLEObject Type="Embed" ProgID="Equation.DSMT4" ShapeID="_x0000_i2346" DrawAspect="Content" ObjectID="_1816673663" r:id="rId77"/>
        </w:object>
      </w:r>
      <w:r w:rsidRPr="0014462E">
        <w:rPr>
          <w:rFonts w:ascii="Times New Roman" w:eastAsia="SimSun" w:hAnsi="Times New Roman" w:cs="Times New Roman"/>
          <w:sz w:val="24"/>
          <w:szCs w:val="24"/>
        </w:rPr>
        <w:t>and</w:t>
      </w:r>
      <w:r w:rsidR="0009589B" w:rsidRPr="0014462E">
        <w:rPr>
          <w:rFonts w:ascii="Times New Roman" w:eastAsia="SimSun" w:hAnsi="Times New Roman" w:cs="Times New Roman"/>
          <w:position w:val="-12"/>
          <w:sz w:val="24"/>
          <w:szCs w:val="24"/>
        </w:rPr>
        <w:object w:dxaOrig="660" w:dyaOrig="320" w14:anchorId="60D59FC1">
          <v:shape id="_x0000_i2347" type="#_x0000_t75" style="width:33pt;height:16pt" o:ole="">
            <v:imagedata r:id="rId78" o:title=""/>
          </v:shape>
          <o:OLEObject Type="Embed" ProgID="Equation.DSMT4" ShapeID="_x0000_i2347" DrawAspect="Content" ObjectID="_1816673664" r:id="rId79"/>
        </w:object>
      </w:r>
      <w:r w:rsidRPr="0014462E">
        <w:rPr>
          <w:rFonts w:ascii="Times New Roman" w:eastAsia="SimSun" w:hAnsi="Times New Roman" w:cs="Times New Roman"/>
          <w:sz w:val="24"/>
          <w:szCs w:val="24"/>
        </w:rPr>
        <w:t>.</w:t>
      </w:r>
    </w:p>
    <w:p w14:paraId="3F696D61" w14:textId="37273234" w:rsidR="004147D4" w:rsidRPr="0014462E" w:rsidRDefault="004147D4"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3</w:t>
      </w:r>
      <w:r w:rsidR="00626EBD"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NE.Ref.{9C995395-9E57-4DFA-9081-1F0DAD81BFA3}</w:instrText>
      </w:r>
      <w:r w:rsidR="00626EBD"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[93]</w:t>
      </w:r>
      <w:r w:rsidR="00626EBD" w:rsidRPr="0014462E">
        <w:rPr>
          <w:rFonts w:ascii="Times New Roman" w:eastAsia="SimSun" w:hAnsi="Times New Roman" w:cs="Times New Roman"/>
          <w:b/>
          <w:bCs/>
          <w:sz w:val="24"/>
          <w:szCs w:val="24"/>
        </w:rPr>
        <w:fldChar w:fldCharType="end"/>
      </w:r>
      <w:r w:rsidR="00695518" w:rsidRPr="0014462E">
        <w:rPr>
          <w:rFonts w:ascii="Times New Roman" w:eastAsia="SimSun" w:hAnsi="Times New Roman" w:cs="Times New Roman"/>
          <w:b/>
          <w:bCs/>
          <w:sz w:val="24"/>
          <w:szCs w:val="24"/>
        </w:rPr>
        <w:t>.</w:t>
      </w:r>
      <w:r w:rsidRPr="0014462E">
        <w:rPr>
          <w:rFonts w:ascii="Times New Roman" w:eastAsia="SimSun" w:hAnsi="Times New Roman" w:cs="Times New Roman"/>
          <w:sz w:val="24"/>
          <w:szCs w:val="24"/>
        </w:rPr>
        <w:t xml:space="preserve"> For any IVFFN</w:t>
      </w:r>
      <w:r w:rsidR="00695518" w:rsidRPr="0014462E">
        <w:rPr>
          <w:rFonts w:ascii="Times New Roman" w:eastAsia="SimSun" w:hAnsi="Times New Roman" w:cs="Times New Roman"/>
          <w:position w:val="-14"/>
          <w:sz w:val="24"/>
          <w:szCs w:val="24"/>
        </w:rPr>
        <w:object w:dxaOrig="1100" w:dyaOrig="380" w14:anchorId="6F67A41F">
          <v:shape id="_x0000_i2348" type="#_x0000_t75" style="width:55pt;height:19pt" o:ole="">
            <v:imagedata r:id="rId80" o:title=""/>
          </v:shape>
          <o:OLEObject Type="Embed" ProgID="Equation.DSMT4" ShapeID="_x0000_i2348" DrawAspect="Content" ObjectID="_1816673665" r:id="rId81"/>
        </w:object>
      </w:r>
      <w:r w:rsidRPr="0014462E">
        <w:rPr>
          <w:rFonts w:ascii="Times New Roman" w:eastAsia="SimSun" w:hAnsi="Times New Roman" w:cs="Times New Roman"/>
          <w:sz w:val="24"/>
          <w:szCs w:val="24"/>
        </w:rPr>
        <w:t xml:space="preserve">, </w:t>
      </w:r>
      <w:r w:rsidR="00695518" w:rsidRPr="0014462E">
        <w:rPr>
          <w:rFonts w:ascii="Times New Roman" w:eastAsia="SimSun" w:hAnsi="Times New Roman" w:cs="Times New Roman"/>
          <w:position w:val="-14"/>
          <w:sz w:val="24"/>
          <w:szCs w:val="24"/>
        </w:rPr>
        <w:object w:dxaOrig="720" w:dyaOrig="380" w14:anchorId="58A8926C">
          <v:shape id="_x0000_i2349" type="#_x0000_t75" style="width:36pt;height:19pt" o:ole="">
            <v:imagedata r:id="rId82" o:title=""/>
          </v:shape>
          <o:OLEObject Type="Embed" ProgID="Equation.DSMT4" ShapeID="_x0000_i2349" DrawAspect="Content" ObjectID="_1816673666" r:id="rId83"/>
        </w:object>
      </w:r>
      <w:r w:rsidRPr="0014462E">
        <w:rPr>
          <w:rFonts w:ascii="Times New Roman" w:eastAsia="SimSun" w:hAnsi="Times New Roman" w:cs="Times New Roman"/>
          <w:sz w:val="24"/>
          <w:szCs w:val="24"/>
        </w:rPr>
        <w:t xml:space="preserve">, </w:t>
      </w:r>
      <w:r w:rsidR="00B45977" w:rsidRPr="0014462E">
        <w:rPr>
          <w:rFonts w:ascii="Times New Roman" w:eastAsia="SimSun" w:hAnsi="Times New Roman" w:cs="Times New Roman"/>
          <w:sz w:val="24"/>
          <w:szCs w:val="24"/>
        </w:rPr>
        <w:t>the score and accuracy functions are provided by</w:t>
      </w:r>
    </w:p>
    <w:p w14:paraId="194CA01E" w14:textId="13FBBB42" w:rsidR="00695518" w:rsidRPr="0014462E" w:rsidRDefault="00675071" w:rsidP="0014462E">
      <w:pPr>
        <w:pStyle w:val="a"/>
        <w:spacing w:line="480" w:lineRule="auto"/>
        <w:rPr>
          <w:sz w:val="24"/>
          <w:szCs w:val="24"/>
        </w:rPr>
      </w:pPr>
      <w:r w:rsidRPr="0014462E">
        <w:rPr>
          <w:position w:val="-20"/>
          <w:sz w:val="24"/>
          <w:szCs w:val="24"/>
        </w:rPr>
        <w:object w:dxaOrig="3000" w:dyaOrig="499" w14:anchorId="52FDAADE">
          <v:shape id="_x0000_i2350" type="#_x0000_t75" style="width:150pt;height:25pt" o:ole="">
            <v:imagedata r:id="rId84" o:title=""/>
          </v:shape>
          <o:OLEObject Type="Embed" ProgID="Equation.DSMT4" ShapeID="_x0000_i2350" DrawAspect="Content" ObjectID="_1816673667" r:id="rId85"/>
        </w:object>
      </w:r>
      <w:r w:rsidR="00695518"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50DE72B4" w14:textId="787F8C23" w:rsidR="00695518" w:rsidRPr="0014462E" w:rsidRDefault="00695518" w:rsidP="0014462E">
      <w:pPr>
        <w:tabs>
          <w:tab w:val="right" w:pos="8222"/>
        </w:tabs>
        <w:spacing w:line="480" w:lineRule="auto"/>
        <w:rPr>
          <w:rFonts w:ascii="Times New Roman" w:eastAsia="SimSun" w:hAnsi="Times New Roman" w:cs="Times New Roman"/>
          <w:sz w:val="24"/>
          <w:szCs w:val="24"/>
        </w:rPr>
      </w:pPr>
      <w:r w:rsidRPr="0014462E">
        <w:rPr>
          <w:rFonts w:ascii="Times New Roman" w:eastAsia="SimSun" w:hAnsi="Times New Roman" w:cs="Times New Roman"/>
          <w:position w:val="-20"/>
          <w:sz w:val="24"/>
          <w:szCs w:val="24"/>
        </w:rPr>
        <w:object w:dxaOrig="3060" w:dyaOrig="499" w14:anchorId="76159B1D">
          <v:shape id="_x0000_i2351" type="#_x0000_t75" style="width:154pt;height:25pt" o:ole="">
            <v:imagedata r:id="rId86" o:title=""/>
          </v:shape>
          <o:OLEObject Type="Embed" ProgID="Equation.DSMT4" ShapeID="_x0000_i2351" DrawAspect="Content" ObjectID="_1816673668" r:id="rId87"/>
        </w:object>
      </w:r>
      <w:r w:rsidRPr="0014462E">
        <w:rPr>
          <w:rFonts w:ascii="Times New Roman" w:eastAsia="SimSun" w:hAnsi="Times New Roman" w:cs="Times New Roman"/>
          <w:sz w:val="24"/>
          <w:szCs w:val="24"/>
        </w:rPr>
        <w:tab/>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MACROBUTTON MTPlaceRef \* MERGEFORMAT </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\h \* MERGEFORMAT </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\c \* Arabic \* MERGEFORMAT </w:instrText>
      </w:r>
      <w:r w:rsidR="000669F3" w:rsidRPr="0014462E">
        <w:rPr>
          <w:rFonts w:ascii="Times New Roman" w:eastAsia="SimSun" w:hAnsi="Times New Roman" w:cs="Times New Roman"/>
          <w:sz w:val="24"/>
          <w:szCs w:val="24"/>
        </w:rPr>
        <w:fldChar w:fldCharType="separate"/>
      </w:r>
      <w:r w:rsidR="00A5224B" w:rsidRPr="0014462E">
        <w:rPr>
          <w:rFonts w:ascii="Times New Roman" w:eastAsia="SimSun" w:hAnsi="Times New Roman" w:cs="Times New Roman"/>
          <w:noProof/>
          <w:sz w:val="24"/>
          <w:szCs w:val="24"/>
        </w:rPr>
        <w:instrText>3</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end"/>
      </w:r>
    </w:p>
    <w:p w14:paraId="772AD15B" w14:textId="5E25BE18" w:rsidR="004147D4" w:rsidRPr="0014462E" w:rsidRDefault="00695518"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For any </w:t>
      </w:r>
      <w:r w:rsidR="004147D4" w:rsidRPr="0014462E">
        <w:rPr>
          <w:rFonts w:ascii="Times New Roman" w:eastAsia="SimSun" w:hAnsi="Times New Roman" w:cs="Times New Roman"/>
          <w:sz w:val="24"/>
          <w:szCs w:val="24"/>
        </w:rPr>
        <w:t xml:space="preserve">two IVFFNs </w:t>
      </w:r>
      <w:r w:rsidRPr="0014462E">
        <w:rPr>
          <w:rFonts w:ascii="Times New Roman" w:eastAsia="SimSun" w:hAnsi="Times New Roman" w:cs="Times New Roman"/>
          <w:position w:val="-10"/>
          <w:sz w:val="24"/>
          <w:szCs w:val="24"/>
        </w:rPr>
        <w:object w:dxaOrig="220" w:dyaOrig="279" w14:anchorId="72FC9C66">
          <v:shape id="_x0000_i2352" type="#_x0000_t75" style="width:11pt;height:14pt" o:ole="">
            <v:imagedata r:id="rId64" o:title=""/>
          </v:shape>
          <o:OLEObject Type="Embed" ProgID="Equation.DSMT4" ShapeID="_x0000_i2352" DrawAspect="Content" ObjectID="_1816673669" r:id="rId88"/>
        </w:object>
      </w:r>
      <w:r w:rsidR="004147D4" w:rsidRPr="0014462E">
        <w:rPr>
          <w:rFonts w:ascii="Times New Roman" w:eastAsia="SimSun" w:hAnsi="Times New Roman" w:cs="Times New Roman"/>
          <w:sz w:val="24"/>
          <w:szCs w:val="24"/>
        </w:rPr>
        <w:t>and</w:t>
      </w:r>
      <w:r w:rsidR="00F24B31" w:rsidRPr="0014462E">
        <w:rPr>
          <w:rFonts w:ascii="Times New Roman" w:eastAsia="SimSun" w:hAnsi="Times New Roman" w:cs="Times New Roman"/>
          <w:position w:val="-10"/>
          <w:sz w:val="24"/>
          <w:szCs w:val="24"/>
        </w:rPr>
        <w:object w:dxaOrig="240" w:dyaOrig="279" w14:anchorId="489920CF">
          <v:shape id="_x0000_i2353" type="#_x0000_t75" style="width:11pt;height:14pt" o:ole="">
            <v:imagedata r:id="rId89" o:title=""/>
          </v:shape>
          <o:OLEObject Type="Embed" ProgID="Equation.DSMT4" ShapeID="_x0000_i2353" DrawAspect="Content" ObjectID="_1816673670" r:id="rId90"/>
        </w:object>
      </w:r>
      <w:r w:rsidR="004147D4" w:rsidRPr="0014462E">
        <w:rPr>
          <w:rFonts w:ascii="Times New Roman" w:eastAsia="SimSun" w:hAnsi="Times New Roman" w:cs="Times New Roman"/>
          <w:sz w:val="24"/>
          <w:szCs w:val="24"/>
        </w:rPr>
        <w:t>,</w:t>
      </w:r>
      <w:r w:rsidR="00B45977" w:rsidRPr="0014462E">
        <w:rPr>
          <w:rFonts w:ascii="Times New Roman" w:eastAsia="SimSun" w:hAnsi="Times New Roman" w:cs="Times New Roman"/>
          <w:sz w:val="24"/>
          <w:szCs w:val="24"/>
        </w:rPr>
        <w:t xml:space="preserve"> the following are the comparison rules</w:t>
      </w:r>
      <w:r w:rsidR="004147D4" w:rsidRPr="0014462E">
        <w:rPr>
          <w:rFonts w:ascii="Times New Roman" w:eastAsia="SimSun" w:hAnsi="Times New Roman" w:cs="Times New Roman"/>
          <w:sz w:val="24"/>
          <w:szCs w:val="24"/>
        </w:rPr>
        <w:t>:</w:t>
      </w:r>
    </w:p>
    <w:p w14:paraId="59AC98AE" w14:textId="3E1CFF3B"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w:t>
      </w:r>
      <w:proofErr w:type="spellStart"/>
      <w:r w:rsidRPr="0014462E">
        <w:rPr>
          <w:rFonts w:ascii="Times New Roman" w:eastAsia="SimSun" w:hAnsi="Times New Roman" w:cs="Times New Roman"/>
          <w:sz w:val="24"/>
          <w:szCs w:val="24"/>
        </w:rPr>
        <w:t>i</w:t>
      </w:r>
      <w:proofErr w:type="spellEnd"/>
      <w:r w:rsidRPr="0014462E">
        <w:rPr>
          <w:rFonts w:ascii="Times New Roman" w:eastAsia="SimSun" w:hAnsi="Times New Roman" w:cs="Times New Roman"/>
          <w:sz w:val="24"/>
          <w:szCs w:val="24"/>
        </w:rPr>
        <w:t>) If</w:t>
      </w:r>
      <w:r w:rsidRPr="0014462E">
        <w:rPr>
          <w:rFonts w:ascii="Times New Roman" w:eastAsia="SimSun" w:hAnsi="Times New Roman" w:cs="Times New Roman"/>
          <w:position w:val="-12"/>
          <w:sz w:val="24"/>
          <w:szCs w:val="24"/>
        </w:rPr>
        <w:object w:dxaOrig="1140" w:dyaOrig="320" w14:anchorId="4F5706C1">
          <v:shape id="_x0000_i2354" type="#_x0000_t75" style="width:57pt;height:16pt" o:ole="">
            <v:imagedata r:id="rId91" o:title=""/>
          </v:shape>
          <o:OLEObject Type="Embed" ProgID="Equation.DSMT4" ShapeID="_x0000_i2354" DrawAspect="Content" ObjectID="_1816673671" r:id="rId92"/>
        </w:object>
      </w:r>
      <w:r w:rsidRPr="0014462E">
        <w:rPr>
          <w:rFonts w:ascii="Times New Roman" w:eastAsia="SimSun" w:hAnsi="Times New Roman" w:cs="Times New Roman"/>
          <w:sz w:val="24"/>
          <w:szCs w:val="24"/>
        </w:rPr>
        <w:t>, then</w:t>
      </w:r>
      <w:r w:rsidRPr="0014462E">
        <w:rPr>
          <w:rFonts w:ascii="Times New Roman" w:eastAsia="SimSun" w:hAnsi="Times New Roman" w:cs="Times New Roman"/>
          <w:position w:val="-10"/>
          <w:sz w:val="24"/>
          <w:szCs w:val="24"/>
        </w:rPr>
        <w:object w:dxaOrig="600" w:dyaOrig="279" w14:anchorId="2A12F9FC">
          <v:shape id="_x0000_i2355" type="#_x0000_t75" style="width:30pt;height:14pt" o:ole="">
            <v:imagedata r:id="rId93" o:title=""/>
          </v:shape>
          <o:OLEObject Type="Embed" ProgID="Equation.DSMT4" ShapeID="_x0000_i2355" DrawAspect="Content" ObjectID="_1816673672" r:id="rId94"/>
        </w:object>
      </w:r>
      <w:r w:rsidRPr="0014462E">
        <w:rPr>
          <w:rFonts w:ascii="Times New Roman" w:eastAsia="SimSun" w:hAnsi="Times New Roman" w:cs="Times New Roman"/>
          <w:sz w:val="24"/>
          <w:szCs w:val="24"/>
        </w:rPr>
        <w:t>,</w:t>
      </w:r>
    </w:p>
    <w:p w14:paraId="4D6A1E28" w14:textId="0F402DFC"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(ii) If</w:t>
      </w:r>
      <w:r w:rsidR="009D473A" w:rsidRPr="0014462E">
        <w:rPr>
          <w:rFonts w:ascii="Times New Roman" w:eastAsia="SimSun" w:hAnsi="Times New Roman" w:cs="Times New Roman"/>
          <w:position w:val="-12"/>
          <w:sz w:val="24"/>
          <w:szCs w:val="24"/>
        </w:rPr>
        <w:object w:dxaOrig="1140" w:dyaOrig="320" w14:anchorId="5EDF6514">
          <v:shape id="_x0000_i2356" type="#_x0000_t75" style="width:57pt;height:16pt" o:ole="">
            <v:imagedata r:id="rId95" o:title=""/>
          </v:shape>
          <o:OLEObject Type="Embed" ProgID="Equation.DSMT4" ShapeID="_x0000_i2356" DrawAspect="Content" ObjectID="_1816673673" r:id="rId96"/>
        </w:object>
      </w:r>
      <w:r w:rsidRPr="0014462E">
        <w:rPr>
          <w:rFonts w:ascii="Times New Roman" w:eastAsia="SimSun" w:hAnsi="Times New Roman" w:cs="Times New Roman"/>
          <w:sz w:val="24"/>
          <w:szCs w:val="24"/>
        </w:rPr>
        <w:t>, then</w:t>
      </w:r>
      <w:r w:rsidR="009D473A" w:rsidRPr="0014462E">
        <w:rPr>
          <w:rFonts w:ascii="Times New Roman" w:eastAsia="SimSun" w:hAnsi="Times New Roman" w:cs="Times New Roman"/>
          <w:position w:val="-10"/>
          <w:sz w:val="24"/>
          <w:szCs w:val="24"/>
        </w:rPr>
        <w:object w:dxaOrig="600" w:dyaOrig="279" w14:anchorId="6E718865">
          <v:shape id="_x0000_i2357" type="#_x0000_t75" style="width:30pt;height:14pt" o:ole="">
            <v:imagedata r:id="rId97" o:title=""/>
          </v:shape>
          <o:OLEObject Type="Embed" ProgID="Equation.DSMT4" ShapeID="_x0000_i2357" DrawAspect="Content" ObjectID="_1816673674" r:id="rId98"/>
        </w:object>
      </w:r>
      <w:r w:rsidRPr="0014462E">
        <w:rPr>
          <w:rFonts w:ascii="Times New Roman" w:eastAsia="SimSun" w:hAnsi="Times New Roman" w:cs="Times New Roman"/>
          <w:sz w:val="24"/>
          <w:szCs w:val="24"/>
        </w:rPr>
        <w:t>,</w:t>
      </w:r>
    </w:p>
    <w:p w14:paraId="7B13C14A" w14:textId="103999BA"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(iii) If</w:t>
      </w:r>
      <w:r w:rsidR="009D473A" w:rsidRPr="0014462E">
        <w:rPr>
          <w:rFonts w:ascii="Times New Roman" w:eastAsia="SimSun" w:hAnsi="Times New Roman" w:cs="Times New Roman"/>
          <w:position w:val="-12"/>
          <w:sz w:val="24"/>
          <w:szCs w:val="24"/>
        </w:rPr>
        <w:object w:dxaOrig="1140" w:dyaOrig="320" w14:anchorId="64BF3EDF">
          <v:shape id="_x0000_i2358" type="#_x0000_t75" style="width:57pt;height:16pt" o:ole="">
            <v:imagedata r:id="rId99" o:title=""/>
          </v:shape>
          <o:OLEObject Type="Embed" ProgID="Equation.DSMT4" ShapeID="_x0000_i2358" DrawAspect="Content" ObjectID="_1816673675" r:id="rId100"/>
        </w:object>
      </w:r>
      <w:r w:rsidRPr="0014462E">
        <w:rPr>
          <w:rFonts w:ascii="Times New Roman" w:eastAsia="SimSun" w:hAnsi="Times New Roman" w:cs="Times New Roman"/>
          <w:sz w:val="24"/>
          <w:szCs w:val="24"/>
        </w:rPr>
        <w:t>, then</w:t>
      </w:r>
    </w:p>
    <w:p w14:paraId="3FEB2F24" w14:textId="4260AFC2" w:rsidR="00F24B31" w:rsidRPr="0014462E" w:rsidRDefault="00F24B31" w:rsidP="0014462E">
      <w:pPr>
        <w:spacing w:line="480" w:lineRule="auto"/>
        <w:ind w:left="420"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(a) If</w:t>
      </w:r>
      <w:r w:rsidR="009D473A" w:rsidRPr="0014462E">
        <w:rPr>
          <w:rFonts w:ascii="Times New Roman" w:eastAsia="SimSun" w:hAnsi="Times New Roman" w:cs="Times New Roman"/>
          <w:position w:val="-12"/>
          <w:sz w:val="24"/>
          <w:szCs w:val="24"/>
        </w:rPr>
        <w:object w:dxaOrig="1240" w:dyaOrig="320" w14:anchorId="6E9696B1">
          <v:shape id="_x0000_i2359" type="#_x0000_t75" style="width:62pt;height:16pt" o:ole="">
            <v:imagedata r:id="rId101" o:title=""/>
          </v:shape>
          <o:OLEObject Type="Embed" ProgID="Equation.DSMT4" ShapeID="_x0000_i2359" DrawAspect="Content" ObjectID="_1816673676" r:id="rId102"/>
        </w:object>
      </w:r>
      <w:r w:rsidRPr="0014462E">
        <w:rPr>
          <w:rFonts w:ascii="Times New Roman" w:eastAsia="SimSun" w:hAnsi="Times New Roman" w:cs="Times New Roman"/>
          <w:sz w:val="24"/>
          <w:szCs w:val="24"/>
        </w:rPr>
        <w:t>, then</w:t>
      </w:r>
      <w:r w:rsidR="009D473A" w:rsidRPr="0014462E">
        <w:rPr>
          <w:rFonts w:ascii="Times New Roman" w:eastAsia="SimSun" w:hAnsi="Times New Roman" w:cs="Times New Roman"/>
          <w:position w:val="-10"/>
          <w:sz w:val="24"/>
          <w:szCs w:val="24"/>
        </w:rPr>
        <w:object w:dxaOrig="600" w:dyaOrig="279" w14:anchorId="5951FCBB">
          <v:shape id="_x0000_i2360" type="#_x0000_t75" style="width:30pt;height:14pt" o:ole="">
            <v:imagedata r:id="rId93" o:title=""/>
          </v:shape>
          <o:OLEObject Type="Embed" ProgID="Equation.DSMT4" ShapeID="_x0000_i2360" DrawAspect="Content" ObjectID="_1816673677" r:id="rId103"/>
        </w:object>
      </w:r>
      <w:r w:rsidRPr="0014462E">
        <w:rPr>
          <w:rFonts w:ascii="Times New Roman" w:eastAsia="SimSun" w:hAnsi="Times New Roman" w:cs="Times New Roman"/>
          <w:sz w:val="24"/>
          <w:szCs w:val="24"/>
        </w:rPr>
        <w:t>,</w:t>
      </w:r>
    </w:p>
    <w:p w14:paraId="3C7C4A46" w14:textId="1B8CBEBD" w:rsidR="00F24B31" w:rsidRPr="0014462E" w:rsidRDefault="00F24B31" w:rsidP="0014462E">
      <w:pPr>
        <w:spacing w:line="480" w:lineRule="auto"/>
        <w:ind w:left="420"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(b) If</w:t>
      </w:r>
      <w:r w:rsidR="009D473A" w:rsidRPr="0014462E">
        <w:rPr>
          <w:rFonts w:ascii="Times New Roman" w:eastAsia="SimSun" w:hAnsi="Times New Roman" w:cs="Times New Roman"/>
          <w:position w:val="-12"/>
          <w:sz w:val="24"/>
          <w:szCs w:val="24"/>
        </w:rPr>
        <w:object w:dxaOrig="1240" w:dyaOrig="320" w14:anchorId="62D83D6F">
          <v:shape id="_x0000_i2361" type="#_x0000_t75" style="width:62pt;height:16pt" o:ole="">
            <v:imagedata r:id="rId104" o:title=""/>
          </v:shape>
          <o:OLEObject Type="Embed" ProgID="Equation.DSMT4" ShapeID="_x0000_i2361" DrawAspect="Content" ObjectID="_1816673678" r:id="rId105"/>
        </w:object>
      </w:r>
      <w:r w:rsidRPr="0014462E">
        <w:rPr>
          <w:rFonts w:ascii="Times New Roman" w:eastAsia="SimSun" w:hAnsi="Times New Roman" w:cs="Times New Roman"/>
          <w:sz w:val="24"/>
          <w:szCs w:val="24"/>
        </w:rPr>
        <w:t>, then</w:t>
      </w:r>
      <w:r w:rsidR="009D473A" w:rsidRPr="0014462E">
        <w:rPr>
          <w:rFonts w:ascii="Times New Roman" w:eastAsia="SimSun" w:hAnsi="Times New Roman" w:cs="Times New Roman"/>
          <w:position w:val="-10"/>
          <w:sz w:val="24"/>
          <w:szCs w:val="24"/>
        </w:rPr>
        <w:object w:dxaOrig="600" w:dyaOrig="279" w14:anchorId="11AE586A">
          <v:shape id="_x0000_i2362" type="#_x0000_t75" style="width:30pt;height:14pt" o:ole="">
            <v:imagedata r:id="rId106" o:title=""/>
          </v:shape>
          <o:OLEObject Type="Embed" ProgID="Equation.DSMT4" ShapeID="_x0000_i2362" DrawAspect="Content" ObjectID="_1816673679" r:id="rId107"/>
        </w:object>
      </w:r>
      <w:r w:rsidRPr="0014462E">
        <w:rPr>
          <w:rFonts w:ascii="Times New Roman" w:eastAsia="SimSun" w:hAnsi="Times New Roman" w:cs="Times New Roman"/>
          <w:sz w:val="24"/>
          <w:szCs w:val="24"/>
        </w:rPr>
        <w:t>,</w:t>
      </w:r>
    </w:p>
    <w:p w14:paraId="073A433D" w14:textId="67621059" w:rsidR="00F24B31" w:rsidRPr="0014462E" w:rsidRDefault="00F24B31" w:rsidP="0014462E">
      <w:pPr>
        <w:spacing w:line="480" w:lineRule="auto"/>
        <w:ind w:left="420"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(c) If</w:t>
      </w:r>
      <w:r w:rsidR="009D473A" w:rsidRPr="0014462E">
        <w:rPr>
          <w:rFonts w:ascii="Times New Roman" w:eastAsia="SimSun" w:hAnsi="Times New Roman" w:cs="Times New Roman"/>
          <w:position w:val="-12"/>
          <w:sz w:val="24"/>
          <w:szCs w:val="24"/>
        </w:rPr>
        <w:object w:dxaOrig="1240" w:dyaOrig="320" w14:anchorId="56A886EE">
          <v:shape id="_x0000_i2363" type="#_x0000_t75" style="width:62pt;height:16pt" o:ole="">
            <v:imagedata r:id="rId108" o:title=""/>
          </v:shape>
          <o:OLEObject Type="Embed" ProgID="Equation.DSMT4" ShapeID="_x0000_i2363" DrawAspect="Content" ObjectID="_1816673680" r:id="rId109"/>
        </w:object>
      </w:r>
      <w:r w:rsidRPr="0014462E">
        <w:rPr>
          <w:rFonts w:ascii="Times New Roman" w:eastAsia="SimSun" w:hAnsi="Times New Roman" w:cs="Times New Roman"/>
          <w:sz w:val="24"/>
          <w:szCs w:val="24"/>
        </w:rPr>
        <w:t>, then</w:t>
      </w:r>
      <w:r w:rsidR="009D473A" w:rsidRPr="0014462E">
        <w:rPr>
          <w:rFonts w:ascii="Times New Roman" w:eastAsia="SimSun" w:hAnsi="Times New Roman" w:cs="Times New Roman"/>
          <w:position w:val="-10"/>
          <w:sz w:val="24"/>
          <w:szCs w:val="24"/>
        </w:rPr>
        <w:object w:dxaOrig="600" w:dyaOrig="279" w14:anchorId="1E4D8C83">
          <v:shape id="_x0000_i2364" type="#_x0000_t75" style="width:30pt;height:14pt" o:ole="">
            <v:imagedata r:id="rId110" o:title=""/>
          </v:shape>
          <o:OLEObject Type="Embed" ProgID="Equation.DSMT4" ShapeID="_x0000_i2364" DrawAspect="Content" ObjectID="_1816673681" r:id="rId111"/>
        </w:object>
      </w:r>
      <w:r w:rsidRPr="0014462E">
        <w:rPr>
          <w:rFonts w:ascii="Times New Roman" w:eastAsia="SimSun" w:hAnsi="Times New Roman" w:cs="Times New Roman"/>
          <w:sz w:val="24"/>
          <w:szCs w:val="24"/>
        </w:rPr>
        <w:t>.</w:t>
      </w:r>
    </w:p>
    <w:p w14:paraId="61322C89" w14:textId="0AFBECC7" w:rsidR="00F24B31" w:rsidRPr="0014462E" w:rsidRDefault="00F24B31"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4</w:t>
      </w:r>
      <w:r w:rsidR="00626EBD"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NE.Ref.{5846E699-CC7C-4ADE-9E9B-BEF77A9010CA}</w:instrText>
      </w:r>
      <w:r w:rsidR="00626EBD"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[93]</w:t>
      </w:r>
      <w:r w:rsidR="00626EBD" w:rsidRPr="0014462E">
        <w:rPr>
          <w:rFonts w:ascii="Times New Roman" w:eastAsia="SimSun" w:hAnsi="Times New Roman" w:cs="Times New Roman"/>
          <w:b/>
          <w:bCs/>
          <w:sz w:val="24"/>
          <w:szCs w:val="24"/>
        </w:rPr>
        <w:fldChar w:fldCharType="end"/>
      </w:r>
      <w:r w:rsidRPr="0014462E">
        <w:rPr>
          <w:rFonts w:ascii="Times New Roman" w:eastAsia="SimSun" w:hAnsi="Times New Roman" w:cs="Times New Roman"/>
          <w:b/>
          <w:bCs/>
          <w:sz w:val="24"/>
          <w:szCs w:val="24"/>
        </w:rPr>
        <w:t>.</w:t>
      </w:r>
      <w:r w:rsidRPr="0014462E">
        <w:rPr>
          <w:rFonts w:ascii="Times New Roman" w:eastAsia="SimSun" w:hAnsi="Times New Roman" w:cs="Times New Roman"/>
          <w:sz w:val="24"/>
          <w:szCs w:val="24"/>
        </w:rPr>
        <w:t xml:space="preserve"> Let</w:t>
      </w:r>
      <w:r w:rsidR="00A33E18" w:rsidRPr="0014462E">
        <w:rPr>
          <w:rFonts w:ascii="Times New Roman" w:eastAsia="SimSun" w:hAnsi="Times New Roman" w:cs="Times New Roman"/>
          <w:position w:val="-14"/>
          <w:sz w:val="24"/>
          <w:szCs w:val="24"/>
        </w:rPr>
        <w:object w:dxaOrig="1820" w:dyaOrig="380" w14:anchorId="7B0BD6B8">
          <v:shape id="_x0000_i2365" type="#_x0000_t75" style="width:91pt;height:19pt" o:ole="">
            <v:imagedata r:id="rId112" o:title=""/>
          </v:shape>
          <o:OLEObject Type="Embed" ProgID="Equation.DSMT4" ShapeID="_x0000_i2365" DrawAspect="Content" ObjectID="_1816673682" r:id="rId113"/>
        </w:object>
      </w:r>
      <w:r w:rsidRPr="0014462E">
        <w:rPr>
          <w:rFonts w:ascii="Times New Roman" w:eastAsia="SimSun" w:hAnsi="Times New Roman" w:cs="Times New Roman"/>
          <w:sz w:val="24"/>
          <w:szCs w:val="24"/>
        </w:rPr>
        <w:t xml:space="preserve">, </w:t>
      </w:r>
      <w:r w:rsidR="00A33E18" w:rsidRPr="0014462E">
        <w:rPr>
          <w:rFonts w:ascii="Times New Roman" w:eastAsia="SimSun" w:hAnsi="Times New Roman" w:cs="Times New Roman"/>
          <w:position w:val="-16"/>
          <w:sz w:val="24"/>
          <w:szCs w:val="24"/>
        </w:rPr>
        <w:object w:dxaOrig="1960" w:dyaOrig="400" w14:anchorId="7313D3C4">
          <v:shape id="_x0000_i2366" type="#_x0000_t75" style="width:97pt;height:20pt" o:ole="">
            <v:imagedata r:id="rId114" o:title=""/>
          </v:shape>
          <o:OLEObject Type="Embed" ProgID="Equation.DSMT4" ShapeID="_x0000_i2366" DrawAspect="Content" ObjectID="_1816673683" r:id="rId115"/>
        </w:object>
      </w:r>
      <w:r w:rsidRPr="0014462E">
        <w:rPr>
          <w:rFonts w:ascii="Times New Roman" w:eastAsia="SimSun" w:hAnsi="Times New Roman" w:cs="Times New Roman"/>
          <w:sz w:val="24"/>
          <w:szCs w:val="24"/>
        </w:rPr>
        <w:t xml:space="preserve">and </w:t>
      </w:r>
      <w:r w:rsidR="00A33E18" w:rsidRPr="0014462E">
        <w:rPr>
          <w:rFonts w:ascii="Times New Roman" w:eastAsia="SimSun" w:hAnsi="Times New Roman" w:cs="Times New Roman"/>
          <w:position w:val="-16"/>
          <w:sz w:val="24"/>
          <w:szCs w:val="24"/>
        </w:rPr>
        <w:object w:dxaOrig="2020" w:dyaOrig="400" w14:anchorId="4D57FEC7">
          <v:shape id="_x0000_i2367" type="#_x0000_t75" style="width:101pt;height:20pt" o:ole="">
            <v:imagedata r:id="rId116" o:title=""/>
          </v:shape>
          <o:OLEObject Type="Embed" ProgID="Equation.DSMT4" ShapeID="_x0000_i2367" DrawAspect="Content" ObjectID="_1816673684" r:id="rId117"/>
        </w:object>
      </w:r>
      <w:r w:rsidRPr="0014462E">
        <w:rPr>
          <w:rFonts w:ascii="Times New Roman" w:eastAsia="SimSun" w:hAnsi="Times New Roman" w:cs="Times New Roman"/>
          <w:sz w:val="24"/>
          <w:szCs w:val="24"/>
        </w:rPr>
        <w:t>be three IVFFNs and</w:t>
      </w:r>
      <w:r w:rsidR="00A33E18" w:rsidRPr="0014462E">
        <w:rPr>
          <w:rFonts w:ascii="Times New Roman" w:eastAsia="SimSun" w:hAnsi="Times New Roman" w:cs="Times New Roman"/>
          <w:position w:val="-8"/>
          <w:sz w:val="24"/>
          <w:szCs w:val="24"/>
        </w:rPr>
        <w:object w:dxaOrig="480" w:dyaOrig="260" w14:anchorId="50A0562E">
          <v:shape id="_x0000_i2368" type="#_x0000_t75" style="width:25pt;height:13pt" o:ole="">
            <v:imagedata r:id="rId118" o:title=""/>
          </v:shape>
          <o:OLEObject Type="Embed" ProgID="Equation.DSMT4" ShapeID="_x0000_i2368" DrawAspect="Content" ObjectID="_1816673685" r:id="rId119"/>
        </w:object>
      </w:r>
      <w:r w:rsidRPr="0014462E">
        <w:rPr>
          <w:rFonts w:ascii="Times New Roman" w:eastAsia="SimSun" w:hAnsi="Times New Roman" w:cs="Times New Roman"/>
          <w:sz w:val="24"/>
          <w:szCs w:val="24"/>
        </w:rPr>
        <w:t>. Then, the operations in IVFFNs are given as</w:t>
      </w:r>
    </w:p>
    <w:p w14:paraId="5CE37882" w14:textId="4F3EC3D9"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w:t>
      </w:r>
      <w:proofErr w:type="spellStart"/>
      <w:r w:rsidRPr="0014462E">
        <w:rPr>
          <w:rFonts w:ascii="Times New Roman" w:eastAsia="SimSun" w:hAnsi="Times New Roman" w:cs="Times New Roman"/>
          <w:sz w:val="24"/>
          <w:szCs w:val="24"/>
        </w:rPr>
        <w:t>i</w:t>
      </w:r>
      <w:proofErr w:type="spellEnd"/>
      <w:r w:rsidRPr="0014462E">
        <w:rPr>
          <w:rFonts w:ascii="Times New Roman" w:eastAsia="SimSun" w:hAnsi="Times New Roman" w:cs="Times New Roman"/>
          <w:sz w:val="24"/>
          <w:szCs w:val="24"/>
        </w:rPr>
        <w:t>)</w:t>
      </w:r>
      <w:r w:rsidR="00A33E18" w:rsidRPr="0014462E">
        <w:rPr>
          <w:rFonts w:ascii="Times New Roman" w:eastAsia="SimSun" w:hAnsi="Times New Roman" w:cs="Times New Roman"/>
          <w:position w:val="-16"/>
          <w:sz w:val="24"/>
          <w:szCs w:val="24"/>
        </w:rPr>
        <w:object w:dxaOrig="5380" w:dyaOrig="420" w14:anchorId="39C32FC7">
          <v:shape id="_x0000_i2369" type="#_x0000_t75" style="width:268pt;height:22pt" o:ole="">
            <v:imagedata r:id="rId120" o:title=""/>
          </v:shape>
          <o:OLEObject Type="Embed" ProgID="Equation.DSMT4" ShapeID="_x0000_i2369" DrawAspect="Content" ObjectID="_1816673686" r:id="rId121"/>
        </w:object>
      </w:r>
      <w:r w:rsidRPr="0014462E">
        <w:rPr>
          <w:rFonts w:ascii="Times New Roman" w:eastAsia="SimSun" w:hAnsi="Times New Roman" w:cs="Times New Roman"/>
          <w:sz w:val="24"/>
          <w:szCs w:val="24"/>
        </w:rPr>
        <w:t xml:space="preserve">, </w:t>
      </w:r>
    </w:p>
    <w:p w14:paraId="1D92ECEB" w14:textId="2D514AEB"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(ii) </w:t>
      </w:r>
      <w:r w:rsidR="00E01DF2" w:rsidRPr="0014462E">
        <w:rPr>
          <w:rFonts w:ascii="Times New Roman" w:eastAsia="SimSun" w:hAnsi="Times New Roman" w:cs="Times New Roman"/>
          <w:position w:val="-16"/>
          <w:sz w:val="24"/>
          <w:szCs w:val="24"/>
        </w:rPr>
        <w:object w:dxaOrig="5380" w:dyaOrig="420" w14:anchorId="45C6ECD8">
          <v:shape id="_x0000_i2370" type="#_x0000_t75" style="width:268pt;height:22pt" o:ole="">
            <v:imagedata r:id="rId122" o:title=""/>
          </v:shape>
          <o:OLEObject Type="Embed" ProgID="Equation.DSMT4" ShapeID="_x0000_i2370" DrawAspect="Content" ObjectID="_1816673687" r:id="rId123"/>
        </w:object>
      </w:r>
      <w:r w:rsidRPr="0014462E">
        <w:rPr>
          <w:rFonts w:ascii="Times New Roman" w:eastAsia="SimSun" w:hAnsi="Times New Roman" w:cs="Times New Roman"/>
          <w:sz w:val="24"/>
          <w:szCs w:val="24"/>
        </w:rPr>
        <w:t>,</w:t>
      </w:r>
    </w:p>
    <w:p w14:paraId="54F24080" w14:textId="6CA14437" w:rsidR="00E60DE2"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(iii)</w:t>
      </w:r>
      <w:r w:rsidR="00C44541" w:rsidRPr="0014462E">
        <w:rPr>
          <w:rFonts w:ascii="Times New Roman" w:eastAsia="SimSun" w:hAnsi="Times New Roman" w:cs="Times New Roman"/>
          <w:position w:val="-24"/>
          <w:sz w:val="24"/>
          <w:szCs w:val="24"/>
        </w:rPr>
        <w:object w:dxaOrig="6880" w:dyaOrig="580" w14:anchorId="3DA25A42">
          <v:shape id="_x0000_i2371" type="#_x0000_t75" style="width:344pt;height:29pt" o:ole="">
            <v:imagedata r:id="rId124" o:title=""/>
          </v:shape>
          <o:OLEObject Type="Embed" ProgID="Equation.DSMT4" ShapeID="_x0000_i2371" DrawAspect="Content" ObjectID="_1816673688" r:id="rId125"/>
        </w:object>
      </w:r>
      <w:r w:rsidRPr="0014462E">
        <w:rPr>
          <w:rFonts w:ascii="Times New Roman" w:eastAsia="SimSun" w:hAnsi="Times New Roman" w:cs="Times New Roman"/>
          <w:sz w:val="24"/>
          <w:szCs w:val="24"/>
        </w:rPr>
        <w:t>,</w:t>
      </w:r>
    </w:p>
    <w:p w14:paraId="5F586870" w14:textId="24923598" w:rsidR="00F24B3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(iv)</w:t>
      </w:r>
      <w:r w:rsidR="00C44541" w:rsidRPr="0014462E">
        <w:rPr>
          <w:rFonts w:ascii="Times New Roman" w:eastAsia="SimSun" w:hAnsi="Times New Roman" w:cs="Times New Roman"/>
          <w:position w:val="-24"/>
          <w:sz w:val="24"/>
          <w:szCs w:val="24"/>
        </w:rPr>
        <w:object w:dxaOrig="6740" w:dyaOrig="580" w14:anchorId="3601B25F">
          <v:shape id="_x0000_i2372" type="#_x0000_t75" style="width:337pt;height:29pt" o:ole="">
            <v:imagedata r:id="rId126" o:title=""/>
          </v:shape>
          <o:OLEObject Type="Embed" ProgID="Equation.DSMT4" ShapeID="_x0000_i2372" DrawAspect="Content" ObjectID="_1816673689" r:id="rId127"/>
        </w:object>
      </w:r>
      <w:r w:rsidRPr="0014462E">
        <w:rPr>
          <w:rFonts w:ascii="Times New Roman" w:eastAsia="SimSun" w:hAnsi="Times New Roman" w:cs="Times New Roman"/>
          <w:sz w:val="24"/>
          <w:szCs w:val="24"/>
        </w:rPr>
        <w:t>,</w:t>
      </w:r>
    </w:p>
    <w:p w14:paraId="5DAB8486" w14:textId="029AB31A" w:rsidR="00C44541"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(v)</w:t>
      </w:r>
      <w:r w:rsidR="00C44541" w:rsidRPr="0014462E">
        <w:rPr>
          <w:rFonts w:ascii="Times New Roman" w:eastAsia="SimSun" w:hAnsi="Times New Roman" w:cs="Times New Roman"/>
          <w:position w:val="-28"/>
          <w:sz w:val="24"/>
          <w:szCs w:val="24"/>
        </w:rPr>
        <w:object w:dxaOrig="4500" w:dyaOrig="660" w14:anchorId="57535B74">
          <v:shape id="_x0000_i2373" type="#_x0000_t75" style="width:226pt;height:33pt" o:ole="">
            <v:imagedata r:id="rId128" o:title=""/>
          </v:shape>
          <o:OLEObject Type="Embed" ProgID="Equation.DSMT4" ShapeID="_x0000_i2373" DrawAspect="Content" ObjectID="_1816673690" r:id="rId129"/>
        </w:object>
      </w:r>
      <w:r w:rsidR="00C44541" w:rsidRPr="0014462E">
        <w:rPr>
          <w:rFonts w:ascii="Times New Roman" w:eastAsia="SimSun" w:hAnsi="Times New Roman" w:cs="Times New Roman"/>
          <w:sz w:val="24"/>
          <w:szCs w:val="24"/>
        </w:rPr>
        <w:t>,</w:t>
      </w:r>
    </w:p>
    <w:p w14:paraId="31C9FFCA" w14:textId="7DF5B41F" w:rsidR="0064426F" w:rsidRPr="0014462E" w:rsidRDefault="00F24B31"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(vi) </w:t>
      </w:r>
      <w:r w:rsidR="00C44541" w:rsidRPr="0014462E">
        <w:rPr>
          <w:rFonts w:ascii="Times New Roman" w:eastAsia="SimSun" w:hAnsi="Times New Roman" w:cs="Times New Roman"/>
          <w:position w:val="-28"/>
          <w:sz w:val="24"/>
          <w:szCs w:val="24"/>
        </w:rPr>
        <w:object w:dxaOrig="4599" w:dyaOrig="660" w14:anchorId="293397F3">
          <v:shape id="_x0000_i2374" type="#_x0000_t75" style="width:230pt;height:33pt" o:ole="">
            <v:imagedata r:id="rId130" o:title=""/>
          </v:shape>
          <o:OLEObject Type="Embed" ProgID="Equation.DSMT4" ShapeID="_x0000_i2374" DrawAspect="Content" ObjectID="_1816673691" r:id="rId131"/>
        </w:object>
      </w:r>
    </w:p>
    <w:p w14:paraId="742A4204" w14:textId="79B0BC41" w:rsidR="00E60DE2" w:rsidRPr="0014462E" w:rsidRDefault="00024474"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5</w:t>
      </w:r>
      <w:r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NE.Ref.{36364D95-2969-4D82-A6F0-47ECB95A9335}</w:instrText>
      </w:r>
      <w:r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[93]</w:t>
      </w:r>
      <w:r w:rsidRPr="0014462E">
        <w:rPr>
          <w:rFonts w:ascii="Times New Roman" w:eastAsia="SimSun" w:hAnsi="Times New Roman" w:cs="Times New Roman"/>
          <w:b/>
          <w:bCs/>
          <w:sz w:val="24"/>
          <w:szCs w:val="24"/>
        </w:rPr>
        <w:fldChar w:fldCharType="end"/>
      </w:r>
      <w:r w:rsidRPr="0014462E">
        <w:rPr>
          <w:rFonts w:ascii="Times New Roman" w:eastAsia="SimSun" w:hAnsi="Times New Roman" w:cs="Times New Roman"/>
          <w:b/>
          <w:bCs/>
          <w:sz w:val="24"/>
          <w:szCs w:val="24"/>
        </w:rPr>
        <w:t>.</w:t>
      </w:r>
      <w:r w:rsidR="00E60DE2" w:rsidRPr="0014462E">
        <w:rPr>
          <w:rFonts w:ascii="Times New Roman" w:eastAsia="SimSun" w:hAnsi="Times New Roman" w:cs="Times New Roman"/>
          <w:sz w:val="24"/>
          <w:szCs w:val="24"/>
        </w:rPr>
        <w:t xml:space="preserve"> Let</w:t>
      </w:r>
      <w:r w:rsidR="00E60DE2" w:rsidRPr="0014462E">
        <w:rPr>
          <w:rFonts w:ascii="Times New Roman" w:eastAsia="SimSun" w:hAnsi="Times New Roman" w:cs="Times New Roman"/>
          <w:position w:val="-16"/>
          <w:sz w:val="24"/>
          <w:szCs w:val="24"/>
        </w:rPr>
        <w:object w:dxaOrig="1960" w:dyaOrig="400" w14:anchorId="64A1CC38">
          <v:shape id="_x0000_i2375" type="#_x0000_t75" style="width:97pt;height:20pt" o:ole="">
            <v:imagedata r:id="rId114" o:title=""/>
          </v:shape>
          <o:OLEObject Type="Embed" ProgID="Equation.DSMT4" ShapeID="_x0000_i2375" DrawAspect="Content" ObjectID="_1816673692" r:id="rId132"/>
        </w:object>
      </w:r>
      <w:r w:rsidR="00E60DE2" w:rsidRPr="0014462E">
        <w:rPr>
          <w:rFonts w:ascii="Times New Roman" w:eastAsia="SimSun" w:hAnsi="Times New Roman" w:cs="Times New Roman"/>
          <w:sz w:val="24"/>
          <w:szCs w:val="24"/>
        </w:rPr>
        <w:t>,</w:t>
      </w:r>
      <w:r w:rsidR="00E60DE2" w:rsidRPr="0014462E">
        <w:rPr>
          <w:rFonts w:ascii="Times New Roman" w:eastAsia="SimSun" w:hAnsi="Times New Roman" w:cs="Times New Roman"/>
          <w:position w:val="-16"/>
          <w:sz w:val="24"/>
          <w:szCs w:val="24"/>
        </w:rPr>
        <w:object w:dxaOrig="2020" w:dyaOrig="400" w14:anchorId="2E2467E5">
          <v:shape id="_x0000_i2376" type="#_x0000_t75" style="width:101pt;height:20pt" o:ole="">
            <v:imagedata r:id="rId116" o:title=""/>
          </v:shape>
          <o:OLEObject Type="Embed" ProgID="Equation.DSMT4" ShapeID="_x0000_i2376" DrawAspect="Content" ObjectID="_1816673693" r:id="rId133"/>
        </w:object>
      </w:r>
      <w:r w:rsidR="00E60DE2" w:rsidRPr="0014462E">
        <w:rPr>
          <w:rFonts w:ascii="Times New Roman" w:eastAsia="SimSun" w:hAnsi="Times New Roman" w:cs="Times New Roman"/>
          <w:sz w:val="24"/>
          <w:szCs w:val="24"/>
        </w:rPr>
        <w:t>,…,</w:t>
      </w:r>
      <w:r w:rsidRPr="0014462E">
        <w:rPr>
          <w:rFonts w:ascii="Times New Roman" w:eastAsia="SimSun" w:hAnsi="Times New Roman" w:cs="Times New Roman"/>
          <w:position w:val="-16"/>
          <w:sz w:val="24"/>
          <w:szCs w:val="24"/>
        </w:rPr>
        <w:object w:dxaOrig="2040" w:dyaOrig="400" w14:anchorId="57162DD8">
          <v:shape id="_x0000_i2377" type="#_x0000_t75" style="width:102pt;height:20pt" o:ole="">
            <v:imagedata r:id="rId134" o:title=""/>
          </v:shape>
          <o:OLEObject Type="Embed" ProgID="Equation.DSMT4" ShapeID="_x0000_i2377" DrawAspect="Content" ObjectID="_1816673694" r:id="rId135"/>
        </w:objec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be any IVFFNs.</w:t>
      </w:r>
      <w:r w:rsidRPr="0014462E">
        <w:rPr>
          <w:rFonts w:ascii="Times New Roman" w:hAnsi="Times New Roman" w:cs="Times New Roman"/>
          <w:sz w:val="24"/>
          <w:szCs w:val="24"/>
        </w:rPr>
        <w:t xml:space="preserve"> </w:t>
      </w:r>
      <w:r w:rsidR="00B45977" w:rsidRPr="0014462E">
        <w:rPr>
          <w:rFonts w:ascii="Times New Roman" w:eastAsia="SimSun" w:hAnsi="Times New Roman" w:cs="Times New Roman"/>
          <w:sz w:val="24"/>
          <w:szCs w:val="24"/>
        </w:rPr>
        <w:t>The following equation displays the IVFFSs aggregation operator.</w:t>
      </w:r>
    </w:p>
    <w:p w14:paraId="15EC6D9F" w14:textId="3CA5C32C" w:rsidR="00024474" w:rsidRPr="0014462E" w:rsidRDefault="00024474" w:rsidP="0014462E">
      <w:pPr>
        <w:pStyle w:val="a"/>
        <w:spacing w:line="480" w:lineRule="auto"/>
        <w:rPr>
          <w:b/>
          <w:bCs/>
          <w:sz w:val="24"/>
          <w:szCs w:val="24"/>
        </w:rPr>
      </w:pPr>
      <w:r w:rsidRPr="0014462E">
        <w:rPr>
          <w:position w:val="-30"/>
          <w:sz w:val="24"/>
          <w:szCs w:val="24"/>
        </w:rPr>
        <w:object w:dxaOrig="6080" w:dyaOrig="680" w14:anchorId="22FCF628">
          <v:shape id="_x0000_i2378" type="#_x0000_t75" style="width:304pt;height:35pt" o:ole="">
            <v:imagedata r:id="rId136" o:title=""/>
          </v:shape>
          <o:OLEObject Type="Embed" ProgID="Equation.DSMT4" ShapeID="_x0000_i2378" DrawAspect="Content" ObjectID="_1816673695" r:id="rId137"/>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4</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034212AB" w14:textId="1B06FFF4" w:rsidR="000A7ACC" w:rsidRPr="0014462E" w:rsidRDefault="000A7ACC"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 xml:space="preserve">Definition </w:t>
      </w:r>
      <w:r w:rsidR="00024474" w:rsidRPr="0014462E">
        <w:rPr>
          <w:rFonts w:ascii="Times New Roman" w:eastAsia="SimSun" w:hAnsi="Times New Roman" w:cs="Times New Roman"/>
          <w:b/>
          <w:bCs/>
          <w:sz w:val="24"/>
          <w:szCs w:val="24"/>
        </w:rPr>
        <w:t>6</w:t>
      </w:r>
      <w:r w:rsidR="00626EBD"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NE.Ref.{50D5D10E-F8B5-45BA-BBEE-A9A8DE0F4D3C}</w:instrText>
      </w:r>
      <w:r w:rsidR="00626EBD"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[23]</w:t>
      </w:r>
      <w:r w:rsidR="00626EBD" w:rsidRPr="0014462E">
        <w:rPr>
          <w:rFonts w:ascii="Times New Roman" w:eastAsia="SimSun" w:hAnsi="Times New Roman" w:cs="Times New Roman"/>
          <w:b/>
          <w:bCs/>
          <w:sz w:val="24"/>
          <w:szCs w:val="24"/>
        </w:rPr>
        <w:fldChar w:fldCharType="end"/>
      </w:r>
      <w:r w:rsidRPr="0014462E">
        <w:rPr>
          <w:rFonts w:ascii="Times New Roman" w:eastAsia="SimSun" w:hAnsi="Times New Roman" w:cs="Times New Roman"/>
          <w:b/>
          <w:bCs/>
          <w:sz w:val="24"/>
          <w:szCs w:val="24"/>
        </w:rPr>
        <w:t>.</w:t>
      </w:r>
      <w:r w:rsidR="00B51E91" w:rsidRPr="0014462E">
        <w:rPr>
          <w:rFonts w:ascii="Times New Roman" w:eastAsia="SimSun" w:hAnsi="Times New Roman" w:cs="Times New Roman"/>
          <w:sz w:val="24"/>
          <w:szCs w:val="24"/>
        </w:rPr>
        <w:t xml:space="preserve"> Let</w:t>
      </w:r>
      <w:r w:rsidR="00B51E91" w:rsidRPr="0014462E">
        <w:rPr>
          <w:rFonts w:ascii="Times New Roman" w:eastAsia="SimSun" w:hAnsi="Times New Roman" w:cs="Times New Roman"/>
          <w:position w:val="-16"/>
          <w:sz w:val="24"/>
          <w:szCs w:val="24"/>
        </w:rPr>
        <w:object w:dxaOrig="1960" w:dyaOrig="400" w14:anchorId="09D82E78">
          <v:shape id="_x0000_i2379" type="#_x0000_t75" style="width:97pt;height:20pt" o:ole="">
            <v:imagedata r:id="rId114" o:title=""/>
          </v:shape>
          <o:OLEObject Type="Embed" ProgID="Equation.DSMT4" ShapeID="_x0000_i2379" DrawAspect="Content" ObjectID="_1816673696" r:id="rId138"/>
        </w:object>
      </w:r>
      <w:r w:rsidR="00B51E91" w:rsidRPr="0014462E">
        <w:rPr>
          <w:rFonts w:ascii="Times New Roman" w:eastAsia="SimSun" w:hAnsi="Times New Roman" w:cs="Times New Roman"/>
          <w:sz w:val="24"/>
          <w:szCs w:val="24"/>
        </w:rPr>
        <w:t xml:space="preserve">and </w:t>
      </w:r>
      <w:r w:rsidR="00B51E91" w:rsidRPr="0014462E">
        <w:rPr>
          <w:rFonts w:ascii="Times New Roman" w:eastAsia="SimSun" w:hAnsi="Times New Roman" w:cs="Times New Roman"/>
          <w:position w:val="-16"/>
          <w:sz w:val="24"/>
          <w:szCs w:val="24"/>
        </w:rPr>
        <w:object w:dxaOrig="2020" w:dyaOrig="400" w14:anchorId="457B59E8">
          <v:shape id="_x0000_i2380" type="#_x0000_t75" style="width:101pt;height:20pt" o:ole="">
            <v:imagedata r:id="rId116" o:title=""/>
          </v:shape>
          <o:OLEObject Type="Embed" ProgID="Equation.DSMT4" ShapeID="_x0000_i2380" DrawAspect="Content" ObjectID="_1816673697" r:id="rId139"/>
        </w:object>
      </w:r>
      <w:r w:rsidR="00B51E91" w:rsidRPr="0014462E">
        <w:rPr>
          <w:rFonts w:ascii="Times New Roman" w:hAnsi="Times New Roman" w:cs="Times New Roman"/>
          <w:sz w:val="24"/>
          <w:szCs w:val="24"/>
        </w:rPr>
        <w:t xml:space="preserve"> </w:t>
      </w:r>
      <w:r w:rsidR="00B51E91" w:rsidRPr="0014462E">
        <w:rPr>
          <w:rFonts w:ascii="Times New Roman" w:eastAsia="SimSun" w:hAnsi="Times New Roman" w:cs="Times New Roman"/>
          <w:sz w:val="24"/>
          <w:szCs w:val="24"/>
        </w:rPr>
        <w:t>be</w:t>
      </w:r>
      <w:r w:rsidR="00B51E91" w:rsidRPr="0014462E">
        <w:rPr>
          <w:rFonts w:ascii="Times New Roman" w:hAnsi="Times New Roman" w:cs="Times New Roman"/>
          <w:sz w:val="24"/>
          <w:szCs w:val="24"/>
        </w:rPr>
        <w:t xml:space="preserve"> </w:t>
      </w:r>
      <w:r w:rsidR="00B51E91" w:rsidRPr="0014462E">
        <w:rPr>
          <w:rFonts w:ascii="Times New Roman" w:eastAsia="SimSun" w:hAnsi="Times New Roman" w:cs="Times New Roman"/>
          <w:sz w:val="24"/>
          <w:szCs w:val="24"/>
        </w:rPr>
        <w:t>any two IVFFNs.</w:t>
      </w:r>
      <w:r w:rsidR="00B51E91" w:rsidRPr="0014462E">
        <w:rPr>
          <w:rFonts w:ascii="Times New Roman" w:hAnsi="Times New Roman" w:cs="Times New Roman"/>
          <w:sz w:val="24"/>
          <w:szCs w:val="24"/>
        </w:rPr>
        <w:t xml:space="preserve"> </w:t>
      </w:r>
      <w:r w:rsidR="00B51E91" w:rsidRPr="0014462E">
        <w:rPr>
          <w:rFonts w:ascii="Times New Roman" w:eastAsia="SimSun" w:hAnsi="Times New Roman" w:cs="Times New Roman"/>
          <w:sz w:val="24"/>
          <w:szCs w:val="24"/>
        </w:rPr>
        <w:t>Then the generalized Euclidean distance</w:t>
      </w:r>
      <w:r w:rsidR="00B51E91" w:rsidRPr="0014462E">
        <w:rPr>
          <w:rFonts w:ascii="Times New Roman" w:hAnsi="Times New Roman" w:cs="Times New Roman"/>
          <w:sz w:val="24"/>
          <w:szCs w:val="24"/>
        </w:rPr>
        <w:t xml:space="preserve"> </w:t>
      </w:r>
      <w:r w:rsidR="00B51E91" w:rsidRPr="0014462E">
        <w:rPr>
          <w:rFonts w:ascii="Times New Roman" w:eastAsia="SimSun" w:hAnsi="Times New Roman" w:cs="Times New Roman"/>
          <w:sz w:val="24"/>
          <w:szCs w:val="24"/>
        </w:rPr>
        <w:t xml:space="preserve">between </w:t>
      </w:r>
      <w:r w:rsidR="00B51E91" w:rsidRPr="0014462E">
        <w:rPr>
          <w:rFonts w:ascii="Times New Roman" w:hAnsi="Times New Roman" w:cs="Times New Roman"/>
          <w:position w:val="-10"/>
          <w:sz w:val="24"/>
          <w:szCs w:val="24"/>
        </w:rPr>
        <w:object w:dxaOrig="220" w:dyaOrig="279" w14:anchorId="3D7240A2">
          <v:shape id="_x0000_i2381" type="#_x0000_t75" style="width:11pt;height:14pt" o:ole="">
            <v:imagedata r:id="rId140" o:title=""/>
          </v:shape>
          <o:OLEObject Type="Embed" ProgID="Equation.DSMT4" ShapeID="_x0000_i2381" DrawAspect="Content" ObjectID="_1816673698" r:id="rId141"/>
        </w:object>
      </w:r>
      <w:r w:rsidR="00B51E91" w:rsidRPr="0014462E">
        <w:rPr>
          <w:rFonts w:ascii="Times New Roman" w:eastAsia="SimSun" w:hAnsi="Times New Roman" w:cs="Times New Roman"/>
          <w:sz w:val="24"/>
          <w:szCs w:val="24"/>
        </w:rPr>
        <w:t xml:space="preserve"> and </w:t>
      </w:r>
      <w:r w:rsidR="00B51E91" w:rsidRPr="0014462E">
        <w:rPr>
          <w:rFonts w:ascii="Times New Roman" w:hAnsi="Times New Roman" w:cs="Times New Roman"/>
          <w:position w:val="-10"/>
          <w:sz w:val="24"/>
          <w:szCs w:val="24"/>
        </w:rPr>
        <w:object w:dxaOrig="240" w:dyaOrig="279" w14:anchorId="5547E9AB">
          <v:shape id="_x0000_i2382" type="#_x0000_t75" style="width:11pt;height:14pt" o:ole="">
            <v:imagedata r:id="rId142" o:title=""/>
          </v:shape>
          <o:OLEObject Type="Embed" ProgID="Equation.DSMT4" ShapeID="_x0000_i2382" DrawAspect="Content" ObjectID="_1816673699" r:id="rId143"/>
        </w:object>
      </w:r>
      <w:r w:rsidR="00B51E91" w:rsidRPr="0014462E">
        <w:rPr>
          <w:rFonts w:ascii="Times New Roman" w:eastAsia="SimSun" w:hAnsi="Times New Roman" w:cs="Times New Roman"/>
          <w:sz w:val="24"/>
          <w:szCs w:val="24"/>
        </w:rPr>
        <w:t xml:space="preserve"> as follows.</w:t>
      </w:r>
    </w:p>
    <w:p w14:paraId="0C2752AA" w14:textId="72E6FBF1" w:rsidR="00360B59" w:rsidRPr="0014462E" w:rsidRDefault="0043389D" w:rsidP="0014462E">
      <w:pPr>
        <w:pStyle w:val="a"/>
        <w:spacing w:line="480" w:lineRule="auto"/>
        <w:rPr>
          <w:sz w:val="24"/>
          <w:szCs w:val="24"/>
        </w:rPr>
      </w:pPr>
      <w:r w:rsidRPr="0014462E">
        <w:rPr>
          <w:position w:val="-20"/>
          <w:sz w:val="24"/>
          <w:szCs w:val="24"/>
        </w:rPr>
        <w:object w:dxaOrig="7520" w:dyaOrig="1080" w14:anchorId="70050D77">
          <v:shape id="_x0000_i2383" type="#_x0000_t75" style="width:376pt;height:54pt" o:ole="">
            <v:imagedata r:id="rId144" o:title=""/>
          </v:shape>
          <o:OLEObject Type="Embed" ProgID="Equation.DSMT4" ShapeID="_x0000_i2383" DrawAspect="Content" ObjectID="_1816673700" r:id="rId145"/>
        </w:object>
      </w:r>
      <w:r w:rsidR="00360B59"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5</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42D85065" w14:textId="77777777" w:rsidR="00C204C7" w:rsidRPr="0014462E" w:rsidRDefault="00C204C7" w:rsidP="0014462E">
      <w:pPr>
        <w:spacing w:line="480" w:lineRule="auto"/>
        <w:rPr>
          <w:rFonts w:ascii="Times New Roman" w:eastAsia="SimSun" w:hAnsi="Times New Roman" w:cs="Times New Roman"/>
          <w:sz w:val="24"/>
          <w:szCs w:val="24"/>
        </w:rPr>
      </w:pPr>
    </w:p>
    <w:p w14:paraId="440DF3BC" w14:textId="670EEE49" w:rsidR="00F24B31" w:rsidRPr="0014462E" w:rsidRDefault="00AD667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4.2.</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Group aggregation</w:t>
      </w:r>
    </w:p>
    <w:p w14:paraId="06DAC1C4" w14:textId="1ED14ABA" w:rsidR="00AD6672" w:rsidRPr="0014462E" w:rsidRDefault="009A7C2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Given the intricacy of the structure involved in collective decision-making, subjectively giving various experts varying weights</w:t>
      </w:r>
      <w:r w:rsidR="009D229C" w:rsidRPr="0014462E">
        <w:rPr>
          <w:rFonts w:ascii="Times New Roman" w:eastAsia="SimSun" w:hAnsi="Times New Roman" w:cs="Times New Roman"/>
          <w:sz w:val="24"/>
          <w:szCs w:val="24"/>
        </w:rPr>
        <w:t xml:space="preserve"> may result in information loss. Therefore, </w:t>
      </w:r>
      <w:r w:rsidR="00B45977" w:rsidRPr="0014462E">
        <w:rPr>
          <w:rFonts w:ascii="Times New Roman" w:eastAsia="SimSun" w:hAnsi="Times New Roman" w:cs="Times New Roman"/>
          <w:sz w:val="24"/>
          <w:szCs w:val="24"/>
        </w:rPr>
        <w:t>in this work</w:t>
      </w:r>
      <w:r w:rsidR="009D229C" w:rsidRPr="0014462E">
        <w:rPr>
          <w:rFonts w:ascii="Times New Roman" w:eastAsia="SimSun" w:hAnsi="Times New Roman" w:cs="Times New Roman"/>
          <w:sz w:val="24"/>
          <w:szCs w:val="24"/>
        </w:rPr>
        <w:t xml:space="preserve">, the extended variance method of IVFFNs </w:t>
      </w:r>
      <w:r w:rsidR="00B45977" w:rsidRPr="0014462E">
        <w:rPr>
          <w:rFonts w:ascii="Times New Roman" w:eastAsia="SimSun" w:hAnsi="Times New Roman" w:cs="Times New Roman"/>
          <w:sz w:val="24"/>
          <w:szCs w:val="24"/>
        </w:rPr>
        <w:t>is applied to</w:t>
      </w:r>
      <w:r w:rsidR="009D229C" w:rsidRPr="0014462E">
        <w:rPr>
          <w:rFonts w:ascii="Times New Roman" w:eastAsia="SimSun" w:hAnsi="Times New Roman" w:cs="Times New Roman"/>
          <w:sz w:val="24"/>
          <w:szCs w:val="24"/>
        </w:rPr>
        <w:t xml:space="preserve"> systematically calculate the weights of decision-making experts. Then, </w:t>
      </w:r>
      <w:proofErr w:type="gramStart"/>
      <w:r w:rsidR="009D229C" w:rsidRPr="0014462E">
        <w:rPr>
          <w:rFonts w:ascii="Times New Roman" w:eastAsia="SimSun" w:hAnsi="Times New Roman" w:cs="Times New Roman"/>
          <w:sz w:val="24"/>
          <w:szCs w:val="24"/>
        </w:rPr>
        <w:t>in order to</w:t>
      </w:r>
      <w:proofErr w:type="gramEnd"/>
      <w:r w:rsidR="009D229C" w:rsidRPr="0014462E">
        <w:rPr>
          <w:rFonts w:ascii="Times New Roman" w:eastAsia="SimSun" w:hAnsi="Times New Roman" w:cs="Times New Roman"/>
          <w:sz w:val="24"/>
          <w:szCs w:val="24"/>
        </w:rPr>
        <w:t xml:space="preserve"> aggregate the opinions of different experts, </w:t>
      </w:r>
      <w:r w:rsidRPr="0014462E">
        <w:rPr>
          <w:rFonts w:ascii="Times New Roman" w:eastAsia="SimSun" w:hAnsi="Times New Roman" w:cs="Times New Roman"/>
          <w:sz w:val="24"/>
          <w:szCs w:val="24"/>
        </w:rPr>
        <w:t>a PWA operator based on IVFFNs distance similarity measure is established</w:t>
      </w:r>
      <w:r w:rsidR="009D229C" w:rsidRPr="0014462E">
        <w:rPr>
          <w:rFonts w:ascii="Times New Roman" w:eastAsia="SimSun" w:hAnsi="Times New Roman" w:cs="Times New Roman"/>
          <w:sz w:val="24"/>
          <w:szCs w:val="24"/>
        </w:rPr>
        <w:t xml:space="preserve">. </w:t>
      </w:r>
    </w:p>
    <w:p w14:paraId="2FB79B55" w14:textId="5A20EBF2" w:rsidR="00CB7107" w:rsidRPr="0014462E" w:rsidRDefault="00CB7107"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Step 1.</w:t>
      </w:r>
      <w:r w:rsidR="009D229C" w:rsidRPr="0014462E">
        <w:rPr>
          <w:rFonts w:ascii="Times New Roman" w:hAnsi="Times New Roman" w:cs="Times New Roman"/>
          <w:sz w:val="24"/>
          <w:szCs w:val="24"/>
        </w:rPr>
        <w:t xml:space="preserve"> </w:t>
      </w:r>
      <w:r w:rsidR="009D229C" w:rsidRPr="0014462E">
        <w:rPr>
          <w:rFonts w:ascii="Times New Roman" w:eastAsia="SimSun" w:hAnsi="Times New Roman" w:cs="Times New Roman"/>
          <w:sz w:val="24"/>
          <w:szCs w:val="24"/>
        </w:rPr>
        <w:t xml:space="preserve">Obtain an assessment matrix for each expert </w:t>
      </w:r>
      <w:r w:rsidRPr="0014462E">
        <w:rPr>
          <w:rFonts w:ascii="Times New Roman" w:eastAsia="SimSun" w:hAnsi="Times New Roman" w:cs="Times New Roman"/>
          <w:position w:val="-16"/>
          <w:sz w:val="24"/>
          <w:szCs w:val="24"/>
        </w:rPr>
        <w:object w:dxaOrig="2840" w:dyaOrig="400" w14:anchorId="46657F73">
          <v:shape id="_x0000_i2384" type="#_x0000_t75" style="width:143pt;height:20pt" o:ole="">
            <v:imagedata r:id="rId146" o:title=""/>
          </v:shape>
          <o:OLEObject Type="Embed" ProgID="Equation.DSMT4" ShapeID="_x0000_i2384" DrawAspect="Content" ObjectID="_1816673701" r:id="rId147"/>
        </w:object>
      </w:r>
    </w:p>
    <w:p w14:paraId="1BB00DEB" w14:textId="1241FF8D" w:rsidR="000C11B5" w:rsidRPr="0014462E" w:rsidRDefault="000C11B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w:t>
      </w:r>
      <w:r w:rsidR="00CB7107" w:rsidRPr="0014462E">
        <w:rPr>
          <w:rFonts w:ascii="Times New Roman" w:eastAsia="SimSun" w:hAnsi="Times New Roman" w:cs="Times New Roman"/>
          <w:sz w:val="24"/>
          <w:szCs w:val="24"/>
        </w:rPr>
        <w:t>2</w:t>
      </w:r>
      <w:r w:rsidRPr="0014462E">
        <w:rPr>
          <w:rFonts w:ascii="Times New Roman" w:eastAsia="SimSun" w:hAnsi="Times New Roman" w:cs="Times New Roman"/>
          <w:sz w:val="24"/>
          <w:szCs w:val="24"/>
        </w:rPr>
        <w:t xml:space="preserve">. </w:t>
      </w:r>
      <w:r w:rsidR="009D229C" w:rsidRPr="0014462E">
        <w:rPr>
          <w:rFonts w:ascii="Times New Roman" w:eastAsia="SimSun" w:hAnsi="Times New Roman" w:cs="Times New Roman"/>
          <w:sz w:val="24"/>
          <w:szCs w:val="24"/>
        </w:rPr>
        <w:t xml:space="preserve">Translating expert assessments into crisp values </w:t>
      </w:r>
      <w:r w:rsidR="009D229C" w:rsidRPr="0014462E">
        <w:rPr>
          <w:rFonts w:ascii="Times New Roman" w:eastAsia="SimSun" w:hAnsi="Times New Roman" w:cs="Times New Roman"/>
          <w:position w:val="-12"/>
          <w:sz w:val="24"/>
          <w:szCs w:val="24"/>
        </w:rPr>
        <w:object w:dxaOrig="240" w:dyaOrig="320" w14:anchorId="32A1D43C">
          <v:shape id="_x0000_i2385" type="#_x0000_t75" style="width:11pt;height:16pt" o:ole="">
            <v:imagedata r:id="rId148" o:title=""/>
          </v:shape>
          <o:OLEObject Type="Embed" ProgID="Equation.DSMT4" ShapeID="_x0000_i2385" DrawAspect="Content" ObjectID="_1816673702" r:id="rId149"/>
        </w:object>
      </w:r>
      <w:r w:rsidR="009D229C" w:rsidRPr="0014462E">
        <w:rPr>
          <w:rFonts w:ascii="Times New Roman" w:eastAsia="SimSun" w:hAnsi="Times New Roman" w:cs="Times New Roman"/>
          <w:sz w:val="24"/>
          <w:szCs w:val="24"/>
        </w:rPr>
        <w:t xml:space="preserve"> using Eq. (3)</w:t>
      </w:r>
      <w:r w:rsidRPr="0014462E">
        <w:rPr>
          <w:rFonts w:ascii="Times New Roman" w:eastAsia="SimSun" w:hAnsi="Times New Roman" w:cs="Times New Roman"/>
          <w:sz w:val="24"/>
          <w:szCs w:val="24"/>
        </w:rPr>
        <w:t>.</w:t>
      </w:r>
    </w:p>
    <w:p w14:paraId="1DCD3881" w14:textId="055AB9AB" w:rsidR="00DA1806" w:rsidRPr="0014462E" w:rsidRDefault="00DA1806"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w:t>
      </w:r>
      <w:r w:rsidR="00CB7107" w:rsidRPr="0014462E">
        <w:rPr>
          <w:rFonts w:ascii="Times New Roman" w:eastAsia="SimSun" w:hAnsi="Times New Roman" w:cs="Times New Roman"/>
          <w:sz w:val="24"/>
          <w:szCs w:val="24"/>
        </w:rPr>
        <w:t>3</w:t>
      </w:r>
      <w:r w:rsidRPr="0014462E">
        <w:rPr>
          <w:rFonts w:ascii="Times New Roman" w:eastAsia="SimSun" w:hAnsi="Times New Roman" w:cs="Times New Roman"/>
          <w:sz w:val="24"/>
          <w:szCs w:val="24"/>
        </w:rPr>
        <w:t>.</w:t>
      </w:r>
      <w:r w:rsidRPr="0014462E">
        <w:rPr>
          <w:rFonts w:ascii="Times New Roman" w:hAnsi="Times New Roman" w:cs="Times New Roman"/>
          <w:sz w:val="24"/>
          <w:szCs w:val="24"/>
        </w:rPr>
        <w:t xml:space="preserve"> </w:t>
      </w:r>
      <w:r w:rsidR="009D229C" w:rsidRPr="0014462E">
        <w:rPr>
          <w:rFonts w:ascii="Times New Roman" w:eastAsia="SimSun" w:hAnsi="Times New Roman" w:cs="Times New Roman"/>
          <w:sz w:val="24"/>
          <w:szCs w:val="24"/>
        </w:rPr>
        <w:t>Calculate the variance associated with the above conversion values as follows.</w:t>
      </w:r>
    </w:p>
    <w:p w14:paraId="3B21DBA3" w14:textId="5AC3C520" w:rsidR="00DA1806" w:rsidRPr="0014462E" w:rsidRDefault="00480444" w:rsidP="0014462E">
      <w:pPr>
        <w:tabs>
          <w:tab w:val="right" w:pos="8222"/>
        </w:tabs>
        <w:spacing w:line="480" w:lineRule="auto"/>
        <w:rPr>
          <w:rFonts w:ascii="Times New Roman" w:eastAsia="SimSun" w:hAnsi="Times New Roman" w:cs="Times New Roman"/>
          <w:sz w:val="24"/>
          <w:szCs w:val="24"/>
        </w:rPr>
      </w:pPr>
      <w:r w:rsidRPr="0014462E">
        <w:rPr>
          <w:rFonts w:ascii="Times New Roman" w:eastAsia="SimSun" w:hAnsi="Times New Roman" w:cs="Times New Roman"/>
          <w:position w:val="-24"/>
          <w:sz w:val="24"/>
          <w:szCs w:val="24"/>
        </w:rPr>
        <w:object w:dxaOrig="1620" w:dyaOrig="720" w14:anchorId="378FBDB1">
          <v:shape id="_x0000_i2386" type="#_x0000_t75" style="width:82pt;height:36pt" o:ole="">
            <v:imagedata r:id="rId150" o:title=""/>
          </v:shape>
          <o:OLEObject Type="Embed" ProgID="Equation.DSMT4" ShapeID="_x0000_i2386" DrawAspect="Content" ObjectID="_1816673703" r:id="rId151"/>
        </w:object>
      </w:r>
      <w:r w:rsidR="00DB0D43" w:rsidRPr="0014462E">
        <w:rPr>
          <w:rFonts w:ascii="Times New Roman" w:eastAsia="SimSun" w:hAnsi="Times New Roman" w:cs="Times New Roman"/>
          <w:sz w:val="24"/>
          <w:szCs w:val="24"/>
        </w:rPr>
        <w:tab/>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MACROBUTTON MTPlaceRef \* MERGEFORMAT </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\h \* MERGEFORMAT </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\c \* Arabic \* MERGEFORMAT </w:instrText>
      </w:r>
      <w:r w:rsidR="000669F3" w:rsidRPr="0014462E">
        <w:rPr>
          <w:rFonts w:ascii="Times New Roman" w:eastAsia="SimSun" w:hAnsi="Times New Roman" w:cs="Times New Roman"/>
          <w:sz w:val="24"/>
          <w:szCs w:val="24"/>
        </w:rPr>
        <w:fldChar w:fldCharType="separate"/>
      </w:r>
      <w:r w:rsidR="00A5224B" w:rsidRPr="0014462E">
        <w:rPr>
          <w:rFonts w:ascii="Times New Roman" w:eastAsia="SimSun" w:hAnsi="Times New Roman" w:cs="Times New Roman"/>
          <w:noProof/>
          <w:sz w:val="24"/>
          <w:szCs w:val="24"/>
        </w:rPr>
        <w:instrText>6</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end"/>
      </w:r>
    </w:p>
    <w:p w14:paraId="7A709CC6" w14:textId="4161F98F" w:rsidR="00DB0D43" w:rsidRPr="0014462E" w:rsidRDefault="00DB0D43" w:rsidP="0014462E">
      <w:pPr>
        <w:tabs>
          <w:tab w:val="right" w:pos="8222"/>
        </w:tabs>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00480444" w:rsidRPr="0014462E">
        <w:rPr>
          <w:rFonts w:ascii="Times New Roman" w:eastAsia="SimSun" w:hAnsi="Times New Roman" w:cs="Times New Roman"/>
          <w:position w:val="-10"/>
          <w:sz w:val="24"/>
          <w:szCs w:val="24"/>
        </w:rPr>
        <w:object w:dxaOrig="260" w:dyaOrig="340" w14:anchorId="029A866F">
          <v:shape id="_x0000_i2387" type="#_x0000_t75" style="width:13pt;height:17pt" o:ole="">
            <v:imagedata r:id="rId152" o:title=""/>
          </v:shape>
          <o:OLEObject Type="Embed" ProgID="Equation.DSMT4" ShapeID="_x0000_i2387" DrawAspect="Content" ObjectID="_1816673704" r:id="rId153"/>
        </w:object>
      </w:r>
      <w:r w:rsidRPr="0014462E">
        <w:rPr>
          <w:rFonts w:ascii="Times New Roman" w:eastAsia="SimSun" w:hAnsi="Times New Roman" w:cs="Times New Roman"/>
          <w:sz w:val="24"/>
          <w:szCs w:val="24"/>
        </w:rPr>
        <w:t xml:space="preserve">and </w:t>
      </w:r>
      <w:r w:rsidRPr="0014462E">
        <w:rPr>
          <w:rFonts w:ascii="Times New Roman" w:eastAsia="SimSun" w:hAnsi="Times New Roman" w:cs="Times New Roman"/>
          <w:position w:val="-10"/>
          <w:sz w:val="24"/>
          <w:szCs w:val="24"/>
        </w:rPr>
        <w:object w:dxaOrig="240" w:dyaOrig="300" w14:anchorId="11D91558">
          <v:shape id="_x0000_i2388" type="#_x0000_t75" style="width:11pt;height:15pt" o:ole="">
            <v:imagedata r:id="rId154" o:title=""/>
          </v:shape>
          <o:OLEObject Type="Embed" ProgID="Equation.DSMT4" ShapeID="_x0000_i2388" DrawAspect="Content" ObjectID="_1816673705" r:id="rId155"/>
        </w:object>
      </w:r>
      <w:r w:rsidRPr="0014462E">
        <w:rPr>
          <w:rFonts w:ascii="Times New Roman" w:eastAsia="SimSun" w:hAnsi="Times New Roman" w:cs="Times New Roman"/>
          <w:sz w:val="24"/>
          <w:szCs w:val="24"/>
        </w:rPr>
        <w:t xml:space="preserve"> </w:t>
      </w:r>
      <w:r w:rsidR="001227C5" w:rsidRPr="0014462E">
        <w:rPr>
          <w:rFonts w:ascii="Times New Roman" w:eastAsia="SimSun" w:hAnsi="Times New Roman" w:cs="Times New Roman"/>
          <w:sz w:val="24"/>
          <w:szCs w:val="24"/>
        </w:rPr>
        <w:t xml:space="preserve">represent the </w:t>
      </w:r>
      <w:proofErr w:type="gramStart"/>
      <w:r w:rsidR="001227C5" w:rsidRPr="0014462E">
        <w:rPr>
          <w:rFonts w:ascii="Times New Roman" w:eastAsia="SimSun" w:hAnsi="Times New Roman" w:cs="Times New Roman"/>
          <w:sz w:val="24"/>
          <w:szCs w:val="24"/>
        </w:rPr>
        <w:t>mean</w:t>
      </w:r>
      <w:proofErr w:type="gramEnd"/>
      <w:r w:rsidR="001227C5" w:rsidRPr="0014462E">
        <w:rPr>
          <w:rFonts w:ascii="Times New Roman" w:eastAsia="SimSun" w:hAnsi="Times New Roman" w:cs="Times New Roman"/>
          <w:sz w:val="24"/>
          <w:szCs w:val="24"/>
        </w:rPr>
        <w:t xml:space="preserve"> and variance of the kth expert, respectively.</w:t>
      </w:r>
    </w:p>
    <w:p w14:paraId="1A85E8A8" w14:textId="34DE420F" w:rsidR="001227C5" w:rsidRPr="0014462E" w:rsidRDefault="001227C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w:t>
      </w:r>
      <w:r w:rsidR="00CB7107" w:rsidRPr="0014462E">
        <w:rPr>
          <w:rFonts w:ascii="Times New Roman" w:eastAsia="SimSun" w:hAnsi="Times New Roman" w:cs="Times New Roman"/>
          <w:sz w:val="24"/>
          <w:szCs w:val="24"/>
        </w:rPr>
        <w:t>4</w:t>
      </w:r>
      <w:r w:rsidRPr="0014462E">
        <w:rPr>
          <w:rFonts w:ascii="Times New Roman" w:eastAsia="SimSun" w:hAnsi="Times New Roman" w:cs="Times New Roman"/>
          <w:sz w:val="24"/>
          <w:szCs w:val="24"/>
        </w:rPr>
        <w:t xml:space="preserve">. </w:t>
      </w:r>
      <w:r w:rsidR="009D229C" w:rsidRPr="0014462E">
        <w:rPr>
          <w:rFonts w:ascii="Times New Roman" w:eastAsia="SimSun" w:hAnsi="Times New Roman" w:cs="Times New Roman"/>
          <w:sz w:val="24"/>
          <w:szCs w:val="24"/>
        </w:rPr>
        <w:t xml:space="preserve">The confidence factor for each expert is calculated by taking the complement of the normalized variance value. In fact, the expert's hesitation is inversely proportional to the confidence level. </w:t>
      </w:r>
      <w:r w:rsidR="005D60AD" w:rsidRPr="0014462E">
        <w:rPr>
          <w:rFonts w:ascii="Times New Roman" w:eastAsia="SimSun" w:hAnsi="Times New Roman" w:cs="Times New Roman"/>
          <w:sz w:val="24"/>
          <w:szCs w:val="24"/>
        </w:rPr>
        <w:t xml:space="preserve">Here, the experts' weights are </w:t>
      </w:r>
      <w:proofErr w:type="gramStart"/>
      <w:r w:rsidR="005D60AD" w:rsidRPr="0014462E">
        <w:rPr>
          <w:rFonts w:ascii="Times New Roman" w:eastAsia="SimSun" w:hAnsi="Times New Roman" w:cs="Times New Roman"/>
          <w:sz w:val="24"/>
          <w:szCs w:val="24"/>
        </w:rPr>
        <w:t>determined</w:t>
      </w:r>
      <w:proofErr w:type="gramEnd"/>
      <w:r w:rsidR="005D60AD" w:rsidRPr="0014462E">
        <w:rPr>
          <w:rFonts w:ascii="Times New Roman" w:eastAsia="SimSun" w:hAnsi="Times New Roman" w:cs="Times New Roman"/>
          <w:sz w:val="24"/>
          <w:szCs w:val="24"/>
        </w:rPr>
        <w:t xml:space="preserve"> using this concept</w:t>
      </w:r>
      <w:r w:rsidR="009D229C" w:rsidRPr="0014462E">
        <w:rPr>
          <w:rFonts w:ascii="Times New Roman" w:eastAsia="SimSun" w:hAnsi="Times New Roman" w:cs="Times New Roman"/>
          <w:sz w:val="24"/>
          <w:szCs w:val="24"/>
        </w:rPr>
        <w:t xml:space="preserve">. The formula is calculated as follows. </w:t>
      </w:r>
    </w:p>
    <w:p w14:paraId="65BC42BB" w14:textId="656E27DF" w:rsidR="001227C5" w:rsidRPr="0014462E" w:rsidRDefault="001227C5" w:rsidP="0014462E">
      <w:pPr>
        <w:pStyle w:val="a"/>
        <w:spacing w:line="480" w:lineRule="auto"/>
        <w:rPr>
          <w:sz w:val="24"/>
          <w:szCs w:val="24"/>
        </w:rPr>
      </w:pPr>
      <w:r w:rsidRPr="0014462E">
        <w:rPr>
          <w:position w:val="-12"/>
          <w:sz w:val="24"/>
          <w:szCs w:val="24"/>
        </w:rPr>
        <w:object w:dxaOrig="1140" w:dyaOrig="320" w14:anchorId="02C55B55">
          <v:shape id="_x0000_i2389" type="#_x0000_t75" style="width:57pt;height:16pt" o:ole="">
            <v:imagedata r:id="rId156" o:title=""/>
          </v:shape>
          <o:OLEObject Type="Embed" ProgID="Equation.DSMT4" ShapeID="_x0000_i2389" DrawAspect="Content" ObjectID="_1816673706" r:id="rId157"/>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7</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1D093595" w14:textId="6B95A80E" w:rsidR="001227C5" w:rsidRPr="0014462E" w:rsidRDefault="001227C5" w:rsidP="0014462E">
      <w:pPr>
        <w:pStyle w:val="a"/>
        <w:spacing w:line="480" w:lineRule="auto"/>
        <w:rPr>
          <w:sz w:val="24"/>
          <w:szCs w:val="24"/>
        </w:rPr>
      </w:pPr>
      <w:r w:rsidRPr="0014462E">
        <w:rPr>
          <w:position w:val="-46"/>
          <w:sz w:val="24"/>
          <w:szCs w:val="24"/>
        </w:rPr>
        <w:object w:dxaOrig="1219" w:dyaOrig="800" w14:anchorId="7E3A23D6">
          <v:shape id="_x0000_i2390" type="#_x0000_t75" style="width:61pt;height:40pt" o:ole="">
            <v:imagedata r:id="rId158" o:title=""/>
          </v:shape>
          <o:OLEObject Type="Embed" ProgID="Equation.DSMT4" ShapeID="_x0000_i2390" DrawAspect="Content" ObjectID="_1816673707" r:id="rId159"/>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8</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2A7DF2D1" w14:textId="432D21BB" w:rsidR="001227C5" w:rsidRPr="0014462E" w:rsidRDefault="001227C5" w:rsidP="0014462E">
      <w:pPr>
        <w:pStyle w:val="a"/>
        <w:spacing w:line="480" w:lineRule="auto"/>
        <w:rPr>
          <w:sz w:val="24"/>
          <w:szCs w:val="24"/>
        </w:rPr>
      </w:pPr>
      <w:r w:rsidRPr="0014462E">
        <w:rPr>
          <w:sz w:val="24"/>
          <w:szCs w:val="24"/>
        </w:rPr>
        <w:t xml:space="preserve">where </w:t>
      </w:r>
      <w:r w:rsidRPr="0014462E">
        <w:rPr>
          <w:position w:val="-10"/>
          <w:sz w:val="24"/>
          <w:szCs w:val="24"/>
        </w:rPr>
        <w:object w:dxaOrig="220" w:dyaOrig="279" w14:anchorId="6852A33B">
          <v:shape id="_x0000_i2391" type="#_x0000_t75" style="width:11pt;height:14pt" o:ole="">
            <v:imagedata r:id="rId160" o:title=""/>
          </v:shape>
          <o:OLEObject Type="Embed" ProgID="Equation.DSMT4" ShapeID="_x0000_i2391" DrawAspect="Content" ObjectID="_1816673708" r:id="rId161"/>
        </w:object>
      </w:r>
      <w:r w:rsidRPr="0014462E">
        <w:rPr>
          <w:sz w:val="24"/>
          <w:szCs w:val="24"/>
        </w:rPr>
        <w:t xml:space="preserve"> represents normalized variance for </w:t>
      </w:r>
      <w:r w:rsidRPr="0014462E">
        <w:rPr>
          <w:position w:val="-10"/>
          <w:sz w:val="24"/>
          <w:szCs w:val="24"/>
        </w:rPr>
        <w:object w:dxaOrig="260" w:dyaOrig="279" w14:anchorId="407A02B8">
          <v:shape id="_x0000_i2392" type="#_x0000_t75" style="width:13pt;height:14pt" o:ole="">
            <v:imagedata r:id="rId162" o:title=""/>
          </v:shape>
          <o:OLEObject Type="Embed" ProgID="Equation.DSMT4" ShapeID="_x0000_i2392" DrawAspect="Content" ObjectID="_1816673709" r:id="rId163"/>
        </w:object>
      </w:r>
      <w:r w:rsidR="0031676D" w:rsidRPr="0014462E">
        <w:rPr>
          <w:sz w:val="24"/>
          <w:szCs w:val="24"/>
        </w:rPr>
        <w:t xml:space="preserve">and </w:t>
      </w:r>
      <w:r w:rsidR="0031676D" w:rsidRPr="0014462E">
        <w:rPr>
          <w:position w:val="-12"/>
          <w:sz w:val="24"/>
          <w:szCs w:val="24"/>
        </w:rPr>
        <w:object w:dxaOrig="1240" w:dyaOrig="360" w14:anchorId="39C61C0E">
          <v:shape id="_x0000_i2393" type="#_x0000_t75" style="width:62pt;height:18pt" o:ole="">
            <v:imagedata r:id="rId164" o:title=""/>
          </v:shape>
          <o:OLEObject Type="Embed" ProgID="Equation.DSMT4" ShapeID="_x0000_i2393" DrawAspect="Content" ObjectID="_1816673710" r:id="rId165"/>
        </w:object>
      </w:r>
      <w:r w:rsidRPr="0014462E">
        <w:rPr>
          <w:sz w:val="24"/>
          <w:szCs w:val="24"/>
        </w:rPr>
        <w:t xml:space="preserve">, </w:t>
      </w:r>
      <w:r w:rsidRPr="0014462E">
        <w:rPr>
          <w:position w:val="-12"/>
          <w:sz w:val="24"/>
          <w:szCs w:val="24"/>
        </w:rPr>
        <w:object w:dxaOrig="580" w:dyaOrig="320" w14:anchorId="20828DF1">
          <v:shape id="_x0000_i2394" type="#_x0000_t75" style="width:29pt;height:16pt" o:ole="">
            <v:imagedata r:id="rId166" o:title=""/>
          </v:shape>
          <o:OLEObject Type="Embed" ProgID="Equation.DSMT4" ShapeID="_x0000_i2394" DrawAspect="Content" ObjectID="_1816673711" r:id="rId167"/>
        </w:object>
      </w:r>
      <w:r w:rsidRPr="0014462E">
        <w:rPr>
          <w:sz w:val="24"/>
          <w:szCs w:val="24"/>
        </w:rPr>
        <w:t xml:space="preserve"> represents </w:t>
      </w:r>
      <w:r w:rsidRPr="0014462E">
        <w:rPr>
          <w:sz w:val="24"/>
          <w:szCs w:val="24"/>
        </w:rPr>
        <w:lastRenderedPageBreak/>
        <w:t xml:space="preserve">confidence factor for </w:t>
      </w:r>
      <w:r w:rsidRPr="0014462E">
        <w:rPr>
          <w:position w:val="-10"/>
          <w:sz w:val="24"/>
          <w:szCs w:val="24"/>
        </w:rPr>
        <w:object w:dxaOrig="260" w:dyaOrig="279" w14:anchorId="6B3D9A71">
          <v:shape id="_x0000_i2395" type="#_x0000_t75" style="width:13pt;height:14pt" o:ole="">
            <v:imagedata r:id="rId168" o:title=""/>
          </v:shape>
          <o:OLEObject Type="Embed" ProgID="Equation.DSMT4" ShapeID="_x0000_i2395" DrawAspect="Content" ObjectID="_1816673712" r:id="rId169"/>
        </w:object>
      </w:r>
      <w:r w:rsidRPr="0014462E">
        <w:rPr>
          <w:sz w:val="24"/>
          <w:szCs w:val="24"/>
        </w:rPr>
        <w:t>.</w:t>
      </w:r>
    </w:p>
    <w:p w14:paraId="14861610" w14:textId="1064B530" w:rsidR="00A64538" w:rsidRPr="0014462E" w:rsidRDefault="00A64538" w:rsidP="0014462E">
      <w:pPr>
        <w:spacing w:line="480" w:lineRule="auto"/>
        <w:ind w:firstLine="420"/>
        <w:rPr>
          <w:rFonts w:ascii="Times New Roman" w:hAnsi="Times New Roman" w:cs="Times New Roman"/>
          <w:sz w:val="24"/>
          <w:szCs w:val="24"/>
        </w:rPr>
      </w:pPr>
      <w:r w:rsidRPr="0014462E">
        <w:rPr>
          <w:rFonts w:ascii="Times New Roman" w:hAnsi="Times New Roman" w:cs="Times New Roman"/>
          <w:sz w:val="24"/>
          <w:szCs w:val="24"/>
        </w:rPr>
        <w:t xml:space="preserve">Step </w:t>
      </w:r>
      <w:r w:rsidR="00CB7107" w:rsidRPr="0014462E">
        <w:rPr>
          <w:rFonts w:ascii="Times New Roman" w:hAnsi="Times New Roman" w:cs="Times New Roman"/>
          <w:sz w:val="24"/>
          <w:szCs w:val="24"/>
        </w:rPr>
        <w:t>5</w:t>
      </w:r>
      <w:r w:rsidRPr="0014462E">
        <w:rPr>
          <w:rFonts w:ascii="Times New Roman" w:hAnsi="Times New Roman" w:cs="Times New Roman"/>
          <w:sz w:val="24"/>
          <w:szCs w:val="24"/>
        </w:rPr>
        <w:t xml:space="preserve">. </w:t>
      </w:r>
      <w:r w:rsidR="00177F85" w:rsidRPr="0014462E">
        <w:rPr>
          <w:rFonts w:ascii="Times New Roman" w:eastAsia="SimSun" w:hAnsi="Times New Roman" w:cs="Times New Roman"/>
          <w:sz w:val="24"/>
          <w:szCs w:val="24"/>
        </w:rPr>
        <w:t xml:space="preserve">Summarize </w:t>
      </w:r>
      <w:r w:rsidR="005D60AD" w:rsidRPr="0014462E">
        <w:rPr>
          <w:rFonts w:ascii="Times New Roman" w:eastAsia="SimSun" w:hAnsi="Times New Roman" w:cs="Times New Roman"/>
          <w:sz w:val="24"/>
          <w:szCs w:val="24"/>
        </w:rPr>
        <w:t>the evaluation data provided by experts</w:t>
      </w:r>
      <w:r w:rsidR="00177F85" w:rsidRPr="0014462E">
        <w:rPr>
          <w:rFonts w:ascii="Times New Roman" w:eastAsia="SimSun" w:hAnsi="Times New Roman" w:cs="Times New Roman"/>
          <w:sz w:val="24"/>
          <w:szCs w:val="24"/>
        </w:rPr>
        <w:t>.</w:t>
      </w:r>
    </w:p>
    <w:p w14:paraId="1E25F632" w14:textId="7695FA85" w:rsidR="00A64538" w:rsidRPr="0014462E" w:rsidRDefault="00177F8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Considering the individual importance of the experts, </w:t>
      </w:r>
      <w:r w:rsidR="009A7C25" w:rsidRPr="0014462E">
        <w:rPr>
          <w:rFonts w:ascii="Times New Roman" w:eastAsia="SimSun" w:hAnsi="Times New Roman" w:cs="Times New Roman"/>
          <w:sz w:val="24"/>
          <w:szCs w:val="24"/>
        </w:rPr>
        <w:t>an overall evaluation matrix</w:t>
      </w:r>
      <w:r w:rsidR="009A7C25" w:rsidRPr="0014462E">
        <w:rPr>
          <w:rFonts w:ascii="Times New Roman" w:eastAsia="SimSun" w:hAnsi="Times New Roman" w:cs="Times New Roman"/>
          <w:position w:val="-14"/>
          <w:sz w:val="24"/>
          <w:szCs w:val="24"/>
        </w:rPr>
        <w:object w:dxaOrig="920" w:dyaOrig="360" w14:anchorId="0BAB21A5">
          <v:shape id="_x0000_i2396" type="#_x0000_t75" style="width:47pt;height:18pt" o:ole="">
            <v:imagedata r:id="rId170" o:title=""/>
          </v:shape>
          <o:OLEObject Type="Embed" ProgID="Equation.DSMT4" ShapeID="_x0000_i2396" DrawAspect="Content" ObjectID="_1816673713" r:id="rId171"/>
        </w:object>
      </w:r>
      <w:r w:rsidR="009A7C25" w:rsidRPr="0014462E">
        <w:rPr>
          <w:rFonts w:ascii="Times New Roman" w:eastAsia="SimSun" w:hAnsi="Times New Roman" w:cs="Times New Roman"/>
          <w:sz w:val="24"/>
          <w:szCs w:val="24"/>
        </w:rPr>
        <w:t xml:space="preserve"> is created by combining the assessments provided by DMs.</w:t>
      </w:r>
      <w:r w:rsidRPr="0014462E">
        <w:rPr>
          <w:rFonts w:ascii="Times New Roman" w:eastAsia="SimSun" w:hAnsi="Times New Roman" w:cs="Times New Roman"/>
          <w:sz w:val="24"/>
          <w:szCs w:val="24"/>
        </w:rPr>
        <w:t xml:space="preserve"> using the PWA operator based on the similarity measure</w:t>
      </w:r>
      <w:r w:rsidR="00FB58AA"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 xml:space="preserve">where </w:t>
      </w:r>
      <w:r w:rsidRPr="0014462E">
        <w:rPr>
          <w:rFonts w:ascii="Times New Roman" w:eastAsia="SimSun" w:hAnsi="Times New Roman" w:cs="Times New Roman"/>
          <w:position w:val="-12"/>
          <w:sz w:val="24"/>
          <w:szCs w:val="24"/>
        </w:rPr>
        <w:object w:dxaOrig="260" w:dyaOrig="300" w14:anchorId="5EB28D2F">
          <v:shape id="_x0000_i2397" type="#_x0000_t75" style="width:13pt;height:15pt" o:ole="">
            <v:imagedata r:id="rId172" o:title=""/>
          </v:shape>
          <o:OLEObject Type="Embed" ProgID="Equation.DSMT4" ShapeID="_x0000_i2397" DrawAspect="Content" ObjectID="_1816673714" r:id="rId173"/>
        </w:object>
      </w:r>
      <w:r w:rsidRPr="0014462E">
        <w:rPr>
          <w:rFonts w:ascii="Times New Roman" w:eastAsia="SimSun" w:hAnsi="Times New Roman" w:cs="Times New Roman"/>
          <w:sz w:val="24"/>
          <w:szCs w:val="24"/>
        </w:rPr>
        <w:t xml:space="preserve"> is described in terms of IVFFNs. </w:t>
      </w:r>
    </w:p>
    <w:p w14:paraId="18882047" w14:textId="04A73250" w:rsidR="000A7ACC" w:rsidRPr="0014462E" w:rsidRDefault="00177F8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Assume that </w:t>
      </w:r>
      <w:r w:rsidR="00CB7107" w:rsidRPr="0014462E">
        <w:rPr>
          <w:rFonts w:ascii="Times New Roman" w:eastAsia="SimSun" w:hAnsi="Times New Roman" w:cs="Times New Roman"/>
          <w:position w:val="-14"/>
          <w:sz w:val="24"/>
          <w:szCs w:val="24"/>
        </w:rPr>
        <w:object w:dxaOrig="2120" w:dyaOrig="380" w14:anchorId="056A6755">
          <v:shape id="_x0000_i2398" type="#_x0000_t75" style="width:107pt;height:19pt" o:ole="">
            <v:imagedata r:id="rId174" o:title=""/>
          </v:shape>
          <o:OLEObject Type="Embed" ProgID="Equation.DSMT4" ShapeID="_x0000_i2398" DrawAspect="Content" ObjectID="_1816673715" r:id="rId175"/>
        </w:object>
      </w:r>
      <w:r w:rsidR="00F27340" w:rsidRPr="0014462E">
        <w:rPr>
          <w:rFonts w:ascii="Times New Roman" w:eastAsia="SimSun" w:hAnsi="Times New Roman" w:cs="Times New Roman"/>
          <w:sz w:val="24"/>
          <w:szCs w:val="24"/>
        </w:rPr>
        <w:t xml:space="preserve"> and</w:t>
      </w:r>
      <w:r w:rsidRPr="0014462E">
        <w:rPr>
          <w:rFonts w:ascii="Times New Roman" w:eastAsia="SimSun" w:hAnsi="Times New Roman" w:cs="Times New Roman"/>
          <w:sz w:val="24"/>
          <w:szCs w:val="24"/>
        </w:rPr>
        <w:t xml:space="preserve"> </w:t>
      </w:r>
      <w:r w:rsidR="00CB7107" w:rsidRPr="0014462E">
        <w:rPr>
          <w:rFonts w:ascii="Times New Roman" w:eastAsia="SimSun" w:hAnsi="Times New Roman" w:cs="Times New Roman"/>
          <w:position w:val="-14"/>
          <w:sz w:val="24"/>
          <w:szCs w:val="24"/>
        </w:rPr>
        <w:object w:dxaOrig="2180" w:dyaOrig="380" w14:anchorId="560357D9">
          <v:shape id="_x0000_i2399" type="#_x0000_t75" style="width:109pt;height:19pt" o:ole="">
            <v:imagedata r:id="rId176" o:title=""/>
          </v:shape>
          <o:OLEObject Type="Embed" ProgID="Equation.DSMT4" ShapeID="_x0000_i2399" DrawAspect="Content" ObjectID="_1816673716" r:id="rId177"/>
        </w:objec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are the corresponding IVFFNs from Alternative</w:t>
      </w:r>
      <w:r w:rsidRPr="0014462E">
        <w:rPr>
          <w:rFonts w:ascii="Times New Roman" w:eastAsia="SimSun" w:hAnsi="Times New Roman" w:cs="Times New Roman"/>
          <w:position w:val="-10"/>
          <w:sz w:val="24"/>
          <w:szCs w:val="24"/>
        </w:rPr>
        <w:object w:dxaOrig="220" w:dyaOrig="279" w14:anchorId="3CB52BF4">
          <v:shape id="_x0000_i2400" type="#_x0000_t75" style="width:11pt;height:14pt" o:ole="">
            <v:imagedata r:id="rId178" o:title=""/>
          </v:shape>
          <o:OLEObject Type="Embed" ProgID="Equation.DSMT4" ShapeID="_x0000_i2400" DrawAspect="Content" ObjectID="_1816673717" r:id="rId179"/>
        </w:objec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under Criterion </w:t>
      </w:r>
      <w:r w:rsidRPr="0014462E">
        <w:rPr>
          <w:rFonts w:ascii="Times New Roman" w:eastAsia="SimSun" w:hAnsi="Times New Roman" w:cs="Times New Roman"/>
          <w:position w:val="-12"/>
          <w:sz w:val="24"/>
          <w:szCs w:val="24"/>
        </w:rPr>
        <w:object w:dxaOrig="260" w:dyaOrig="300" w14:anchorId="6FD8F2CF">
          <v:shape id="_x0000_i2401" type="#_x0000_t75" style="width:13pt;height:15pt" o:ole="">
            <v:imagedata r:id="rId180" o:title=""/>
          </v:shape>
          <o:OLEObject Type="Embed" ProgID="Equation.DSMT4" ShapeID="_x0000_i2401" DrawAspect="Content" ObjectID="_1816673718" r:id="rId181"/>
        </w:object>
      </w:r>
      <w:r w:rsidRPr="0014462E">
        <w:rPr>
          <w:rFonts w:ascii="Times New Roman" w:eastAsia="SimSun" w:hAnsi="Times New Roman" w:cs="Times New Roman"/>
          <w:sz w:val="24"/>
          <w:szCs w:val="24"/>
        </w:rPr>
        <w:t xml:space="preserve"> of Experts </w:t>
      </w:r>
      <w:r w:rsidRPr="0014462E">
        <w:rPr>
          <w:rFonts w:ascii="Times New Roman" w:eastAsia="SimSun" w:hAnsi="Times New Roman" w:cs="Times New Roman"/>
          <w:position w:val="-10"/>
          <w:sz w:val="24"/>
          <w:szCs w:val="24"/>
        </w:rPr>
        <w:object w:dxaOrig="260" w:dyaOrig="279" w14:anchorId="47CF66D8">
          <v:shape id="_x0000_i2402" type="#_x0000_t75" style="width:13pt;height:14pt" o:ole="">
            <v:imagedata r:id="rId162" o:title=""/>
          </v:shape>
          <o:OLEObject Type="Embed" ProgID="Equation.DSMT4" ShapeID="_x0000_i2402" DrawAspect="Content" ObjectID="_1816673719" r:id="rId182"/>
        </w:object>
      </w:r>
      <w:r w:rsidRPr="0014462E">
        <w:rPr>
          <w:rFonts w:ascii="Times New Roman" w:eastAsia="SimSun" w:hAnsi="Times New Roman" w:cs="Times New Roman"/>
          <w:sz w:val="24"/>
          <w:szCs w:val="24"/>
        </w:rPr>
        <w:t xml:space="preserve"> and </w:t>
      </w:r>
      <w:r w:rsidRPr="0014462E">
        <w:rPr>
          <w:rFonts w:ascii="Times New Roman" w:eastAsia="SimSun" w:hAnsi="Times New Roman" w:cs="Times New Roman"/>
          <w:position w:val="-12"/>
          <w:sz w:val="24"/>
          <w:szCs w:val="24"/>
        </w:rPr>
        <w:object w:dxaOrig="260" w:dyaOrig="300" w14:anchorId="56016262">
          <v:shape id="_x0000_i2403" type="#_x0000_t75" style="width:13pt;height:15pt" o:ole="">
            <v:imagedata r:id="rId183" o:title=""/>
          </v:shape>
          <o:OLEObject Type="Embed" ProgID="Equation.DSMT4" ShapeID="_x0000_i2403" DrawAspect="Content" ObjectID="_1816673720" r:id="rId184"/>
        </w:object>
      </w:r>
      <w:r w:rsidRPr="0014462E">
        <w:rPr>
          <w:rFonts w:ascii="Times New Roman" w:eastAsia="SimSun" w:hAnsi="Times New Roman" w:cs="Times New Roman"/>
          <w:sz w:val="24"/>
          <w:szCs w:val="24"/>
        </w:rPr>
        <w:t>.</w:t>
      </w:r>
      <w:r w:rsidRPr="0014462E">
        <w:rPr>
          <w:rFonts w:ascii="Times New Roman" w:hAnsi="Times New Roman" w:cs="Times New Roman"/>
          <w:sz w:val="24"/>
          <w:szCs w:val="24"/>
        </w:rPr>
        <w:t xml:space="preserve"> </w:t>
      </w:r>
      <w:r w:rsidR="005D60AD" w:rsidRPr="0014462E">
        <w:rPr>
          <w:rFonts w:ascii="Times New Roman" w:hAnsi="Times New Roman" w:cs="Times New Roman"/>
          <w:sz w:val="24"/>
          <w:szCs w:val="24"/>
        </w:rPr>
        <w:t xml:space="preserve">Next, </w:t>
      </w:r>
      <w:r w:rsidR="005D60AD" w:rsidRPr="0014462E">
        <w:rPr>
          <w:rFonts w:ascii="Times New Roman" w:eastAsia="SimSun" w:hAnsi="Times New Roman" w:cs="Times New Roman"/>
          <w:sz w:val="24"/>
          <w:szCs w:val="24"/>
        </w:rPr>
        <w:t>the PWA operator of IVFFN is described in this way</w:t>
      </w:r>
      <w:r w:rsidRPr="0014462E">
        <w:rPr>
          <w:rFonts w:ascii="Times New Roman" w:eastAsia="SimSun" w:hAnsi="Times New Roman" w:cs="Times New Roman"/>
          <w:sz w:val="24"/>
          <w:szCs w:val="24"/>
        </w:rPr>
        <w:t>.</w:t>
      </w:r>
    </w:p>
    <w:p w14:paraId="2B9C8D65" w14:textId="6A2126E6" w:rsidR="00DC3772" w:rsidRPr="0014462E" w:rsidRDefault="00DC3772" w:rsidP="0014462E">
      <w:pPr>
        <w:pStyle w:val="a"/>
        <w:spacing w:line="480" w:lineRule="auto"/>
        <w:rPr>
          <w:sz w:val="24"/>
          <w:szCs w:val="24"/>
        </w:rPr>
      </w:pPr>
      <w:r w:rsidRPr="0014462E">
        <w:rPr>
          <w:position w:val="-46"/>
          <w:sz w:val="24"/>
          <w:szCs w:val="24"/>
        </w:rPr>
        <w:object w:dxaOrig="3860" w:dyaOrig="859" w14:anchorId="0B92D3A9">
          <v:shape id="_x0000_i2404" type="#_x0000_t75" style="width:193pt;height:43pt" o:ole="">
            <v:imagedata r:id="rId185" o:title=""/>
          </v:shape>
          <o:OLEObject Type="Embed" ProgID="Equation.DSMT4" ShapeID="_x0000_i2404" DrawAspect="Content" ObjectID="_1816673721" r:id="rId186"/>
        </w:object>
      </w:r>
      <w:r w:rsidR="00EF1C7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9</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5215CD18" w14:textId="1A8DC45E" w:rsidR="00DC3772" w:rsidRPr="0014462E" w:rsidRDefault="00DC377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Pr="0014462E">
        <w:rPr>
          <w:rFonts w:ascii="Times New Roman" w:eastAsia="SimSun" w:hAnsi="Times New Roman" w:cs="Times New Roman"/>
          <w:position w:val="-10"/>
          <w:sz w:val="24"/>
          <w:szCs w:val="24"/>
        </w:rPr>
        <w:object w:dxaOrig="260" w:dyaOrig="279" w14:anchorId="31AAF2E0">
          <v:shape id="_x0000_i2405" type="#_x0000_t75" style="width:13pt;height:14pt" o:ole="">
            <v:imagedata r:id="rId187" o:title=""/>
          </v:shape>
          <o:OLEObject Type="Embed" ProgID="Equation.DSMT4" ShapeID="_x0000_i2405" DrawAspect="Content" ObjectID="_1816673722" r:id="rId188"/>
        </w:object>
      </w:r>
      <w:r w:rsidRPr="0014462E">
        <w:rPr>
          <w:rFonts w:ascii="Times New Roman" w:eastAsia="SimSun" w:hAnsi="Times New Roman" w:cs="Times New Roman"/>
          <w:sz w:val="24"/>
          <w:szCs w:val="24"/>
        </w:rPr>
        <w:t>is the weight of expert</w:t>
      </w:r>
      <w:r w:rsidRPr="0014462E">
        <w:rPr>
          <w:rFonts w:ascii="Times New Roman" w:eastAsia="SimSun" w:hAnsi="Times New Roman" w:cs="Times New Roman"/>
          <w:position w:val="-10"/>
          <w:sz w:val="24"/>
          <w:szCs w:val="24"/>
        </w:rPr>
        <w:object w:dxaOrig="260" w:dyaOrig="279" w14:anchorId="2B76FDEA">
          <v:shape id="_x0000_i2406" type="#_x0000_t75" style="width:13pt;height:14pt" o:ole="">
            <v:imagedata r:id="rId189" o:title=""/>
          </v:shape>
          <o:OLEObject Type="Embed" ProgID="Equation.DSMT4" ShapeID="_x0000_i2406" DrawAspect="Content" ObjectID="_1816673723" r:id="rId190"/>
        </w:object>
      </w:r>
      <w:r w:rsidRPr="0014462E">
        <w:rPr>
          <w:rFonts w:ascii="Times New Roman" w:eastAsia="SimSun" w:hAnsi="Times New Roman" w:cs="Times New Roman"/>
          <w:sz w:val="24"/>
          <w:szCs w:val="24"/>
        </w:rPr>
        <w:t xml:space="preserve">, </w:t>
      </w:r>
      <w:r w:rsidR="005D60AD" w:rsidRPr="0014462E">
        <w:rPr>
          <w:rFonts w:ascii="Times New Roman" w:eastAsia="SimSun" w:hAnsi="Times New Roman" w:cs="Times New Roman"/>
          <w:sz w:val="24"/>
          <w:szCs w:val="24"/>
        </w:rPr>
        <w:t>derived</w:t>
      </w:r>
      <w:r w:rsidRPr="0014462E">
        <w:rPr>
          <w:rFonts w:ascii="Times New Roman" w:eastAsia="SimSun" w:hAnsi="Times New Roman" w:cs="Times New Roman"/>
          <w:sz w:val="24"/>
          <w:szCs w:val="24"/>
        </w:rPr>
        <w:t xml:space="preserve"> from Eq. (6). The support function </w:t>
      </w:r>
      <w:r w:rsidRPr="0014462E">
        <w:rPr>
          <w:rFonts w:ascii="Times New Roman" w:eastAsia="SimSun" w:hAnsi="Times New Roman" w:cs="Times New Roman"/>
          <w:position w:val="-14"/>
          <w:sz w:val="24"/>
          <w:szCs w:val="24"/>
        </w:rPr>
        <w:object w:dxaOrig="540" w:dyaOrig="360" w14:anchorId="66CB8A0C">
          <v:shape id="_x0000_i2407" type="#_x0000_t75" style="width:28pt;height:18pt" o:ole="">
            <v:imagedata r:id="rId191" o:title=""/>
          </v:shape>
          <o:OLEObject Type="Embed" ProgID="Equation.DSMT4" ShapeID="_x0000_i2407" DrawAspect="Content" ObjectID="_1816673724" r:id="rId192"/>
        </w:object>
      </w:r>
      <w:r w:rsidRPr="0014462E">
        <w:rPr>
          <w:rFonts w:ascii="Times New Roman" w:eastAsia="SimSun" w:hAnsi="Times New Roman" w:cs="Times New Roman"/>
          <w:sz w:val="24"/>
          <w:szCs w:val="24"/>
        </w:rPr>
        <w:t xml:space="preserve"> is </w:t>
      </w:r>
      <w:r w:rsidR="005D60AD" w:rsidRPr="0014462E">
        <w:rPr>
          <w:rFonts w:ascii="Times New Roman" w:eastAsia="SimSun" w:hAnsi="Times New Roman" w:cs="Times New Roman"/>
          <w:sz w:val="24"/>
          <w:szCs w:val="24"/>
        </w:rPr>
        <w:t>calculated in the manner described below</w:t>
      </w:r>
      <w:r w:rsidRPr="0014462E">
        <w:rPr>
          <w:rFonts w:ascii="Times New Roman" w:eastAsia="SimSun" w:hAnsi="Times New Roman" w:cs="Times New Roman"/>
          <w:sz w:val="24"/>
          <w:szCs w:val="24"/>
        </w:rPr>
        <w:t>.</w:t>
      </w:r>
    </w:p>
    <w:p w14:paraId="6619FBD8" w14:textId="303DDBE2" w:rsidR="00DC3772" w:rsidRPr="0014462E" w:rsidRDefault="00DC3772" w:rsidP="0014462E">
      <w:pPr>
        <w:pStyle w:val="a"/>
        <w:spacing w:line="480" w:lineRule="auto"/>
        <w:rPr>
          <w:sz w:val="24"/>
          <w:szCs w:val="24"/>
        </w:rPr>
      </w:pPr>
      <w:r w:rsidRPr="0014462E">
        <w:rPr>
          <w:position w:val="-24"/>
          <w:sz w:val="24"/>
          <w:szCs w:val="24"/>
        </w:rPr>
        <w:object w:dxaOrig="1880" w:dyaOrig="560" w14:anchorId="0DAE79D1">
          <v:shape id="_x0000_i2408" type="#_x0000_t75" style="width:94pt;height:28pt" o:ole="">
            <v:imagedata r:id="rId193" o:title=""/>
          </v:shape>
          <o:OLEObject Type="Embed" ProgID="Equation.DSMT4" ShapeID="_x0000_i2408" DrawAspect="Content" ObjectID="_1816673725" r:id="rId194"/>
        </w:object>
      </w:r>
      <w:r w:rsidR="00EF1C7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10</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0DDF69C9" w14:textId="05CA0863" w:rsidR="00DC3772" w:rsidRPr="0014462E" w:rsidRDefault="00DC377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Pr="0014462E">
        <w:rPr>
          <w:rFonts w:ascii="Times New Roman" w:eastAsia="SimSun" w:hAnsi="Times New Roman" w:cs="Times New Roman"/>
          <w:position w:val="-14"/>
          <w:sz w:val="24"/>
          <w:szCs w:val="24"/>
        </w:rPr>
        <w:object w:dxaOrig="800" w:dyaOrig="360" w14:anchorId="672693D1">
          <v:shape id="_x0000_i2409" type="#_x0000_t75" style="width:40pt;height:18pt" o:ole="">
            <v:imagedata r:id="rId195" o:title=""/>
          </v:shape>
          <o:OLEObject Type="Embed" ProgID="Equation.DSMT4" ShapeID="_x0000_i2409" DrawAspect="Content" ObjectID="_1816673726" r:id="rId196"/>
        </w:object>
      </w:r>
      <w:r w:rsidRPr="0014462E">
        <w:rPr>
          <w:rFonts w:ascii="Times New Roman" w:eastAsia="SimSun" w:hAnsi="Times New Roman" w:cs="Times New Roman"/>
          <w:sz w:val="24"/>
          <w:szCs w:val="24"/>
        </w:rPr>
        <w:t xml:space="preserve"> is the support function for </w:t>
      </w:r>
      <w:r w:rsidRPr="0014462E">
        <w:rPr>
          <w:rFonts w:ascii="Times New Roman" w:eastAsia="SimSun" w:hAnsi="Times New Roman" w:cs="Times New Roman"/>
          <w:position w:val="-12"/>
          <w:sz w:val="24"/>
          <w:szCs w:val="24"/>
        </w:rPr>
        <w:object w:dxaOrig="260" w:dyaOrig="320" w14:anchorId="30EB8EF5">
          <v:shape id="_x0000_i2410" type="#_x0000_t75" style="width:13pt;height:16pt" o:ole="">
            <v:imagedata r:id="rId197" o:title=""/>
          </v:shape>
          <o:OLEObject Type="Embed" ProgID="Equation.DSMT4" ShapeID="_x0000_i2410" DrawAspect="Content" ObjectID="_1816673727" r:id="rId198"/>
        </w:object>
      </w:r>
      <w:r w:rsidRPr="0014462E">
        <w:rPr>
          <w:rFonts w:ascii="Times New Roman" w:eastAsia="SimSun" w:hAnsi="Times New Roman" w:cs="Times New Roman"/>
          <w:sz w:val="24"/>
          <w:szCs w:val="24"/>
        </w:rPr>
        <w:t xml:space="preserve"> from</w:t>
      </w:r>
      <w:r w:rsidRPr="0014462E">
        <w:rPr>
          <w:rFonts w:ascii="Times New Roman" w:eastAsia="SimSun" w:hAnsi="Times New Roman" w:cs="Times New Roman"/>
          <w:position w:val="-14"/>
          <w:sz w:val="24"/>
          <w:szCs w:val="24"/>
        </w:rPr>
        <w:object w:dxaOrig="1380" w:dyaOrig="360" w14:anchorId="2FF21810">
          <v:shape id="_x0000_i2411" type="#_x0000_t75" style="width:68pt;height:18pt" o:ole="">
            <v:imagedata r:id="rId199" o:title=""/>
          </v:shape>
          <o:OLEObject Type="Embed" ProgID="Equation.DSMT4" ShapeID="_x0000_i2411" DrawAspect="Content" ObjectID="_1816673728" r:id="rId200"/>
        </w:object>
      </w:r>
      <w:r w:rsidRPr="0014462E">
        <w:rPr>
          <w:rFonts w:ascii="Times New Roman" w:eastAsia="SimSun" w:hAnsi="Times New Roman" w:cs="Times New Roman"/>
          <w:sz w:val="24"/>
          <w:szCs w:val="24"/>
        </w:rPr>
        <w:t xml:space="preserve">. </w:t>
      </w:r>
      <w:r w:rsidR="009A7C25" w:rsidRPr="0014462E">
        <w:rPr>
          <w:rFonts w:ascii="Times New Roman" w:eastAsia="SimSun" w:hAnsi="Times New Roman" w:cs="Times New Roman"/>
          <w:sz w:val="24"/>
          <w:szCs w:val="24"/>
        </w:rPr>
        <w:t>The similarity measure of IVFFNs determines the support function and is defined as</w:t>
      </w:r>
      <w:r w:rsidRPr="0014462E">
        <w:rPr>
          <w:rFonts w:ascii="Times New Roman" w:eastAsia="SimSun" w:hAnsi="Times New Roman" w:cs="Times New Roman"/>
          <w:sz w:val="24"/>
          <w:szCs w:val="24"/>
        </w:rPr>
        <w:t>:</w:t>
      </w:r>
    </w:p>
    <w:p w14:paraId="7C296524" w14:textId="016B9345" w:rsidR="00DC3772" w:rsidRPr="0014462E" w:rsidRDefault="004A3440" w:rsidP="0014462E">
      <w:pPr>
        <w:pStyle w:val="a"/>
        <w:spacing w:line="480" w:lineRule="auto"/>
        <w:rPr>
          <w:sz w:val="24"/>
          <w:szCs w:val="24"/>
        </w:rPr>
      </w:pPr>
      <w:r w:rsidRPr="0014462E">
        <w:rPr>
          <w:position w:val="-14"/>
          <w:sz w:val="24"/>
          <w:szCs w:val="24"/>
        </w:rPr>
        <w:object w:dxaOrig="1939" w:dyaOrig="360" w14:anchorId="1B64C446">
          <v:shape id="_x0000_i2412" type="#_x0000_t75" style="width:97pt;height:18pt" o:ole="">
            <v:imagedata r:id="rId201" o:title=""/>
          </v:shape>
          <o:OLEObject Type="Embed" ProgID="Equation.DSMT4" ShapeID="_x0000_i2412" DrawAspect="Content" ObjectID="_1816673729" r:id="rId202"/>
        </w:object>
      </w:r>
      <w:r w:rsidR="00EF1C7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11</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214C2C17" w14:textId="225C426A" w:rsidR="00F15C85" w:rsidRPr="0014462E" w:rsidRDefault="00DC3772"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004A3440" w:rsidRPr="0014462E">
        <w:rPr>
          <w:rFonts w:ascii="Times New Roman" w:eastAsia="SimSun" w:hAnsi="Times New Roman" w:cs="Times New Roman"/>
          <w:position w:val="-14"/>
          <w:sz w:val="24"/>
          <w:szCs w:val="24"/>
        </w:rPr>
        <w:object w:dxaOrig="800" w:dyaOrig="360" w14:anchorId="47A61D50">
          <v:shape id="_x0000_i2413" type="#_x0000_t75" style="width:40pt;height:18pt" o:ole="">
            <v:imagedata r:id="rId203" o:title=""/>
          </v:shape>
          <o:OLEObject Type="Embed" ProgID="Equation.DSMT4" ShapeID="_x0000_i2413" DrawAspect="Content" ObjectID="_1816673730" r:id="rId204"/>
        </w:object>
      </w:r>
      <w:r w:rsidRPr="0014462E">
        <w:rPr>
          <w:rFonts w:ascii="Times New Roman" w:eastAsia="SimSun" w:hAnsi="Times New Roman" w:cs="Times New Roman"/>
          <w:sz w:val="24"/>
          <w:szCs w:val="24"/>
        </w:rPr>
        <w:t xml:space="preserve">is the Euclidean distance between the two </w:t>
      </w:r>
      <w:r w:rsidR="004A3440" w:rsidRPr="0014462E">
        <w:rPr>
          <w:rFonts w:ascii="Times New Roman" w:eastAsia="SimSun" w:hAnsi="Times New Roman" w:cs="Times New Roman"/>
          <w:sz w:val="24"/>
          <w:szCs w:val="24"/>
        </w:rPr>
        <w:t>IVFFNs.</w:t>
      </w:r>
    </w:p>
    <w:p w14:paraId="78A385B5" w14:textId="77777777" w:rsidR="00C204C7" w:rsidRPr="0014462E" w:rsidRDefault="00C204C7" w:rsidP="0014462E">
      <w:pPr>
        <w:spacing w:line="480" w:lineRule="auto"/>
        <w:rPr>
          <w:rFonts w:ascii="Times New Roman" w:eastAsia="SimSun" w:hAnsi="Times New Roman" w:cs="Times New Roman"/>
          <w:sz w:val="24"/>
          <w:szCs w:val="24"/>
        </w:rPr>
      </w:pPr>
    </w:p>
    <w:p w14:paraId="0D1A3FCD" w14:textId="7F90FF6A" w:rsidR="00F15C85" w:rsidRPr="0014462E" w:rsidRDefault="00F15C85"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4.3.</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Determination of the criteria weights</w:t>
      </w:r>
    </w:p>
    <w:p w14:paraId="2212175B" w14:textId="21495EA4" w:rsidR="00F15C85" w:rsidRPr="0014462E" w:rsidRDefault="00177F85"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 new comprehensive weighting </w:t>
      </w:r>
      <w:r w:rsidR="005D60AD" w:rsidRPr="0014462E">
        <w:rPr>
          <w:rFonts w:ascii="Times New Roman" w:eastAsia="SimSun" w:hAnsi="Times New Roman" w:cs="Times New Roman"/>
          <w:sz w:val="24"/>
          <w:szCs w:val="24"/>
        </w:rPr>
        <w:t>technique</w:t>
      </w:r>
      <w:r w:rsidRPr="0014462E">
        <w:rPr>
          <w:rFonts w:ascii="Times New Roman" w:eastAsia="SimSun" w:hAnsi="Times New Roman" w:cs="Times New Roman"/>
          <w:sz w:val="24"/>
          <w:szCs w:val="24"/>
        </w:rPr>
        <w:t xml:space="preserve"> is proposed, </w:t>
      </w:r>
      <w:r w:rsidR="005D60AD" w:rsidRPr="0014462E">
        <w:rPr>
          <w:rFonts w:ascii="Times New Roman" w:eastAsia="SimSun" w:hAnsi="Times New Roman" w:cs="Times New Roman"/>
          <w:sz w:val="24"/>
          <w:szCs w:val="24"/>
        </w:rPr>
        <w:t xml:space="preserve">MEREC is an objective weighing approach </w:t>
      </w:r>
      <w:r w:rsidR="005D60A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NE.Ref.{AF1A33E0-693E-48FF-AA36-C20F0AEBC9CD}</w:instrText>
      </w:r>
      <w:r w:rsidR="005D60A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[46]</w:t>
      </w:r>
      <w:r w:rsidR="005D60AD" w:rsidRPr="0014462E">
        <w:rPr>
          <w:rFonts w:ascii="Times New Roman" w:eastAsia="SimSun" w:hAnsi="Times New Roman" w:cs="Times New Roman"/>
          <w:sz w:val="24"/>
          <w:szCs w:val="24"/>
        </w:rPr>
        <w:fldChar w:fldCharType="end"/>
      </w:r>
      <w:r w:rsidR="005D60AD" w:rsidRPr="0014462E">
        <w:rPr>
          <w:rFonts w:ascii="Times New Roman" w:eastAsia="SimSun" w:hAnsi="Times New Roman" w:cs="Times New Roman"/>
          <w:sz w:val="24"/>
          <w:szCs w:val="24"/>
        </w:rPr>
        <w:t xml:space="preserve">whereas FWZIC is a subjective one </w:t>
      </w:r>
      <w:r w:rsidR="005D60A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NE.Ref.{A89549CF-AD1F-4189-8F4B-98FBAEFD5152}</w:instrText>
      </w:r>
      <w:r w:rsidR="005D60A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[40]</w:t>
      </w:r>
      <w:r w:rsidR="005D60AD" w:rsidRPr="0014462E">
        <w:rPr>
          <w:rFonts w:ascii="Times New Roman" w:eastAsia="SimSun" w:hAnsi="Times New Roman" w:cs="Times New Roman"/>
          <w:sz w:val="24"/>
          <w:szCs w:val="24"/>
        </w:rPr>
        <w:fldChar w:fldCharType="end"/>
      </w:r>
      <w:r w:rsidR="005D60AD"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 xml:space="preserve">Both the opinion of </w:t>
      </w:r>
      <w:r w:rsidR="005539A2" w:rsidRPr="0014462E">
        <w:rPr>
          <w:rFonts w:ascii="Times New Roman" w:eastAsia="SimSun" w:hAnsi="Times New Roman" w:cs="Times New Roman"/>
          <w:sz w:val="24"/>
          <w:szCs w:val="24"/>
        </w:rPr>
        <w:t xml:space="preserve">experts </w:t>
      </w:r>
      <w:r w:rsidRPr="0014462E">
        <w:rPr>
          <w:rFonts w:ascii="Times New Roman" w:eastAsia="SimSun" w:hAnsi="Times New Roman" w:cs="Times New Roman"/>
          <w:sz w:val="24"/>
          <w:szCs w:val="24"/>
        </w:rPr>
        <w:t xml:space="preserve">and objective information are </w:t>
      </w:r>
      <w:proofErr w:type="gramStart"/>
      <w:r w:rsidRPr="0014462E">
        <w:rPr>
          <w:rFonts w:ascii="Times New Roman" w:eastAsia="SimSun" w:hAnsi="Times New Roman" w:cs="Times New Roman"/>
          <w:sz w:val="24"/>
          <w:szCs w:val="24"/>
        </w:rPr>
        <w:t>taken into account</w:t>
      </w:r>
      <w:proofErr w:type="gramEnd"/>
      <w:r w:rsidRPr="0014462E">
        <w:rPr>
          <w:rFonts w:ascii="Times New Roman" w:eastAsia="SimSun" w:hAnsi="Times New Roman" w:cs="Times New Roman"/>
          <w:sz w:val="24"/>
          <w:szCs w:val="24"/>
        </w:rPr>
        <w:t>.</w:t>
      </w:r>
    </w:p>
    <w:p w14:paraId="53421773" w14:textId="5AFE9776" w:rsidR="00626EBD" w:rsidRPr="0014462E" w:rsidRDefault="0013506B"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1. </w:t>
      </w:r>
      <w:r w:rsidR="005D60AD" w:rsidRPr="0014462E">
        <w:rPr>
          <w:rFonts w:ascii="Times New Roman" w:eastAsia="SimSun" w:hAnsi="Times New Roman" w:cs="Times New Roman"/>
          <w:sz w:val="24"/>
          <w:szCs w:val="24"/>
        </w:rPr>
        <w:t>Determine the subjective weight using the FWZIC</w:t>
      </w:r>
      <w:r w:rsidRPr="0014462E">
        <w:rPr>
          <w:rFonts w:ascii="Times New Roman" w:eastAsia="SimSun" w:hAnsi="Times New Roman" w:cs="Times New Roman"/>
          <w:sz w:val="24"/>
          <w:szCs w:val="24"/>
        </w:rPr>
        <w:t>.</w:t>
      </w:r>
    </w:p>
    <w:p w14:paraId="42FD41CE" w14:textId="16C089C1" w:rsidR="00626EBD" w:rsidRPr="0014462E" w:rsidRDefault="007C62C2" w:rsidP="0014462E">
      <w:pPr>
        <w:autoSpaceDE w:val="0"/>
        <w:autoSpaceDN w:val="0"/>
        <w:adjustRightInd w:val="0"/>
        <w:spacing w:line="480" w:lineRule="auto"/>
        <w:ind w:firstLine="357"/>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 xml:space="preserve">In the IVFF environment, </w:t>
      </w:r>
      <w:r w:rsidR="00321FB3" w:rsidRPr="0014462E">
        <w:rPr>
          <w:rFonts w:ascii="Times New Roman" w:eastAsia="SimSun" w:hAnsi="Times New Roman" w:cs="Times New Roman"/>
          <w:sz w:val="24"/>
          <w:szCs w:val="24"/>
        </w:rPr>
        <w:t>to determine the criteria's subjective weights</w:t>
      </w:r>
      <w:r w:rsidR="00E93B26" w:rsidRPr="0014462E">
        <w:rPr>
          <w:rFonts w:ascii="Times New Roman" w:eastAsia="SimSun" w:hAnsi="Times New Roman" w:cs="Times New Roman"/>
          <w:sz w:val="24"/>
          <w:szCs w:val="24"/>
        </w:rPr>
        <w:t xml:space="preserve">, FWZIC </w:t>
      </w:r>
      <w:r w:rsidR="007C3BC0" w:rsidRPr="0014462E">
        <w:rPr>
          <w:rFonts w:ascii="Times New Roman" w:eastAsia="SimSun" w:hAnsi="Times New Roman" w:cs="Times New Roman"/>
          <w:sz w:val="24"/>
          <w:szCs w:val="24"/>
        </w:rPr>
        <w:t xml:space="preserve">is </w:t>
      </w:r>
      <w:r w:rsidR="00E93B26" w:rsidRPr="0014462E">
        <w:rPr>
          <w:rFonts w:ascii="Times New Roman" w:eastAsia="SimSun" w:hAnsi="Times New Roman" w:cs="Times New Roman"/>
          <w:sz w:val="24"/>
          <w:szCs w:val="24"/>
        </w:rPr>
        <w:t>extended</w:t>
      </w:r>
      <w:r w:rsidRPr="0014462E">
        <w:rPr>
          <w:rFonts w:ascii="Times New Roman" w:eastAsia="SimSun" w:hAnsi="Times New Roman" w:cs="Times New Roman"/>
          <w:sz w:val="24"/>
          <w:szCs w:val="24"/>
        </w:rPr>
        <w:t xml:space="preserve"> in the following steps:</w:t>
      </w:r>
    </w:p>
    <w:p w14:paraId="05C23DD9" w14:textId="77777777" w:rsidR="007C62C2" w:rsidRPr="0014462E" w:rsidRDefault="007C62C2" w:rsidP="0014462E">
      <w:pPr>
        <w:pStyle w:val="ListParagraph"/>
        <w:numPr>
          <w:ilvl w:val="0"/>
          <w:numId w:val="2"/>
        </w:numPr>
        <w:autoSpaceDE w:val="0"/>
        <w:autoSpaceDN w:val="0"/>
        <w:adjustRightInd w:val="0"/>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Determine and categorize the evaluation criteria for the project, as shown in Section 3.</w:t>
      </w:r>
    </w:p>
    <w:p w14:paraId="2F7EE5AC" w14:textId="73717239" w:rsidR="007C62C2" w:rsidRPr="0014462E" w:rsidRDefault="007C62C2" w:rsidP="0014462E">
      <w:pPr>
        <w:pStyle w:val="ListParagraph"/>
        <w:numPr>
          <w:ilvl w:val="0"/>
          <w:numId w:val="2"/>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Structured Expert Judgment (SEJ): Data collection forms </w:t>
      </w:r>
      <w:r w:rsidR="007C3BC0" w:rsidRPr="0014462E">
        <w:rPr>
          <w:rFonts w:ascii="Times New Roman" w:eastAsia="SimSun" w:hAnsi="Times New Roman" w:cs="Times New Roman"/>
          <w:sz w:val="24"/>
          <w:szCs w:val="24"/>
        </w:rPr>
        <w:t xml:space="preserve">are </w:t>
      </w:r>
      <w:r w:rsidRPr="0014462E">
        <w:rPr>
          <w:rFonts w:ascii="Times New Roman" w:eastAsia="SimSun" w:hAnsi="Times New Roman" w:cs="Times New Roman"/>
          <w:sz w:val="24"/>
          <w:szCs w:val="24"/>
        </w:rPr>
        <w:t>developed by a committee of experts and approved for assessment by designated experts. The experts expressed their views on each criterion using the linguistic terms in Table A1 (Appendix A).</w:t>
      </w:r>
    </w:p>
    <w:p w14:paraId="0AD48343" w14:textId="16D84A89" w:rsidR="007C62C2" w:rsidRPr="0014462E" w:rsidRDefault="007C62C2" w:rsidP="0014462E">
      <w:pPr>
        <w:pStyle w:val="ListParagraph"/>
        <w:numPr>
          <w:ilvl w:val="0"/>
          <w:numId w:val="2"/>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Expert Decision Matrix (EDM): </w:t>
      </w:r>
      <w:r w:rsidR="00E93B26" w:rsidRPr="0014462E">
        <w:rPr>
          <w:rFonts w:ascii="Times New Roman" w:eastAsia="SimSun" w:hAnsi="Times New Roman" w:cs="Times New Roman"/>
          <w:sz w:val="24"/>
          <w:szCs w:val="24"/>
        </w:rPr>
        <w:t xml:space="preserve">The assessment criteria and the experts collide to produce the EDM. Next, a numerical scale </w:t>
      </w:r>
      <w:r w:rsidR="007C3BC0" w:rsidRPr="0014462E">
        <w:rPr>
          <w:rFonts w:ascii="Times New Roman" w:eastAsia="SimSun" w:hAnsi="Times New Roman" w:cs="Times New Roman"/>
          <w:sz w:val="24"/>
          <w:szCs w:val="24"/>
        </w:rPr>
        <w:t xml:space="preserve">is </w:t>
      </w:r>
      <w:r w:rsidR="00E93B26" w:rsidRPr="0014462E">
        <w:rPr>
          <w:rFonts w:ascii="Times New Roman" w:eastAsia="SimSun" w:hAnsi="Times New Roman" w:cs="Times New Roman"/>
          <w:sz w:val="24"/>
          <w:szCs w:val="24"/>
        </w:rPr>
        <w:t xml:space="preserve">created using the language terms that </w:t>
      </w:r>
      <w:r w:rsidR="007C3BC0" w:rsidRPr="0014462E">
        <w:rPr>
          <w:rFonts w:ascii="Times New Roman" w:eastAsia="SimSun" w:hAnsi="Times New Roman" w:cs="Times New Roman"/>
          <w:sz w:val="24"/>
          <w:szCs w:val="24"/>
        </w:rPr>
        <w:t xml:space="preserve">are </w:t>
      </w:r>
      <w:r w:rsidR="00E93B26" w:rsidRPr="0014462E">
        <w:rPr>
          <w:rFonts w:ascii="Times New Roman" w:eastAsia="SimSun" w:hAnsi="Times New Roman" w:cs="Times New Roman"/>
          <w:sz w:val="24"/>
          <w:szCs w:val="24"/>
        </w:rPr>
        <w:t>gathered from the assessment form in the prior step</w:t>
      </w:r>
      <w:r w:rsidRPr="0014462E">
        <w:rPr>
          <w:rFonts w:ascii="Times New Roman" w:eastAsia="SimSun" w:hAnsi="Times New Roman" w:cs="Times New Roman"/>
          <w:sz w:val="24"/>
          <w:szCs w:val="24"/>
        </w:rPr>
        <w:t>.</w:t>
      </w:r>
    </w:p>
    <w:p w14:paraId="543AB661" w14:textId="376D5667" w:rsidR="00493D68" w:rsidRPr="0014462E" w:rsidRDefault="00321FB3" w:rsidP="0014462E">
      <w:pPr>
        <w:pStyle w:val="ListParagraph"/>
        <w:numPr>
          <w:ilvl w:val="0"/>
          <w:numId w:val="2"/>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Utilizing the membership function of IVFFS</w:t>
      </w:r>
      <w:r w:rsidR="001C4C4B" w:rsidRPr="0014462E">
        <w:rPr>
          <w:rFonts w:ascii="Times New Roman" w:eastAsia="SimSun" w:hAnsi="Times New Roman" w:cs="Times New Roman"/>
          <w:sz w:val="24"/>
          <w:szCs w:val="24"/>
        </w:rPr>
        <w:t>.</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 xml:space="preserve">This step involves the application of IVFFSs-based affiliation function and the associated fuzzification process to the EDM data. The conversion of EDM data to IVFFS-EDM using IVFFSs affiliation function and fuzzification process </w:t>
      </w:r>
      <w:r w:rsidRPr="0014462E">
        <w:rPr>
          <w:rFonts w:ascii="Times New Roman" w:eastAsia="SimSun" w:hAnsi="Times New Roman" w:cs="Times New Roman"/>
          <w:sz w:val="24"/>
          <w:szCs w:val="24"/>
        </w:rPr>
        <w:t>increases precision</w:t>
      </w:r>
      <w:r w:rsidR="001C4C4B" w:rsidRPr="0014462E">
        <w:rPr>
          <w:rFonts w:ascii="Times New Roman" w:eastAsia="SimSun" w:hAnsi="Times New Roman" w:cs="Times New Roman"/>
          <w:sz w:val="24"/>
          <w:szCs w:val="24"/>
        </w:rPr>
        <w:t xml:space="preserve"> and ease of use of the data for subsequent analysis. The relevant definitions are given in Definition 1. According to Table A1, </w:t>
      </w:r>
      <w:r w:rsidR="00A80869" w:rsidRPr="0014462E">
        <w:rPr>
          <w:rFonts w:ascii="Times New Roman" w:eastAsia="SimSun" w:hAnsi="Times New Roman" w:cs="Times New Roman"/>
          <w:sz w:val="24"/>
          <w:szCs w:val="24"/>
        </w:rPr>
        <w:t>for</w:t>
      </w:r>
      <w:r w:rsidR="00E93B26" w:rsidRPr="0014462E">
        <w:rPr>
          <w:rFonts w:ascii="Times New Roman" w:eastAsia="SimSun" w:hAnsi="Times New Roman" w:cs="Times New Roman"/>
          <w:sz w:val="24"/>
          <w:szCs w:val="24"/>
        </w:rPr>
        <w:t xml:space="preserve"> each criterion that each expert evaluates, all language variables and numerical scores must be transformed to IVFFNs as variables</w:t>
      </w:r>
      <w:r w:rsidR="001C4C4B" w:rsidRPr="0014462E">
        <w:rPr>
          <w:rFonts w:ascii="Times New Roman" w:eastAsia="SimSun" w:hAnsi="Times New Roman" w:cs="Times New Roman"/>
          <w:sz w:val="24"/>
          <w:szCs w:val="24"/>
        </w:rPr>
        <w:t xml:space="preserve">. </w:t>
      </w:r>
    </w:p>
    <w:p w14:paraId="3B167006" w14:textId="49F9DFD3" w:rsidR="00E13B50" w:rsidRPr="0014462E" w:rsidRDefault="00E93B26" w:rsidP="0014462E">
      <w:pPr>
        <w:pStyle w:val="ListParagraph"/>
        <w:numPr>
          <w:ilvl w:val="0"/>
          <w:numId w:val="2"/>
        </w:numPr>
        <w:spacing w:line="480" w:lineRule="auto"/>
        <w:ind w:firstLineChars="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To ascertain the </w:t>
      </w:r>
      <w:r w:rsidR="00321FB3" w:rsidRPr="0014462E">
        <w:rPr>
          <w:rFonts w:ascii="Times New Roman" w:eastAsia="SimSun" w:hAnsi="Times New Roman" w:cs="Times New Roman"/>
          <w:sz w:val="24"/>
          <w:szCs w:val="24"/>
        </w:rPr>
        <w:t>evaluation criteria's weights</w:t>
      </w:r>
      <w:r w:rsidRPr="0014462E">
        <w:rPr>
          <w:rFonts w:ascii="Times New Roman" w:eastAsia="SimSun" w:hAnsi="Times New Roman" w:cs="Times New Roman"/>
          <w:sz w:val="24"/>
          <w:szCs w:val="24"/>
        </w:rPr>
        <w:t>, there are three sub-steps in this step</w:t>
      </w:r>
      <w:r w:rsidR="001C4C4B" w:rsidRPr="0014462E">
        <w:rPr>
          <w:rFonts w:ascii="Times New Roman" w:eastAsia="SimSun" w:hAnsi="Times New Roman" w:cs="Times New Roman"/>
          <w:sz w:val="24"/>
          <w:szCs w:val="24"/>
        </w:rPr>
        <w:t>.</w:t>
      </w:r>
    </w:p>
    <w:p w14:paraId="750312A8" w14:textId="7B441D39" w:rsidR="00E13B50" w:rsidRPr="0014462E" w:rsidRDefault="00E13B50" w:rsidP="0014462E">
      <w:pPr>
        <w:spacing w:line="480" w:lineRule="auto"/>
        <w:ind w:left="360" w:firstLineChars="200" w:firstLine="480"/>
        <w:rPr>
          <w:rFonts w:ascii="Times New Roman" w:eastAsia="SimSun" w:hAnsi="Times New Roman" w:cs="Times New Roman"/>
          <w:sz w:val="24"/>
          <w:szCs w:val="24"/>
        </w:rPr>
      </w:pPr>
      <w:r w:rsidRPr="0014462E">
        <w:rPr>
          <w:rFonts w:ascii="Times New Roman" w:eastAsia="SimSun" w:hAnsi="Times New Roman" w:cs="Times New Roman"/>
          <w:sz w:val="24"/>
          <w:szCs w:val="24"/>
        </w:rPr>
        <w:t>(5.1)</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Use Eq. (12) to calculate the ratio of the data.</w:t>
      </w:r>
    </w:p>
    <w:p w14:paraId="49A5388D" w14:textId="029E69A0" w:rsidR="008C20EE" w:rsidRPr="0014462E" w:rsidRDefault="00C63446" w:rsidP="0014462E">
      <w:pPr>
        <w:pStyle w:val="a"/>
        <w:spacing w:line="480" w:lineRule="auto"/>
        <w:rPr>
          <w:sz w:val="24"/>
          <w:szCs w:val="24"/>
        </w:rPr>
      </w:pPr>
      <w:r w:rsidRPr="0014462E">
        <w:rPr>
          <w:position w:val="-48"/>
          <w:sz w:val="24"/>
          <w:szCs w:val="24"/>
        </w:rPr>
        <w:object w:dxaOrig="1800" w:dyaOrig="840" w14:anchorId="15E46D79">
          <v:shape id="_x0000_i2414" type="#_x0000_t75" style="width:90pt;height:42pt" o:ole="">
            <v:imagedata r:id="rId205" o:title=""/>
          </v:shape>
          <o:OLEObject Type="Embed" ProgID="Equation.DSMT4" ShapeID="_x0000_i2414" DrawAspect="Content" ObjectID="_1816673731" r:id="rId206"/>
        </w:object>
      </w:r>
      <w:r w:rsidR="00107BED"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12</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15720A9C" w14:textId="2BAA7699" w:rsidR="004027BD" w:rsidRPr="0014462E" w:rsidRDefault="00024474"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where</w:t>
      </w:r>
      <w:r w:rsidR="008C20EE" w:rsidRPr="0014462E">
        <w:rPr>
          <w:rFonts w:ascii="Times New Roman" w:hAnsi="Times New Roman" w:cs="Times New Roman"/>
          <w:sz w:val="24"/>
          <w:szCs w:val="24"/>
        </w:rPr>
        <w:t xml:space="preserve"> </w:t>
      </w:r>
      <w:r w:rsidR="00C63446" w:rsidRPr="0014462E">
        <w:rPr>
          <w:rFonts w:ascii="Times New Roman" w:hAnsi="Times New Roman" w:cs="Times New Roman"/>
          <w:position w:val="-12"/>
          <w:sz w:val="24"/>
          <w:szCs w:val="24"/>
        </w:rPr>
        <w:object w:dxaOrig="999" w:dyaOrig="340" w14:anchorId="3B0DEDD4">
          <v:shape id="_x0000_i2415" type="#_x0000_t75" style="width:50pt;height:17pt" o:ole="">
            <v:imagedata r:id="rId207" o:title=""/>
          </v:shape>
          <o:OLEObject Type="Embed" ProgID="Equation.DSMT4" ShapeID="_x0000_i2415" DrawAspect="Content" ObjectID="_1816673732" r:id="rId208"/>
        </w:object>
      </w:r>
      <w:r w:rsidR="00C63446" w:rsidRPr="0014462E">
        <w:rPr>
          <w:rFonts w:ascii="Times New Roman" w:eastAsia="SimSun" w:hAnsi="Times New Roman" w:cs="Times New Roman"/>
          <w:sz w:val="24"/>
          <w:szCs w:val="24"/>
        </w:rPr>
        <w:t xml:space="preserve"> </w:t>
      </w:r>
      <w:r w:rsidR="008C20EE" w:rsidRPr="0014462E">
        <w:rPr>
          <w:rFonts w:ascii="Times New Roman" w:eastAsia="SimSun" w:hAnsi="Times New Roman" w:cs="Times New Roman"/>
          <w:sz w:val="24"/>
          <w:szCs w:val="24"/>
        </w:rPr>
        <w:t xml:space="preserve">is the degree of importance given by the </w:t>
      </w:r>
      <w:r w:rsidR="008C20EE" w:rsidRPr="0014462E">
        <w:rPr>
          <w:rFonts w:ascii="Times New Roman" w:eastAsia="SimSun" w:hAnsi="Times New Roman" w:cs="Times New Roman"/>
          <w:position w:val="-6"/>
          <w:sz w:val="24"/>
          <w:szCs w:val="24"/>
        </w:rPr>
        <w:object w:dxaOrig="300" w:dyaOrig="240" w14:anchorId="13594AFF">
          <v:shape id="_x0000_i2416" type="#_x0000_t75" style="width:15pt;height:11pt" o:ole="">
            <v:imagedata r:id="rId209" o:title=""/>
          </v:shape>
          <o:OLEObject Type="Embed" ProgID="Equation.DSMT4" ShapeID="_x0000_i2416" DrawAspect="Content" ObjectID="_1816673733" r:id="rId210"/>
        </w:object>
      </w:r>
      <w:r w:rsidR="008C20EE" w:rsidRPr="0014462E">
        <w:rPr>
          <w:rFonts w:ascii="Times New Roman" w:eastAsia="SimSun" w:hAnsi="Times New Roman" w:cs="Times New Roman"/>
          <w:sz w:val="24"/>
          <w:szCs w:val="24"/>
        </w:rPr>
        <w:t xml:space="preserve">expert to the </w:t>
      </w:r>
      <w:r w:rsidR="008C20EE" w:rsidRPr="0014462E">
        <w:rPr>
          <w:rFonts w:ascii="Times New Roman" w:eastAsia="SimSun" w:hAnsi="Times New Roman" w:cs="Times New Roman"/>
          <w:position w:val="-8"/>
          <w:sz w:val="24"/>
          <w:szCs w:val="24"/>
        </w:rPr>
        <w:object w:dxaOrig="300" w:dyaOrig="260" w14:anchorId="233F1E27">
          <v:shape id="_x0000_i2417" type="#_x0000_t75" style="width:15pt;height:13pt" o:ole="">
            <v:imagedata r:id="rId211" o:title=""/>
          </v:shape>
          <o:OLEObject Type="Embed" ProgID="Equation.DSMT4" ShapeID="_x0000_i2417" DrawAspect="Content" ObjectID="_1816673734" r:id="rId212"/>
        </w:object>
      </w:r>
      <w:r w:rsidR="008C20EE" w:rsidRPr="0014462E">
        <w:rPr>
          <w:rFonts w:ascii="Times New Roman" w:eastAsia="SimSun" w:hAnsi="Times New Roman" w:cs="Times New Roman"/>
          <w:sz w:val="24"/>
          <w:szCs w:val="24"/>
        </w:rPr>
        <w:t xml:space="preserve">criterion represented by </w:t>
      </w:r>
      <w:r w:rsidR="005C1969" w:rsidRPr="0014462E">
        <w:rPr>
          <w:rFonts w:ascii="Times New Roman" w:eastAsia="SimSun" w:hAnsi="Times New Roman" w:cs="Times New Roman"/>
          <w:sz w:val="24"/>
          <w:szCs w:val="24"/>
        </w:rPr>
        <w:t>an</w:t>
      </w:r>
      <w:r w:rsidR="008C20EE" w:rsidRPr="0014462E">
        <w:rPr>
          <w:rFonts w:ascii="Times New Roman" w:eastAsia="SimSun" w:hAnsi="Times New Roman" w:cs="Times New Roman"/>
          <w:sz w:val="24"/>
          <w:szCs w:val="24"/>
        </w:rPr>
        <w:t xml:space="preserve"> IVFFN</w:t>
      </w:r>
      <w:r w:rsidRPr="0014462E">
        <w:rPr>
          <w:rFonts w:ascii="Times New Roman" w:eastAsia="SimSun" w:hAnsi="Times New Roman" w:cs="Times New Roman"/>
          <w:sz w:val="24"/>
          <w:szCs w:val="24"/>
        </w:rPr>
        <w:t>.</w:t>
      </w:r>
      <w:r w:rsidR="008C20EE" w:rsidRPr="0014462E">
        <w:rPr>
          <w:rFonts w:ascii="Times New Roman" w:eastAsia="SimSun" w:hAnsi="Times New Roman" w:cs="Times New Roman"/>
          <w:sz w:val="24"/>
          <w:szCs w:val="24"/>
        </w:rPr>
        <w:t xml:space="preserve"> and</w:t>
      </w:r>
      <w:r w:rsidR="00C63446" w:rsidRPr="0014462E">
        <w:rPr>
          <w:rFonts w:ascii="Times New Roman" w:hAnsi="Times New Roman" w:cs="Times New Roman"/>
          <w:position w:val="-24"/>
          <w:sz w:val="24"/>
          <w:szCs w:val="24"/>
        </w:rPr>
        <w:object w:dxaOrig="1219" w:dyaOrig="560" w14:anchorId="51C2006E">
          <v:shape id="_x0000_i2418" type="#_x0000_t75" style="width:60pt;height:28pt" o:ole="">
            <v:imagedata r:id="rId213" o:title=""/>
          </v:shape>
          <o:OLEObject Type="Embed" ProgID="Equation.DSMT4" ShapeID="_x0000_i2418" DrawAspect="Content" ObjectID="_1816673735" r:id="rId214"/>
        </w:object>
      </w:r>
      <w:r w:rsidR="008C20EE" w:rsidRPr="0014462E">
        <w:rPr>
          <w:rFonts w:ascii="Times New Roman" w:hAnsi="Times New Roman" w:cs="Times New Roman"/>
          <w:sz w:val="24"/>
          <w:szCs w:val="24"/>
        </w:rPr>
        <w:t xml:space="preserve"> </w:t>
      </w:r>
      <w:r w:rsidR="008C20EE" w:rsidRPr="0014462E">
        <w:rPr>
          <w:rFonts w:ascii="Times New Roman" w:eastAsia="SimSun" w:hAnsi="Times New Roman" w:cs="Times New Roman"/>
          <w:sz w:val="24"/>
          <w:szCs w:val="24"/>
        </w:rPr>
        <w:t>is obtained by Eq. (4).</w:t>
      </w:r>
    </w:p>
    <w:p w14:paraId="087891AD" w14:textId="1C0AE50F" w:rsidR="000D4A55" w:rsidRPr="0014462E" w:rsidRDefault="000D4A55" w:rsidP="0014462E">
      <w:pPr>
        <w:autoSpaceDE w:val="0"/>
        <w:autoSpaceDN w:val="0"/>
        <w:adjustRightInd w:val="0"/>
        <w:spacing w:line="480" w:lineRule="auto"/>
        <w:ind w:firstLineChars="400" w:firstLine="96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(5.2)</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Calculate the mean value to obtain the fuzzy value weights of the evaluation criteria.</w:t>
      </w:r>
    </w:p>
    <w:p w14:paraId="1479617B" w14:textId="019BC4B6" w:rsidR="000D4A55" w:rsidRPr="0014462E" w:rsidRDefault="000D4A55" w:rsidP="0014462E">
      <w:pPr>
        <w:pStyle w:val="a"/>
        <w:spacing w:line="480" w:lineRule="auto"/>
        <w:rPr>
          <w:sz w:val="24"/>
          <w:szCs w:val="24"/>
        </w:rPr>
      </w:pPr>
      <w:r w:rsidRPr="0014462E">
        <w:rPr>
          <w:position w:val="-50"/>
          <w:sz w:val="24"/>
          <w:szCs w:val="24"/>
        </w:rPr>
        <w:object w:dxaOrig="5140" w:dyaOrig="1080" w14:anchorId="42EC90B7">
          <v:shape id="_x0000_i2419" type="#_x0000_t75" style="width:257pt;height:54pt" o:ole="">
            <v:imagedata r:id="rId215" o:title=""/>
          </v:shape>
          <o:OLEObject Type="Embed" ProgID="Equation.DSMT4" ShapeID="_x0000_i2419" DrawAspect="Content" ObjectID="_1816673736" r:id="rId216"/>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13</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515C329A" w14:textId="3C194C22" w:rsidR="004027BD" w:rsidRPr="0014462E" w:rsidRDefault="000D4A55"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Pr="0014462E">
        <w:rPr>
          <w:rFonts w:ascii="Times New Roman" w:eastAsia="SimSun" w:hAnsi="Times New Roman" w:cs="Times New Roman"/>
          <w:sz w:val="24"/>
          <w:szCs w:val="24"/>
        </w:rPr>
        <w:tab/>
        <w:t xml:space="preserve">(5.3) </w:t>
      </w:r>
      <w:r w:rsidR="00321FB3" w:rsidRPr="0014462E">
        <w:rPr>
          <w:rFonts w:ascii="Times New Roman" w:eastAsia="SimSun" w:hAnsi="Times New Roman" w:cs="Times New Roman"/>
          <w:sz w:val="24"/>
          <w:szCs w:val="24"/>
        </w:rPr>
        <w:t xml:space="preserve">Using the score value provided by </w:t>
      </w:r>
      <w:r w:rsidR="008B0337"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NE.Ref.{08902C5B-393A-4FF6-B37F-4CF7F3A23AFA}</w:instrText>
      </w:r>
      <w:r w:rsidR="008B0337"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[93]</w:t>
      </w:r>
      <w:r w:rsidR="008B0337" w:rsidRPr="0014462E">
        <w:rPr>
          <w:rFonts w:ascii="Times New Roman" w:eastAsia="SimSun" w:hAnsi="Times New Roman" w:cs="Times New Roman"/>
          <w:b/>
          <w:bCs/>
          <w:sz w:val="24"/>
          <w:szCs w:val="24"/>
        </w:rPr>
        <w:fldChar w:fldCharType="end"/>
      </w:r>
      <w:r w:rsidR="000669F3" w:rsidRPr="0014462E">
        <w:rPr>
          <w:rFonts w:ascii="Times New Roman" w:eastAsia="SimSun" w:hAnsi="Times New Roman" w:cs="Times New Roman"/>
          <w:sz w:val="24"/>
          <w:szCs w:val="24"/>
        </w:rPr>
        <w:t>,</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The standard weights are defuzzified using Eq. (14). The weights are then rescaled using Eq. (15) to find the final weights.</w:t>
      </w:r>
    </w:p>
    <w:p w14:paraId="35923063" w14:textId="2298F974" w:rsidR="008B0337" w:rsidRPr="0014462E" w:rsidRDefault="008B0337" w:rsidP="0014462E">
      <w:pPr>
        <w:pStyle w:val="a"/>
        <w:spacing w:line="480" w:lineRule="auto"/>
        <w:rPr>
          <w:sz w:val="24"/>
          <w:szCs w:val="24"/>
        </w:rPr>
      </w:pPr>
      <w:r w:rsidRPr="0014462E">
        <w:rPr>
          <w:position w:val="-22"/>
          <w:sz w:val="24"/>
          <w:szCs w:val="24"/>
        </w:rPr>
        <w:object w:dxaOrig="3580" w:dyaOrig="540" w14:anchorId="74BE400F">
          <v:shape id="_x0000_i2420" type="#_x0000_t75" style="width:180pt;height:28pt" o:ole="">
            <v:imagedata r:id="rId217" o:title=""/>
          </v:shape>
          <o:OLEObject Type="Embed" ProgID="Equation.DSMT4" ShapeID="_x0000_i2420" DrawAspect="Content" ObjectID="_1816673737" r:id="rId218"/>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14</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0A6C85A8" w14:textId="4C857428" w:rsidR="00626EBD" w:rsidRPr="0014462E" w:rsidRDefault="000D4A55" w:rsidP="0014462E">
      <w:pPr>
        <w:pStyle w:val="a"/>
        <w:spacing w:line="480" w:lineRule="auto"/>
        <w:rPr>
          <w:sz w:val="24"/>
          <w:szCs w:val="24"/>
        </w:rPr>
      </w:pPr>
      <w:r w:rsidRPr="0014462E">
        <w:rPr>
          <w:position w:val="-48"/>
          <w:sz w:val="24"/>
          <w:szCs w:val="24"/>
        </w:rPr>
        <w:object w:dxaOrig="880" w:dyaOrig="820" w14:anchorId="00173504">
          <v:shape id="_x0000_i2421" type="#_x0000_t75" style="width:44pt;height:41pt" o:ole="">
            <v:imagedata r:id="rId219" o:title=""/>
          </v:shape>
          <o:OLEObject Type="Embed" ProgID="Equation.DSMT4" ShapeID="_x0000_i2421" DrawAspect="Content" ObjectID="_1816673738" r:id="rId220"/>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15</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226DB889" w14:textId="54DE681C" w:rsidR="00626EBD" w:rsidRPr="0014462E" w:rsidRDefault="00435F47" w:rsidP="0014462E">
      <w:pPr>
        <w:autoSpaceDE w:val="0"/>
        <w:autoSpaceDN w:val="0"/>
        <w:adjustRightInd w:val="0"/>
        <w:spacing w:line="480" w:lineRule="auto"/>
        <w:ind w:firstLine="36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2. </w:t>
      </w:r>
      <w:r w:rsidR="00321FB3" w:rsidRPr="0014462E">
        <w:rPr>
          <w:rFonts w:ascii="Times New Roman" w:eastAsia="SimSun" w:hAnsi="Times New Roman" w:cs="Times New Roman"/>
          <w:sz w:val="24"/>
          <w:szCs w:val="24"/>
        </w:rPr>
        <w:t>Determine the objective's weight using MEREC</w:t>
      </w:r>
      <w:r w:rsidRPr="0014462E">
        <w:rPr>
          <w:rFonts w:ascii="Times New Roman" w:eastAsia="SimSun" w:hAnsi="Times New Roman" w:cs="Times New Roman"/>
          <w:sz w:val="24"/>
          <w:szCs w:val="24"/>
        </w:rPr>
        <w:t>.</w:t>
      </w:r>
    </w:p>
    <w:p w14:paraId="60301B39" w14:textId="461D50C4" w:rsidR="00626EBD" w:rsidRPr="0014462E" w:rsidRDefault="009E52DF" w:rsidP="0014462E">
      <w:pPr>
        <w:pStyle w:val="ListParagraph"/>
        <w:numPr>
          <w:ilvl w:val="0"/>
          <w:numId w:val="3"/>
        </w:numPr>
        <w:autoSpaceDE w:val="0"/>
        <w:autoSpaceDN w:val="0"/>
        <w:adjustRightInd w:val="0"/>
        <w:spacing w:line="480" w:lineRule="auto"/>
        <w:ind w:firstLineChars="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Normalization of the</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evaluation matrix</w:t>
      </w:r>
      <w:r w:rsidR="00252F6F" w:rsidRPr="0014462E">
        <w:rPr>
          <w:rFonts w:ascii="Times New Roman" w:hAnsi="Times New Roman" w:cs="Times New Roman"/>
          <w:position w:val="-14"/>
          <w:sz w:val="24"/>
          <w:szCs w:val="24"/>
        </w:rPr>
        <w:object w:dxaOrig="920" w:dyaOrig="360" w14:anchorId="42A82669">
          <v:shape id="_x0000_i2422" type="#_x0000_t75" style="width:47pt;height:18pt" o:ole="">
            <v:imagedata r:id="rId221" o:title=""/>
          </v:shape>
          <o:OLEObject Type="Embed" ProgID="Equation.DSMT4" ShapeID="_x0000_i2422" DrawAspect="Content" ObjectID="_1816673739" r:id="rId222"/>
        </w:object>
      </w:r>
      <w:r w:rsidRPr="0014462E">
        <w:rPr>
          <w:rFonts w:ascii="Times New Roman" w:eastAsia="SimSun" w:hAnsi="Times New Roman" w:cs="Times New Roman"/>
          <w:sz w:val="24"/>
          <w:szCs w:val="24"/>
        </w:rPr>
        <w:t>.</w:t>
      </w:r>
    </w:p>
    <w:p w14:paraId="51392814" w14:textId="406B85FF" w:rsidR="00626EBD" w:rsidRPr="0014462E" w:rsidRDefault="00553759" w:rsidP="0014462E">
      <w:pPr>
        <w:pStyle w:val="a"/>
        <w:spacing w:line="480" w:lineRule="auto"/>
        <w:rPr>
          <w:sz w:val="24"/>
          <w:szCs w:val="24"/>
        </w:rPr>
      </w:pPr>
      <w:r w:rsidRPr="0014462E">
        <w:rPr>
          <w:position w:val="-36"/>
          <w:sz w:val="24"/>
          <w:szCs w:val="24"/>
        </w:rPr>
        <w:object w:dxaOrig="4740" w:dyaOrig="820" w14:anchorId="433C846B">
          <v:shape id="_x0000_i2423" type="#_x0000_t75" style="width:237pt;height:41pt" o:ole="">
            <v:imagedata r:id="rId223" o:title=""/>
          </v:shape>
          <o:OLEObject Type="Embed" ProgID="Equation.DSMT4" ShapeID="_x0000_i2423" DrawAspect="Content" ObjectID="_1816673740" r:id="rId224"/>
        </w:object>
      </w:r>
      <w:r w:rsidR="00E66BA9"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16</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19D5E177" w14:textId="34A22365" w:rsidR="00626EBD" w:rsidRPr="0014462E" w:rsidRDefault="00E66BA9"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00553759" w:rsidRPr="0014462E">
        <w:rPr>
          <w:rFonts w:ascii="Times New Roman" w:hAnsi="Times New Roman" w:cs="Times New Roman"/>
          <w:position w:val="-12"/>
          <w:sz w:val="24"/>
          <w:szCs w:val="24"/>
        </w:rPr>
        <w:object w:dxaOrig="260" w:dyaOrig="300" w14:anchorId="14BBCD89">
          <v:shape id="_x0000_i2424" type="#_x0000_t75" style="width:13pt;height:15pt" o:ole="">
            <v:imagedata r:id="rId225" o:title=""/>
          </v:shape>
          <o:OLEObject Type="Embed" ProgID="Equation.DSMT4" ShapeID="_x0000_i2424" DrawAspect="Content" ObjectID="_1816673741" r:id="rId226"/>
        </w:object>
      </w:r>
      <w:r w:rsidRPr="0014462E">
        <w:rPr>
          <w:rFonts w:ascii="Times New Roman" w:eastAsia="SimSun" w:hAnsi="Times New Roman" w:cs="Times New Roman"/>
          <w:sz w:val="24"/>
          <w:szCs w:val="24"/>
        </w:rPr>
        <w:t xml:space="preserve"> denotes the normalized IVFFN</w:t>
      </w:r>
      <w:r w:rsidR="004700CB" w:rsidRPr="0014462E">
        <w:rPr>
          <w:rFonts w:ascii="Times New Roman" w:eastAsia="SimSun" w:hAnsi="Times New Roman" w:cs="Times New Roman"/>
          <w:sz w:val="24"/>
          <w:szCs w:val="24"/>
        </w:rPr>
        <w:t xml:space="preserve">, </w:t>
      </w:r>
      <w:r w:rsidR="00855FA2" w:rsidRPr="0014462E">
        <w:rPr>
          <w:rFonts w:ascii="Times New Roman" w:eastAsia="SimSun" w:hAnsi="Times New Roman" w:cs="Times New Roman"/>
          <w:sz w:val="24"/>
          <w:szCs w:val="24"/>
        </w:rPr>
        <w:t>B stands for benefit criteria, and C for cost criteria</w:t>
      </w:r>
      <w:r w:rsidRPr="0014462E">
        <w:rPr>
          <w:rFonts w:ascii="Times New Roman" w:eastAsia="SimSun" w:hAnsi="Times New Roman" w:cs="Times New Roman"/>
          <w:sz w:val="24"/>
          <w:szCs w:val="24"/>
        </w:rPr>
        <w:t>.</w:t>
      </w:r>
    </w:p>
    <w:p w14:paraId="5274EB7A" w14:textId="7F63DDB3" w:rsidR="00435F47" w:rsidRPr="0014462E" w:rsidRDefault="0065175B"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(2)</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Computation of the score matrix</w:t>
      </w:r>
      <w:r w:rsidRPr="0014462E">
        <w:rPr>
          <w:rFonts w:ascii="Times New Roman" w:eastAsia="SimSun" w:hAnsi="Times New Roman" w:cs="Times New Roman"/>
          <w:position w:val="-14"/>
          <w:sz w:val="24"/>
          <w:szCs w:val="24"/>
        </w:rPr>
        <w:object w:dxaOrig="900" w:dyaOrig="360" w14:anchorId="09F9F076">
          <v:shape id="_x0000_i2425" type="#_x0000_t75" style="width:46pt;height:18pt" o:ole="">
            <v:imagedata r:id="rId227" o:title=""/>
          </v:shape>
          <o:OLEObject Type="Embed" ProgID="Equation.DSMT4" ShapeID="_x0000_i2425" DrawAspect="Content" ObjectID="_1816673742" r:id="rId228"/>
        </w:object>
      </w:r>
      <w:r w:rsidRPr="0014462E">
        <w:rPr>
          <w:rFonts w:ascii="Times New Roman" w:eastAsia="SimSun" w:hAnsi="Times New Roman" w:cs="Times New Roman"/>
          <w:sz w:val="24"/>
          <w:szCs w:val="24"/>
        </w:rPr>
        <w:t>of each IVFFN</w:t>
      </w:r>
      <w:r w:rsidRPr="0014462E">
        <w:rPr>
          <w:rFonts w:ascii="Times New Roman" w:hAnsi="Times New Roman" w:cs="Times New Roman"/>
          <w:position w:val="-12"/>
          <w:sz w:val="24"/>
          <w:szCs w:val="24"/>
        </w:rPr>
        <w:object w:dxaOrig="220" w:dyaOrig="340" w14:anchorId="22E4EA14">
          <v:shape id="_x0000_i2426" type="#_x0000_t75" style="width:11pt;height:17pt" o:ole="">
            <v:imagedata r:id="rId229" o:title=""/>
          </v:shape>
          <o:OLEObject Type="Embed" ProgID="Equation.DSMT4" ShapeID="_x0000_i2426" DrawAspect="Content" ObjectID="_1816673743" r:id="rId230"/>
        </w:object>
      </w:r>
      <w:r w:rsidRPr="0014462E">
        <w:rPr>
          <w:rFonts w:ascii="Times New Roman" w:eastAsia="SimSun" w:hAnsi="Times New Roman" w:cs="Times New Roman"/>
          <w:sz w:val="24"/>
          <w:szCs w:val="24"/>
        </w:rPr>
        <w:t>by Eq. (</w:t>
      </w:r>
      <w:r w:rsidR="008B0337" w:rsidRPr="0014462E">
        <w:rPr>
          <w:rFonts w:ascii="Times New Roman" w:eastAsia="SimSun" w:hAnsi="Times New Roman" w:cs="Times New Roman"/>
          <w:sz w:val="24"/>
          <w:szCs w:val="24"/>
        </w:rPr>
        <w:t>14</w:t>
      </w:r>
      <w:r w:rsidRPr="0014462E">
        <w:rPr>
          <w:rFonts w:ascii="Times New Roman" w:eastAsia="SimSun" w:hAnsi="Times New Roman" w:cs="Times New Roman"/>
          <w:sz w:val="24"/>
          <w:szCs w:val="24"/>
        </w:rPr>
        <w:t>).</w:t>
      </w:r>
    </w:p>
    <w:p w14:paraId="788BD5A2" w14:textId="1DEBAF3E" w:rsidR="00435F47" w:rsidRPr="0014462E" w:rsidRDefault="0065175B"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(3)</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 xml:space="preserve">Calculate overall performance </w:t>
      </w:r>
      <w:r w:rsidR="00F86093" w:rsidRPr="0014462E">
        <w:rPr>
          <w:rFonts w:ascii="Times New Roman" w:hAnsi="Times New Roman" w:cs="Times New Roman"/>
          <w:position w:val="-10"/>
          <w:sz w:val="24"/>
          <w:szCs w:val="24"/>
        </w:rPr>
        <w:object w:dxaOrig="220" w:dyaOrig="279" w14:anchorId="6B21BF74">
          <v:shape id="_x0000_i2427" type="#_x0000_t75" style="width:11pt;height:14pt" o:ole="">
            <v:imagedata r:id="rId231" o:title=""/>
          </v:shape>
          <o:OLEObject Type="Embed" ProgID="Equation.DSMT4" ShapeID="_x0000_i2427" DrawAspect="Content" ObjectID="_1816673744" r:id="rId232"/>
        </w:object>
      </w:r>
      <w:r w:rsidR="001C4C4B" w:rsidRPr="0014462E">
        <w:rPr>
          <w:rFonts w:ascii="Times New Roman" w:hAnsi="Times New Roman" w:cs="Times New Roman"/>
          <w:sz w:val="24"/>
          <w:szCs w:val="24"/>
        </w:rPr>
        <w:t>.</w:t>
      </w:r>
    </w:p>
    <w:p w14:paraId="77171C20" w14:textId="4898CECA" w:rsidR="00F86093" w:rsidRPr="0014462E" w:rsidRDefault="00F86093" w:rsidP="0014462E">
      <w:pPr>
        <w:pStyle w:val="a"/>
        <w:spacing w:line="480" w:lineRule="auto"/>
        <w:rPr>
          <w:sz w:val="24"/>
          <w:szCs w:val="24"/>
        </w:rPr>
      </w:pPr>
      <w:r w:rsidRPr="0014462E">
        <w:rPr>
          <w:position w:val="-28"/>
          <w:sz w:val="24"/>
          <w:szCs w:val="24"/>
        </w:rPr>
        <w:object w:dxaOrig="2060" w:dyaOrig="639" w14:anchorId="47C3EC54">
          <v:shape id="_x0000_i2428" type="#_x0000_t75" style="width:103pt;height:32pt" o:ole="">
            <v:imagedata r:id="rId233" o:title=""/>
          </v:shape>
          <o:OLEObject Type="Embed" ProgID="Equation.DSMT4" ShapeID="_x0000_i2428" DrawAspect="Content" ObjectID="_1816673745" r:id="rId234"/>
        </w:object>
      </w:r>
      <w:r w:rsidR="00140D1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17</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34213978" w14:textId="7BC70A86" w:rsidR="00F86093" w:rsidRPr="0014462E" w:rsidRDefault="00F86093"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(4)</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Calculate performance by excluding each criterion.</w:t>
      </w:r>
    </w:p>
    <w:p w14:paraId="26B69CA0" w14:textId="392844DF" w:rsidR="00F86093" w:rsidRPr="0014462E" w:rsidRDefault="008B0337" w:rsidP="0014462E">
      <w:pPr>
        <w:pStyle w:val="a"/>
        <w:spacing w:line="480" w:lineRule="auto"/>
        <w:rPr>
          <w:sz w:val="24"/>
          <w:szCs w:val="24"/>
        </w:rPr>
      </w:pPr>
      <w:r w:rsidRPr="0014462E">
        <w:rPr>
          <w:position w:val="-28"/>
          <w:sz w:val="24"/>
          <w:szCs w:val="24"/>
        </w:rPr>
        <w:object w:dxaOrig="2240" w:dyaOrig="639" w14:anchorId="081C85FA">
          <v:shape id="_x0000_i2429" type="#_x0000_t75" style="width:112pt;height:32pt" o:ole="">
            <v:imagedata r:id="rId235" o:title=""/>
          </v:shape>
          <o:OLEObject Type="Embed" ProgID="Equation.DSMT4" ShapeID="_x0000_i2429" DrawAspect="Content" ObjectID="_1816673746" r:id="rId236"/>
        </w:object>
      </w:r>
      <w:r w:rsidR="00140D1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18</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53C26100" w14:textId="318A89C6" w:rsidR="00F86093" w:rsidRPr="0014462E" w:rsidRDefault="00F86093"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008B0337" w:rsidRPr="0014462E">
        <w:rPr>
          <w:rFonts w:ascii="Times New Roman" w:hAnsi="Times New Roman" w:cs="Times New Roman"/>
          <w:position w:val="-12"/>
          <w:sz w:val="24"/>
          <w:szCs w:val="24"/>
        </w:rPr>
        <w:object w:dxaOrig="320" w:dyaOrig="300" w14:anchorId="18C102CE">
          <v:shape id="_x0000_i2430" type="#_x0000_t75" style="width:16pt;height:15pt" o:ole="">
            <v:imagedata r:id="rId237" o:title=""/>
          </v:shape>
          <o:OLEObject Type="Embed" ProgID="Equation.DSMT4" ShapeID="_x0000_i2430" DrawAspect="Content" ObjectID="_1816673747" r:id="rId238"/>
        </w:object>
      </w:r>
      <w:r w:rsidR="00855FA2" w:rsidRPr="0014462E">
        <w:rPr>
          <w:rFonts w:ascii="Times New Roman" w:eastAsia="SimSun" w:hAnsi="Times New Roman" w:cs="Times New Roman"/>
          <w:sz w:val="24"/>
          <w:szCs w:val="24"/>
        </w:rPr>
        <w:t>indicates how well the</w:t>
      </w:r>
      <w:r w:rsidRPr="0014462E">
        <w:rPr>
          <w:rFonts w:ascii="Times New Roman" w:eastAsia="SimSun" w:hAnsi="Times New Roman" w:cs="Times New Roman"/>
          <w:sz w:val="24"/>
          <w:szCs w:val="24"/>
        </w:rPr>
        <w:t xml:space="preserve"> </w:t>
      </w:r>
      <w:r w:rsidRPr="0014462E">
        <w:rPr>
          <w:rFonts w:ascii="Times New Roman" w:eastAsia="SimSun" w:hAnsi="Times New Roman" w:cs="Times New Roman"/>
          <w:position w:val="-6"/>
          <w:sz w:val="24"/>
          <w:szCs w:val="24"/>
        </w:rPr>
        <w:object w:dxaOrig="260" w:dyaOrig="240" w14:anchorId="45C68C3C">
          <v:shape id="_x0000_i2431" type="#_x0000_t75" style="width:13pt;height:11pt" o:ole="">
            <v:imagedata r:id="rId239" o:title=""/>
          </v:shape>
          <o:OLEObject Type="Embed" ProgID="Equation.DSMT4" ShapeID="_x0000_i2431" DrawAspect="Content" ObjectID="_1816673748" r:id="rId240"/>
        </w:object>
      </w:r>
      <w:r w:rsidR="007C3BC0" w:rsidRPr="0014462E">
        <w:rPr>
          <w:rFonts w:ascii="Times New Roman" w:eastAsia="SimSun" w:hAnsi="Times New Roman" w:cs="Times New Roman"/>
          <w:sz w:val="24"/>
          <w:szCs w:val="24"/>
        </w:rPr>
        <w:t xml:space="preserve"> </w:t>
      </w:r>
      <w:r w:rsidR="00855FA2" w:rsidRPr="0014462E">
        <w:rPr>
          <w:rFonts w:ascii="Times New Roman" w:eastAsia="SimSun" w:hAnsi="Times New Roman" w:cs="Times New Roman"/>
          <w:sz w:val="24"/>
          <w:szCs w:val="24"/>
        </w:rPr>
        <w:t xml:space="preserve">alternative performed once the </w:t>
      </w:r>
      <w:r w:rsidRPr="0014462E">
        <w:rPr>
          <w:rFonts w:ascii="Times New Roman" w:eastAsia="SimSun" w:hAnsi="Times New Roman" w:cs="Times New Roman"/>
          <w:position w:val="-8"/>
          <w:sz w:val="24"/>
          <w:szCs w:val="24"/>
        </w:rPr>
        <w:object w:dxaOrig="300" w:dyaOrig="260" w14:anchorId="3D13DB78">
          <v:shape id="_x0000_i2432" type="#_x0000_t75" style="width:15pt;height:13pt" o:ole="">
            <v:imagedata r:id="rId241" o:title=""/>
          </v:shape>
          <o:OLEObject Type="Embed" ProgID="Equation.DSMT4" ShapeID="_x0000_i2432" DrawAspect="Content" ObjectID="_1816673749" r:id="rId242"/>
        </w:object>
      </w:r>
      <w:r w:rsidR="007C3BC0" w:rsidRPr="0014462E">
        <w:rPr>
          <w:rFonts w:ascii="Times New Roman" w:eastAsia="SimSun" w:hAnsi="Times New Roman" w:cs="Times New Roman"/>
          <w:sz w:val="24"/>
          <w:szCs w:val="24"/>
        </w:rPr>
        <w:t xml:space="preserve"> </w:t>
      </w:r>
      <w:r w:rsidR="00855FA2" w:rsidRPr="0014462E">
        <w:rPr>
          <w:rFonts w:ascii="Times New Roman" w:eastAsia="SimSun" w:hAnsi="Times New Roman" w:cs="Times New Roman"/>
          <w:sz w:val="24"/>
          <w:szCs w:val="24"/>
        </w:rPr>
        <w:t xml:space="preserve">criterion </w:t>
      </w:r>
      <w:r w:rsidR="007C3BC0" w:rsidRPr="0014462E">
        <w:rPr>
          <w:rFonts w:ascii="Times New Roman" w:eastAsia="SimSun" w:hAnsi="Times New Roman" w:cs="Times New Roman"/>
          <w:sz w:val="24"/>
          <w:szCs w:val="24"/>
        </w:rPr>
        <w:t xml:space="preserve">is </w:t>
      </w:r>
      <w:r w:rsidR="00855FA2" w:rsidRPr="0014462E">
        <w:rPr>
          <w:rFonts w:ascii="Times New Roman" w:eastAsia="SimSun" w:hAnsi="Times New Roman" w:cs="Times New Roman"/>
          <w:sz w:val="24"/>
          <w:szCs w:val="24"/>
        </w:rPr>
        <w:t>dropped</w:t>
      </w:r>
      <w:r w:rsidRPr="0014462E">
        <w:rPr>
          <w:rFonts w:ascii="Times New Roman" w:eastAsia="SimSun" w:hAnsi="Times New Roman" w:cs="Times New Roman"/>
          <w:sz w:val="24"/>
          <w:szCs w:val="24"/>
        </w:rPr>
        <w:t>.</w:t>
      </w:r>
    </w:p>
    <w:p w14:paraId="7D8DADA6" w14:textId="628CC071" w:rsidR="00F86093" w:rsidRPr="0014462E" w:rsidRDefault="00F86093"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(5)</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Sum the absolute deviations.</w:t>
      </w:r>
    </w:p>
    <w:p w14:paraId="70F6837F" w14:textId="1EA76F9A" w:rsidR="009E52DF" w:rsidRPr="0014462E" w:rsidRDefault="008B0337" w:rsidP="0014462E">
      <w:pPr>
        <w:pStyle w:val="a"/>
        <w:spacing w:line="480" w:lineRule="auto"/>
        <w:rPr>
          <w:sz w:val="24"/>
          <w:szCs w:val="24"/>
        </w:rPr>
      </w:pPr>
      <w:r w:rsidRPr="0014462E">
        <w:rPr>
          <w:position w:val="-22"/>
          <w:sz w:val="24"/>
          <w:szCs w:val="24"/>
        </w:rPr>
        <w:object w:dxaOrig="1359" w:dyaOrig="440" w14:anchorId="45834728">
          <v:shape id="_x0000_i2433" type="#_x0000_t75" style="width:68pt;height:22pt" o:ole="">
            <v:imagedata r:id="rId243" o:title=""/>
          </v:shape>
          <o:OLEObject Type="Embed" ProgID="Equation.DSMT4" ShapeID="_x0000_i2433" DrawAspect="Content" ObjectID="_1816673750" r:id="rId244"/>
        </w:object>
      </w:r>
      <w:r w:rsidR="00140D1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19</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0E09A9BD" w14:textId="69BED45A" w:rsidR="00F86093" w:rsidRPr="0014462E" w:rsidRDefault="00140D1E"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hAnsi="Times New Roman" w:cs="Times New Roman"/>
          <w:sz w:val="24"/>
          <w:szCs w:val="24"/>
        </w:rPr>
        <w:t>(6)</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Calculation of the weights of the criteria.</w:t>
      </w:r>
    </w:p>
    <w:p w14:paraId="481F790C" w14:textId="27F23D42" w:rsidR="00140D1E" w:rsidRPr="0014462E" w:rsidRDefault="004700CB" w:rsidP="0014462E">
      <w:pPr>
        <w:pStyle w:val="a"/>
        <w:spacing w:line="480" w:lineRule="auto"/>
        <w:rPr>
          <w:sz w:val="24"/>
          <w:szCs w:val="24"/>
        </w:rPr>
      </w:pPr>
      <w:r w:rsidRPr="0014462E">
        <w:rPr>
          <w:position w:val="-48"/>
          <w:sz w:val="24"/>
          <w:szCs w:val="24"/>
        </w:rPr>
        <w:object w:dxaOrig="940" w:dyaOrig="800" w14:anchorId="487D78F7">
          <v:shape id="_x0000_i2434" type="#_x0000_t75" style="width:47pt;height:40pt" o:ole="">
            <v:imagedata r:id="rId245" o:title=""/>
          </v:shape>
          <o:OLEObject Type="Embed" ProgID="Equation.DSMT4" ShapeID="_x0000_i2434" DrawAspect="Content" ObjectID="_1816673751" r:id="rId246"/>
        </w:object>
      </w:r>
      <w:r w:rsidR="00140D1E"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20</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270F1B92" w14:textId="09A1780C" w:rsidR="001C4C4B" w:rsidRPr="0014462E" w:rsidRDefault="00140D1E"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Step 3.</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Combined weights for determining criteria.</w:t>
      </w:r>
    </w:p>
    <w:p w14:paraId="42FFE484" w14:textId="688BD90E" w:rsidR="00140D1E" w:rsidRPr="0014462E" w:rsidRDefault="006B107C" w:rsidP="0014462E">
      <w:pPr>
        <w:pStyle w:val="a"/>
        <w:spacing w:line="480" w:lineRule="auto"/>
        <w:rPr>
          <w:sz w:val="24"/>
          <w:szCs w:val="24"/>
        </w:rPr>
      </w:pPr>
      <w:r w:rsidRPr="0014462E">
        <w:rPr>
          <w:position w:val="-12"/>
          <w:sz w:val="24"/>
          <w:szCs w:val="24"/>
        </w:rPr>
        <w:object w:dxaOrig="1520" w:dyaOrig="320" w14:anchorId="600EC359">
          <v:shape id="_x0000_i2435" type="#_x0000_t75" style="width:77pt;height:16pt" o:ole="">
            <v:imagedata r:id="rId247" o:title=""/>
          </v:shape>
          <o:OLEObject Type="Embed" ProgID="Equation.DSMT4" ShapeID="_x0000_i2435" DrawAspect="Content" ObjectID="_1816673752" r:id="rId248"/>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21</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39397EBE" w14:textId="486CABB5" w:rsidR="00435F47" w:rsidRPr="0014462E" w:rsidRDefault="006B107C"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Pr="0014462E">
        <w:rPr>
          <w:rFonts w:ascii="Times New Roman" w:eastAsia="SimSun" w:hAnsi="Times New Roman" w:cs="Times New Roman"/>
          <w:position w:val="-12"/>
          <w:sz w:val="24"/>
          <w:szCs w:val="24"/>
        </w:rPr>
        <w:object w:dxaOrig="660" w:dyaOrig="320" w14:anchorId="044222F3">
          <v:shape id="_x0000_i2436" type="#_x0000_t75" style="width:33pt;height:16pt" o:ole="">
            <v:imagedata r:id="rId249" o:title=""/>
          </v:shape>
          <o:OLEObject Type="Embed" ProgID="Equation.DSMT4" ShapeID="_x0000_i2436" DrawAspect="Content" ObjectID="_1816673753" r:id="rId250"/>
        </w:object>
      </w:r>
      <w:r w:rsidRPr="0014462E">
        <w:rPr>
          <w:rFonts w:ascii="Times New Roman" w:eastAsia="SimSun" w:hAnsi="Times New Roman" w:cs="Times New Roman"/>
          <w:sz w:val="24"/>
          <w:szCs w:val="24"/>
        </w:rPr>
        <w:t xml:space="preserve"> is a combined weighting factor. In this paper, </w:t>
      </w:r>
      <w:r w:rsidRPr="0014462E">
        <w:rPr>
          <w:rFonts w:ascii="Times New Roman" w:eastAsia="SimSun" w:hAnsi="Times New Roman" w:cs="Times New Roman"/>
          <w:position w:val="-8"/>
          <w:sz w:val="24"/>
          <w:szCs w:val="24"/>
        </w:rPr>
        <w:object w:dxaOrig="580" w:dyaOrig="260" w14:anchorId="6300705C">
          <v:shape id="_x0000_i2437" type="#_x0000_t75" style="width:29pt;height:13pt" o:ole="">
            <v:imagedata r:id="rId251" o:title=""/>
          </v:shape>
          <o:OLEObject Type="Embed" ProgID="Equation.DSMT4" ShapeID="_x0000_i2437" DrawAspect="Content" ObjectID="_1816673754" r:id="rId252"/>
        </w:object>
      </w:r>
      <w:r w:rsidRPr="0014462E">
        <w:rPr>
          <w:rFonts w:ascii="Times New Roman" w:eastAsia="SimSun" w:hAnsi="Times New Roman" w:cs="Times New Roman"/>
          <w:sz w:val="24"/>
          <w:szCs w:val="24"/>
        </w:rPr>
        <w:t>.</w:t>
      </w:r>
    </w:p>
    <w:p w14:paraId="18BCC6B8" w14:textId="77777777" w:rsidR="00C204C7" w:rsidRPr="0014462E" w:rsidRDefault="00C204C7" w:rsidP="0014462E">
      <w:pPr>
        <w:autoSpaceDE w:val="0"/>
        <w:autoSpaceDN w:val="0"/>
        <w:adjustRightInd w:val="0"/>
        <w:spacing w:line="480" w:lineRule="auto"/>
        <w:jc w:val="left"/>
        <w:rPr>
          <w:rFonts w:ascii="Times New Roman" w:eastAsia="SimSun" w:hAnsi="Times New Roman" w:cs="Times New Roman"/>
          <w:sz w:val="24"/>
          <w:szCs w:val="24"/>
        </w:rPr>
      </w:pPr>
    </w:p>
    <w:p w14:paraId="7EA33B26" w14:textId="344D68DD" w:rsidR="00435F47" w:rsidRPr="0014462E" w:rsidRDefault="006B107C"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4.4.</w:t>
      </w:r>
      <w:r w:rsidRPr="0014462E">
        <w:rPr>
          <w:rFonts w:ascii="Times New Roman" w:hAnsi="Times New Roman" w:cs="Times New Roman"/>
          <w:sz w:val="24"/>
          <w:szCs w:val="24"/>
        </w:rPr>
        <w:t xml:space="preserve"> </w:t>
      </w:r>
      <w:r w:rsidR="00432E71" w:rsidRPr="0014462E">
        <w:rPr>
          <w:rFonts w:ascii="Times New Roman" w:hAnsi="Times New Roman" w:cs="Times New Roman"/>
          <w:sz w:val="24"/>
          <w:szCs w:val="24"/>
        </w:rPr>
        <w:t>Expanded MARCOS</w:t>
      </w:r>
      <w:r w:rsidR="00432E71" w:rsidRPr="0014462E">
        <w:rPr>
          <w:rFonts w:ascii="Times New Roman" w:eastAsia="SimSun" w:hAnsi="Times New Roman" w:cs="Times New Roman"/>
          <w:sz w:val="24"/>
          <w:szCs w:val="24"/>
        </w:rPr>
        <w:t xml:space="preserve"> to </w:t>
      </w:r>
      <w:r w:rsidRPr="0014462E">
        <w:rPr>
          <w:rFonts w:ascii="Times New Roman" w:eastAsia="SimSun" w:hAnsi="Times New Roman" w:cs="Times New Roman"/>
          <w:sz w:val="24"/>
          <w:szCs w:val="24"/>
        </w:rPr>
        <w:t>determine the optimal investment alternative</w:t>
      </w:r>
      <w:r w:rsidR="00432E71" w:rsidRPr="0014462E">
        <w:rPr>
          <w:rFonts w:ascii="Times New Roman" w:eastAsia="SimSun" w:hAnsi="Times New Roman" w:cs="Times New Roman"/>
          <w:sz w:val="24"/>
          <w:szCs w:val="24"/>
        </w:rPr>
        <w:t>.</w:t>
      </w:r>
    </w:p>
    <w:p w14:paraId="2F0743F0" w14:textId="0735CB08" w:rsidR="00435F47" w:rsidRPr="0014462E" w:rsidRDefault="007022D2"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The MARCOS method has several advantages over other MCDM techniques, including increased efficiency, simpler decision-making process construction and optimization, more precise reference point desirability determination, increased stability and robustness of the results, and the absence of ranking reversals</w:t>
      </w:r>
      <w:r w:rsidR="001C4C4B" w:rsidRPr="0014462E">
        <w:rPr>
          <w:rFonts w:ascii="Times New Roman" w:eastAsia="SimSun" w:hAnsi="Times New Roman" w:cs="Times New Roman"/>
          <w:sz w:val="24"/>
          <w:szCs w:val="24"/>
        </w:rPr>
        <w:t xml:space="preserve"> </w:t>
      </w:r>
      <w:r w:rsidR="00FF5094"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NE.Ref.{FB8D4834-637B-419F-9B6B-AA1E42637B95}</w:instrText>
      </w:r>
      <w:r w:rsidR="00FF5094"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[94]</w:t>
      </w:r>
      <w:r w:rsidR="00FF5094" w:rsidRPr="0014462E">
        <w:rPr>
          <w:rFonts w:ascii="Times New Roman" w:eastAsia="SimSun" w:hAnsi="Times New Roman" w:cs="Times New Roman"/>
          <w:sz w:val="24"/>
          <w:szCs w:val="24"/>
        </w:rPr>
        <w:fldChar w:fldCharType="end"/>
      </w:r>
      <w:r w:rsidR="00FF5094" w:rsidRPr="0014462E">
        <w:rPr>
          <w:rFonts w:ascii="Times New Roman" w:eastAsia="SimSun" w:hAnsi="Times New Roman" w:cs="Times New Roman"/>
          <w:sz w:val="24"/>
          <w:szCs w:val="24"/>
        </w:rPr>
        <w:t>.</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 xml:space="preserve">The </w:t>
      </w:r>
      <w:r w:rsidRPr="0014462E">
        <w:rPr>
          <w:rFonts w:ascii="Times New Roman" w:eastAsia="SimSun" w:hAnsi="Times New Roman" w:cs="Times New Roman"/>
          <w:sz w:val="24"/>
          <w:szCs w:val="24"/>
        </w:rPr>
        <w:t>IVFF</w:t>
      </w:r>
      <w:r w:rsidR="001C4C4B" w:rsidRPr="0014462E">
        <w:rPr>
          <w:rFonts w:ascii="Times New Roman" w:eastAsia="SimSun" w:hAnsi="Times New Roman" w:cs="Times New Roman"/>
          <w:sz w:val="24"/>
          <w:szCs w:val="24"/>
        </w:rPr>
        <w:t xml:space="preserve"> Hamacher weighted average (IVFFHWA) operator is introduced in the MARCOS method to define the weighting sequence in the normalized weighting matrix. The IVFFHWA operator </w:t>
      </w:r>
      <w:r w:rsidR="007C3BC0" w:rsidRPr="0014462E">
        <w:rPr>
          <w:rFonts w:ascii="Times New Roman" w:eastAsia="SimSun" w:hAnsi="Times New Roman" w:cs="Times New Roman"/>
          <w:sz w:val="24"/>
          <w:szCs w:val="24"/>
        </w:rPr>
        <w:t xml:space="preserve">is </w:t>
      </w:r>
      <w:r w:rsidR="001C4C4B" w:rsidRPr="0014462E">
        <w:rPr>
          <w:rFonts w:ascii="Times New Roman" w:eastAsia="SimSun" w:hAnsi="Times New Roman" w:cs="Times New Roman"/>
          <w:sz w:val="24"/>
          <w:szCs w:val="24"/>
        </w:rPr>
        <w:t>introduced because of its ability to perceive the interrelationships between the assessment criteria.</w:t>
      </w:r>
    </w:p>
    <w:p w14:paraId="7EC9DF6E" w14:textId="41BE9287" w:rsidR="00435F47" w:rsidRPr="0014462E" w:rsidRDefault="002F5CF1"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Step 1.</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 xml:space="preserve">Determine the ideal </w:t>
      </w:r>
      <w:r w:rsidR="008803BB" w:rsidRPr="0014462E">
        <w:rPr>
          <w:rFonts w:ascii="Times New Roman" w:eastAsia="SimSun" w:hAnsi="Times New Roman" w:cs="Times New Roman"/>
          <w:sz w:val="24"/>
          <w:szCs w:val="24"/>
        </w:rPr>
        <w:t>and</w:t>
      </w:r>
      <w:r w:rsidR="008803BB" w:rsidRPr="0014462E">
        <w:rPr>
          <w:rFonts w:ascii="Times New Roman" w:hAnsi="Times New Roman" w:cs="Times New Roman"/>
          <w:sz w:val="24"/>
          <w:szCs w:val="24"/>
        </w:rPr>
        <w:t xml:space="preserve"> </w:t>
      </w:r>
      <w:r w:rsidR="008803BB" w:rsidRPr="0014462E">
        <w:rPr>
          <w:rFonts w:ascii="Times New Roman" w:eastAsia="SimSun" w:hAnsi="Times New Roman" w:cs="Times New Roman"/>
          <w:sz w:val="24"/>
          <w:szCs w:val="24"/>
        </w:rPr>
        <w:t xml:space="preserve">anti-ideal </w:t>
      </w:r>
      <w:r w:rsidR="001C4C4B" w:rsidRPr="0014462E">
        <w:rPr>
          <w:rFonts w:ascii="Times New Roman" w:eastAsia="SimSun" w:hAnsi="Times New Roman" w:cs="Times New Roman"/>
          <w:sz w:val="24"/>
          <w:szCs w:val="24"/>
        </w:rPr>
        <w:t xml:space="preserve">solutions to obtain the extended decision matrix </w:t>
      </w:r>
      <w:r w:rsidR="001E62BF" w:rsidRPr="0014462E">
        <w:rPr>
          <w:rFonts w:ascii="Times New Roman" w:hAnsi="Times New Roman" w:cs="Times New Roman"/>
          <w:position w:val="-4"/>
          <w:sz w:val="24"/>
          <w:szCs w:val="24"/>
        </w:rPr>
        <w:object w:dxaOrig="200" w:dyaOrig="240" w14:anchorId="411FEEFB">
          <v:shape id="_x0000_i2438" type="#_x0000_t75" style="width:11pt;height:12pt" o:ole="">
            <v:imagedata r:id="rId253" o:title=""/>
          </v:shape>
          <o:OLEObject Type="Embed" ProgID="Equation.DSMT4" ShapeID="_x0000_i2438" DrawAspect="Content" ObjectID="_1816673755" r:id="rId254"/>
        </w:object>
      </w:r>
      <w:r w:rsidR="001E62BF" w:rsidRPr="0014462E">
        <w:rPr>
          <w:rFonts w:ascii="Times New Roman" w:hAnsi="Times New Roman" w:cs="Times New Roman"/>
          <w:sz w:val="24"/>
          <w:szCs w:val="24"/>
        </w:rPr>
        <w:t>.</w:t>
      </w:r>
    </w:p>
    <w:p w14:paraId="4BF56459" w14:textId="536184E9" w:rsidR="00435F47" w:rsidRPr="0014462E" w:rsidRDefault="008A5C26" w:rsidP="0014462E">
      <w:pPr>
        <w:pStyle w:val="a"/>
        <w:spacing w:line="480" w:lineRule="auto"/>
        <w:rPr>
          <w:sz w:val="24"/>
          <w:szCs w:val="24"/>
        </w:rPr>
      </w:pPr>
      <w:r w:rsidRPr="0014462E">
        <w:rPr>
          <w:position w:val="-58"/>
          <w:sz w:val="24"/>
          <w:szCs w:val="24"/>
        </w:rPr>
        <w:object w:dxaOrig="4260" w:dyaOrig="1800" w14:anchorId="72D37435">
          <v:shape id="_x0000_i2439" type="#_x0000_t75" style="width:213pt;height:90pt" o:ole="">
            <v:imagedata r:id="rId255" o:title=""/>
          </v:shape>
          <o:OLEObject Type="Embed" ProgID="Equation.DSMT4" ShapeID="_x0000_i2439" DrawAspect="Content" ObjectID="_1816673756" r:id="rId256"/>
        </w:object>
      </w:r>
      <w:r w:rsidR="00553759"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22</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0744CA58" w14:textId="75F7E5EE" w:rsidR="006028FC" w:rsidRPr="0014462E" w:rsidRDefault="00C12D79"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1C4C4B" w:rsidRPr="0014462E">
        <w:rPr>
          <w:rFonts w:ascii="Times New Roman" w:eastAsia="SimSun" w:hAnsi="Times New Roman" w:cs="Times New Roman"/>
          <w:sz w:val="24"/>
          <w:szCs w:val="24"/>
        </w:rPr>
        <w:t xml:space="preserve">Therefore, the extended decision matrix </w:t>
      </w:r>
      <w:r w:rsidR="001C4C4B" w:rsidRPr="0014462E">
        <w:rPr>
          <w:rFonts w:ascii="Times New Roman" w:hAnsi="Times New Roman" w:cs="Times New Roman"/>
          <w:position w:val="-4"/>
          <w:sz w:val="24"/>
          <w:szCs w:val="24"/>
        </w:rPr>
        <w:object w:dxaOrig="200" w:dyaOrig="240" w14:anchorId="22CE42DD">
          <v:shape id="_x0000_i2440" type="#_x0000_t75" style="width:11pt;height:12pt" o:ole="">
            <v:imagedata r:id="rId257" o:title=""/>
          </v:shape>
          <o:OLEObject Type="Embed" ProgID="Equation.DSMT4" ShapeID="_x0000_i2440" DrawAspect="Content" ObjectID="_1816673757" r:id="rId258"/>
        </w:object>
      </w:r>
      <w:r w:rsidR="001C4C4B" w:rsidRPr="0014462E">
        <w:rPr>
          <w:rFonts w:ascii="Times New Roman" w:eastAsia="SimSun" w:hAnsi="Times New Roman" w:cs="Times New Roman"/>
          <w:sz w:val="24"/>
          <w:szCs w:val="24"/>
        </w:rPr>
        <w:t xml:space="preserve"> is:</w:t>
      </w:r>
    </w:p>
    <w:p w14:paraId="1496B26E" w14:textId="59B70BC1" w:rsidR="001E62BF" w:rsidRPr="0014462E" w:rsidRDefault="006028FC"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position w:val="-96"/>
          <w:sz w:val="24"/>
          <w:szCs w:val="24"/>
        </w:rPr>
        <w:object w:dxaOrig="2640" w:dyaOrig="1980" w14:anchorId="576421C6">
          <v:shape id="_x0000_i2441" type="#_x0000_t75" style="width:133pt;height:100pt" o:ole="">
            <v:imagedata r:id="rId259" o:title=""/>
          </v:shape>
          <o:OLEObject Type="Embed" ProgID="Equation.DSMT4" ShapeID="_x0000_i2441" DrawAspect="Content" ObjectID="_1816673758" r:id="rId260"/>
        </w:object>
      </w:r>
    </w:p>
    <w:p w14:paraId="275C95B7" w14:textId="0B51EE43" w:rsidR="00435F47" w:rsidRPr="0014462E" w:rsidRDefault="00553759"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2. </w:t>
      </w:r>
      <w:r w:rsidR="007022D2" w:rsidRPr="0014462E">
        <w:rPr>
          <w:rFonts w:ascii="Times New Roman" w:eastAsia="SimSun" w:hAnsi="Times New Roman" w:cs="Times New Roman"/>
          <w:sz w:val="24"/>
          <w:szCs w:val="24"/>
        </w:rPr>
        <w:t xml:space="preserve">Normalized decision matrix </w:t>
      </w:r>
      <w:r w:rsidR="003B42B5" w:rsidRPr="0014462E">
        <w:rPr>
          <w:rFonts w:ascii="Times New Roman" w:eastAsia="SimSun" w:hAnsi="Times New Roman" w:cs="Times New Roman"/>
          <w:sz w:val="24"/>
          <w:szCs w:val="24"/>
        </w:rPr>
        <w:t>construction.</w:t>
      </w:r>
      <w:r w:rsidR="001C4C4B" w:rsidRPr="0014462E">
        <w:rPr>
          <w:rFonts w:ascii="Times New Roman" w:eastAsia="SimSun" w:hAnsi="Times New Roman" w:cs="Times New Roman"/>
          <w:sz w:val="24"/>
          <w:szCs w:val="24"/>
        </w:rPr>
        <w:t xml:space="preserve"> The same normalization process as in the MEREC method (Eq. (16)) yields the normalized matrix </w:t>
      </w:r>
      <w:r w:rsidR="006028FC" w:rsidRPr="0014462E">
        <w:rPr>
          <w:rFonts w:ascii="Times New Roman" w:eastAsia="SimSun" w:hAnsi="Times New Roman" w:cs="Times New Roman"/>
          <w:position w:val="-16"/>
          <w:sz w:val="24"/>
          <w:szCs w:val="24"/>
        </w:rPr>
        <w:object w:dxaOrig="1120" w:dyaOrig="380" w14:anchorId="1C52F610">
          <v:shape id="_x0000_i2442" type="#_x0000_t75" style="width:56pt;height:19pt" o:ole="">
            <v:imagedata r:id="rId261" o:title=""/>
          </v:shape>
          <o:OLEObject Type="Embed" ProgID="Equation.DSMT4" ShapeID="_x0000_i2442" DrawAspect="Content" ObjectID="_1816673759" r:id="rId262"/>
        </w:object>
      </w:r>
      <w:r w:rsidR="00252F6F" w:rsidRPr="0014462E">
        <w:rPr>
          <w:rFonts w:ascii="Times New Roman" w:eastAsia="SimSun" w:hAnsi="Times New Roman" w:cs="Times New Roman"/>
          <w:sz w:val="24"/>
          <w:szCs w:val="24"/>
        </w:rPr>
        <w:t>.</w:t>
      </w:r>
    </w:p>
    <w:p w14:paraId="30A55CB5" w14:textId="10DA5154" w:rsidR="00553759" w:rsidRPr="0014462E" w:rsidRDefault="00252F6F"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ab/>
        <w:t>Step 3.</w:t>
      </w:r>
      <w:r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Determine the degree of utility of the alternative.</w:t>
      </w:r>
    </w:p>
    <w:p w14:paraId="41339E03" w14:textId="53FF760F" w:rsidR="00553759" w:rsidRPr="0014462E" w:rsidRDefault="00051CCE"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position w:val="-20"/>
          <w:sz w:val="24"/>
          <w:szCs w:val="24"/>
        </w:rPr>
        <w:object w:dxaOrig="700" w:dyaOrig="499" w14:anchorId="1673A804">
          <v:shape id="_x0000_i2443" type="#_x0000_t75" style="width:35pt;height:25pt" o:ole="">
            <v:imagedata r:id="rId263" o:title=""/>
          </v:shape>
          <o:OLEObject Type="Embed" ProgID="Equation.DSMT4" ShapeID="_x0000_i2443" DrawAspect="Content" ObjectID="_1816673760" r:id="rId264"/>
        </w:objec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MACROBUTTON MTPlaceRef \* MERGEFORMAT </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\h \* MERGEFORMAT </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\c \* Arabic \* MERGEFORMAT </w:instrText>
      </w:r>
      <w:r w:rsidR="000669F3" w:rsidRPr="0014462E">
        <w:rPr>
          <w:rFonts w:ascii="Times New Roman" w:eastAsia="SimSun" w:hAnsi="Times New Roman" w:cs="Times New Roman"/>
          <w:sz w:val="24"/>
          <w:szCs w:val="24"/>
        </w:rPr>
        <w:fldChar w:fldCharType="separate"/>
      </w:r>
      <w:r w:rsidR="00A5224B" w:rsidRPr="0014462E">
        <w:rPr>
          <w:rFonts w:ascii="Times New Roman" w:eastAsia="SimSun" w:hAnsi="Times New Roman" w:cs="Times New Roman"/>
          <w:noProof/>
          <w:sz w:val="24"/>
          <w:szCs w:val="24"/>
        </w:rPr>
        <w:instrText>23</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end"/>
      </w:r>
    </w:p>
    <w:p w14:paraId="15C819AA" w14:textId="7FD803D4" w:rsidR="00553759" w:rsidRPr="0014462E" w:rsidRDefault="00051CCE"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position w:val="-20"/>
          <w:sz w:val="24"/>
          <w:szCs w:val="24"/>
        </w:rPr>
        <w:object w:dxaOrig="720" w:dyaOrig="499" w14:anchorId="4D8ADCB0">
          <v:shape id="_x0000_i2444" type="#_x0000_t75" style="width:36pt;height:25pt" o:ole="">
            <v:imagedata r:id="rId265" o:title=""/>
          </v:shape>
          <o:OLEObject Type="Embed" ProgID="Equation.DSMT4" ShapeID="_x0000_i2444" DrawAspect="Content" ObjectID="_1816673761" r:id="rId266"/>
        </w:objec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MACROBUTTON MTPlaceRef \* MERGEFORMAT </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\h \* MERGEFORMAT </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begin"/>
      </w:r>
      <w:r w:rsidR="000669F3" w:rsidRPr="0014462E">
        <w:rPr>
          <w:rFonts w:ascii="Times New Roman" w:eastAsia="SimSun" w:hAnsi="Times New Roman" w:cs="Times New Roman"/>
          <w:sz w:val="24"/>
          <w:szCs w:val="24"/>
        </w:rPr>
        <w:instrText xml:space="preserve"> SEQ MTEqn \c \* Arabic \* MERGEFORMAT </w:instrText>
      </w:r>
      <w:r w:rsidR="000669F3" w:rsidRPr="0014462E">
        <w:rPr>
          <w:rFonts w:ascii="Times New Roman" w:eastAsia="SimSun" w:hAnsi="Times New Roman" w:cs="Times New Roman"/>
          <w:sz w:val="24"/>
          <w:szCs w:val="24"/>
        </w:rPr>
        <w:fldChar w:fldCharType="separate"/>
      </w:r>
      <w:r w:rsidR="00A5224B" w:rsidRPr="0014462E">
        <w:rPr>
          <w:rFonts w:ascii="Times New Roman" w:eastAsia="SimSun" w:hAnsi="Times New Roman" w:cs="Times New Roman"/>
          <w:noProof/>
          <w:sz w:val="24"/>
          <w:szCs w:val="24"/>
        </w:rPr>
        <w:instrText>24</w:instrText>
      </w:r>
      <w:r w:rsidR="000669F3" w:rsidRPr="0014462E">
        <w:rPr>
          <w:rFonts w:ascii="Times New Roman" w:eastAsia="SimSun" w:hAnsi="Times New Roman" w:cs="Times New Roman"/>
          <w:sz w:val="24"/>
          <w:szCs w:val="24"/>
        </w:rPr>
        <w:fldChar w:fldCharType="end"/>
      </w:r>
      <w:r w:rsidR="000669F3" w:rsidRPr="0014462E">
        <w:rPr>
          <w:rFonts w:ascii="Times New Roman" w:eastAsia="SimSun" w:hAnsi="Times New Roman" w:cs="Times New Roman"/>
          <w:sz w:val="24"/>
          <w:szCs w:val="24"/>
        </w:rPr>
        <w:instrText>)</w:instrText>
      </w:r>
      <w:r w:rsidR="000669F3" w:rsidRPr="0014462E">
        <w:rPr>
          <w:rFonts w:ascii="Times New Roman" w:eastAsia="SimSun" w:hAnsi="Times New Roman" w:cs="Times New Roman"/>
          <w:sz w:val="24"/>
          <w:szCs w:val="24"/>
        </w:rPr>
        <w:fldChar w:fldCharType="end"/>
      </w:r>
    </w:p>
    <w:p w14:paraId="40B29073" w14:textId="16E7D04B" w:rsidR="00553759" w:rsidRPr="0014462E" w:rsidRDefault="00002090"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where </w:t>
      </w:r>
      <w:r w:rsidR="00051CCE" w:rsidRPr="0014462E">
        <w:rPr>
          <w:rFonts w:ascii="Times New Roman" w:hAnsi="Times New Roman" w:cs="Times New Roman"/>
          <w:position w:val="-6"/>
          <w:sz w:val="24"/>
          <w:szCs w:val="24"/>
        </w:rPr>
        <w:object w:dxaOrig="260" w:dyaOrig="260" w14:anchorId="3468B4F1">
          <v:shape id="_x0000_i2445" type="#_x0000_t75" style="width:13pt;height:13pt" o:ole="">
            <v:imagedata r:id="rId267" o:title=""/>
          </v:shape>
          <o:OLEObject Type="Embed" ProgID="Equation.DSMT4" ShapeID="_x0000_i2445" DrawAspect="Content" ObjectID="_1816673762" r:id="rId268"/>
        </w:object>
      </w:r>
      <w:r w:rsidR="00051CCE" w:rsidRPr="0014462E">
        <w:rPr>
          <w:rFonts w:ascii="Times New Roman" w:hAnsi="Times New Roman" w:cs="Times New Roman"/>
          <w:sz w:val="24"/>
          <w:szCs w:val="24"/>
        </w:rPr>
        <w:t xml:space="preserve">, </w:t>
      </w:r>
      <w:r w:rsidR="00051CCE" w:rsidRPr="0014462E">
        <w:rPr>
          <w:rFonts w:ascii="Times New Roman" w:hAnsi="Times New Roman" w:cs="Times New Roman"/>
          <w:position w:val="-6"/>
          <w:sz w:val="24"/>
          <w:szCs w:val="24"/>
        </w:rPr>
        <w:object w:dxaOrig="260" w:dyaOrig="260" w14:anchorId="17A3D4CF">
          <v:shape id="_x0000_i2446" type="#_x0000_t75" style="width:13pt;height:13pt" o:ole="">
            <v:imagedata r:id="rId269" o:title=""/>
          </v:shape>
          <o:OLEObject Type="Embed" ProgID="Equation.DSMT4" ShapeID="_x0000_i2446" DrawAspect="Content" ObjectID="_1816673763" r:id="rId270"/>
        </w:object>
      </w:r>
      <w:r w:rsidR="00051CCE" w:rsidRPr="0014462E">
        <w:rPr>
          <w:rFonts w:ascii="Times New Roman" w:hAnsi="Times New Roman" w:cs="Times New Roman"/>
          <w:sz w:val="24"/>
          <w:szCs w:val="24"/>
        </w:rPr>
        <w:t>,</w:t>
      </w:r>
      <w:r w:rsidR="007C3BC0" w:rsidRPr="0014462E">
        <w:rPr>
          <w:rFonts w:ascii="Times New Roman" w:hAnsi="Times New Roman" w:cs="Times New Roman"/>
          <w:sz w:val="24"/>
          <w:szCs w:val="24"/>
        </w:rPr>
        <w:t xml:space="preserve"> and </w:t>
      </w:r>
      <w:r w:rsidRPr="0014462E">
        <w:rPr>
          <w:rFonts w:ascii="Times New Roman" w:hAnsi="Times New Roman" w:cs="Times New Roman"/>
          <w:position w:val="-12"/>
          <w:sz w:val="24"/>
          <w:szCs w:val="24"/>
        </w:rPr>
        <w:object w:dxaOrig="1200" w:dyaOrig="320" w14:anchorId="66FEF144">
          <v:shape id="_x0000_i2447" type="#_x0000_t75" style="width:61pt;height:16pt" o:ole="">
            <v:imagedata r:id="rId271" o:title=""/>
          </v:shape>
          <o:OLEObject Type="Embed" ProgID="Equation.DSMT4" ShapeID="_x0000_i2447" DrawAspect="Content" ObjectID="_1816673764" r:id="rId272"/>
        </w:object>
      </w:r>
      <w:r w:rsidRPr="0014462E">
        <w:rPr>
          <w:rFonts w:ascii="Times New Roman" w:eastAsia="SimSun" w:hAnsi="Times New Roman" w:cs="Times New Roman"/>
          <w:sz w:val="24"/>
          <w:szCs w:val="24"/>
        </w:rPr>
        <w:t xml:space="preserve">  represent the weighted sequence obtained by </w:t>
      </w:r>
      <w:r w:rsidR="003B42B5" w:rsidRPr="0014462E">
        <w:rPr>
          <w:rFonts w:ascii="Times New Roman" w:eastAsia="SimSun" w:hAnsi="Times New Roman" w:cs="Times New Roman"/>
          <w:sz w:val="24"/>
          <w:szCs w:val="24"/>
        </w:rPr>
        <w:t>using</w:t>
      </w:r>
      <w:r w:rsidRPr="0014462E">
        <w:rPr>
          <w:rFonts w:ascii="Times New Roman" w:eastAsia="SimSun" w:hAnsi="Times New Roman" w:cs="Times New Roman"/>
          <w:sz w:val="24"/>
          <w:szCs w:val="24"/>
        </w:rPr>
        <w:t xml:space="preserve"> the </w:t>
      </w:r>
      <w:r w:rsidR="00395B36" w:rsidRPr="0014462E">
        <w:rPr>
          <w:rFonts w:ascii="Times New Roman" w:eastAsia="SimSun" w:hAnsi="Times New Roman" w:cs="Times New Roman"/>
          <w:sz w:val="24"/>
          <w:szCs w:val="24"/>
        </w:rPr>
        <w:t xml:space="preserve">IVFFHWA operator </w:t>
      </w:r>
      <w:r w:rsidRPr="0014462E">
        <w:rPr>
          <w:rFonts w:ascii="Times New Roman" w:eastAsia="SimSun" w:hAnsi="Times New Roman" w:cs="Times New Roman"/>
          <w:sz w:val="24"/>
          <w:szCs w:val="24"/>
        </w:rPr>
        <w:t>(</w:t>
      </w:r>
      <w:r w:rsidR="007F4EA4" w:rsidRPr="0014462E">
        <w:rPr>
          <w:rFonts w:ascii="Times New Roman" w:eastAsia="SimSun" w:hAnsi="Times New Roman" w:cs="Times New Roman"/>
          <w:sz w:val="24"/>
          <w:szCs w:val="24"/>
        </w:rPr>
        <w:t>Eq (2</w:t>
      </w:r>
      <w:r w:rsidR="00A5224B" w:rsidRPr="0014462E">
        <w:rPr>
          <w:rFonts w:ascii="Times New Roman" w:eastAsia="SimSun" w:hAnsi="Times New Roman" w:cs="Times New Roman"/>
          <w:sz w:val="24"/>
          <w:szCs w:val="24"/>
        </w:rPr>
        <w:t>5</w:t>
      </w:r>
      <w:r w:rsidR="007F4EA4" w:rsidRPr="0014462E">
        <w:rPr>
          <w:rFonts w:ascii="Times New Roman" w:eastAsia="SimSun" w:hAnsi="Times New Roman" w:cs="Times New Roman"/>
          <w:sz w:val="24"/>
          <w:szCs w:val="24"/>
        </w:rPr>
        <w:t>)</w:t>
      </w:r>
      <w:r w:rsidRPr="0014462E">
        <w:rPr>
          <w:rFonts w:ascii="Times New Roman" w:eastAsia="SimSun" w:hAnsi="Times New Roman" w:cs="Times New Roman"/>
          <w:sz w:val="24"/>
          <w:szCs w:val="24"/>
        </w:rPr>
        <w:t xml:space="preserve">). </w:t>
      </w:r>
    </w:p>
    <w:p w14:paraId="274C71CF" w14:textId="54AC6F2B" w:rsidR="00B76C29" w:rsidRPr="0014462E" w:rsidRDefault="00B76C29"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b/>
          <w:bCs/>
          <w:sz w:val="24"/>
          <w:szCs w:val="24"/>
        </w:rPr>
        <w:t>Definition 7</w:t>
      </w:r>
      <w:r w:rsidRPr="0014462E">
        <w:rPr>
          <w:rFonts w:ascii="Times New Roman" w:eastAsia="SimSun" w:hAnsi="Times New Roman" w:cs="Times New Roman"/>
          <w:b/>
          <w:bCs/>
          <w:sz w:val="24"/>
          <w:szCs w:val="24"/>
        </w:rPr>
        <w:fldChar w:fldCharType="begin"/>
      </w:r>
      <w:r w:rsidR="00C514A0" w:rsidRPr="0014462E">
        <w:rPr>
          <w:rFonts w:ascii="Times New Roman" w:eastAsia="SimSun" w:hAnsi="Times New Roman" w:cs="Times New Roman"/>
          <w:b/>
          <w:bCs/>
          <w:sz w:val="24"/>
          <w:szCs w:val="24"/>
        </w:rPr>
        <w:instrText xml:space="preserve"> ADDIN NE.Ref.{5BDA7847-7666-44A9-A27A-09152B80C8E3}</w:instrText>
      </w:r>
      <w:r w:rsidRPr="0014462E">
        <w:rPr>
          <w:rFonts w:ascii="Times New Roman" w:eastAsia="SimSun" w:hAnsi="Times New Roman" w:cs="Times New Roman"/>
          <w:b/>
          <w:bCs/>
          <w:sz w:val="24"/>
          <w:szCs w:val="24"/>
        </w:rPr>
        <w:fldChar w:fldCharType="separate"/>
      </w:r>
      <w:r w:rsidR="00C514A0" w:rsidRPr="0014462E">
        <w:rPr>
          <w:rFonts w:ascii="Times New Roman" w:hAnsi="Times New Roman" w:cs="Times New Roman"/>
          <w:kern w:val="0"/>
          <w:sz w:val="24"/>
          <w:szCs w:val="24"/>
        </w:rPr>
        <w:t>[51]</w:t>
      </w:r>
      <w:r w:rsidRPr="0014462E">
        <w:rPr>
          <w:rFonts w:ascii="Times New Roman" w:eastAsia="SimSun" w:hAnsi="Times New Roman" w:cs="Times New Roman"/>
          <w:b/>
          <w:bCs/>
          <w:sz w:val="24"/>
          <w:szCs w:val="24"/>
        </w:rPr>
        <w:fldChar w:fldCharType="end"/>
      </w:r>
      <w:r w:rsidRPr="0014462E">
        <w:rPr>
          <w:rFonts w:ascii="Times New Roman" w:eastAsia="SimSun" w:hAnsi="Times New Roman" w:cs="Times New Roman"/>
          <w:b/>
          <w:bCs/>
          <w:sz w:val="24"/>
          <w:szCs w:val="24"/>
        </w:rPr>
        <w:t>.</w:t>
      </w:r>
      <w:r w:rsidRPr="0014462E">
        <w:rPr>
          <w:rFonts w:ascii="Times New Roman" w:eastAsia="SimSun" w:hAnsi="Times New Roman" w:cs="Times New Roman"/>
          <w:sz w:val="24"/>
          <w:szCs w:val="24"/>
        </w:rPr>
        <w:t xml:space="preserve"> Suppose </w:t>
      </w:r>
      <w:r w:rsidR="00395B36" w:rsidRPr="0014462E">
        <w:rPr>
          <w:rFonts w:ascii="Times New Roman" w:eastAsia="SimSun" w:hAnsi="Times New Roman" w:cs="Times New Roman"/>
          <w:position w:val="-16"/>
          <w:sz w:val="24"/>
          <w:szCs w:val="24"/>
        </w:rPr>
        <w:object w:dxaOrig="2980" w:dyaOrig="420" w14:anchorId="0DB52E49">
          <v:shape id="_x0000_i2448" type="#_x0000_t75" style="width:149pt;height:22pt" o:ole="">
            <v:imagedata r:id="rId273" o:title=""/>
          </v:shape>
          <o:OLEObject Type="Embed" ProgID="Equation.DSMT4" ShapeID="_x0000_i2448" DrawAspect="Content" ObjectID="_1816673765" r:id="rId274"/>
        </w:object>
      </w:r>
      <w:r w:rsidRPr="0014462E">
        <w:rPr>
          <w:rFonts w:ascii="Times New Roman" w:eastAsia="SimSun" w:hAnsi="Times New Roman" w:cs="Times New Roman"/>
          <w:sz w:val="24"/>
          <w:szCs w:val="24"/>
        </w:rPr>
        <w:t xml:space="preserve"> be the collection of IVFFNs,</w:t>
      </w:r>
      <w:r w:rsidR="00395B36" w:rsidRPr="0014462E">
        <w:rPr>
          <w:rFonts w:ascii="Times New Roman" w:hAnsi="Times New Roman" w:cs="Times New Roman"/>
          <w:sz w:val="24"/>
          <w:szCs w:val="24"/>
        </w:rPr>
        <w:t xml:space="preserve"> </w:t>
      </w:r>
      <w:r w:rsidR="00395B36" w:rsidRPr="0014462E">
        <w:rPr>
          <w:rFonts w:ascii="Times New Roman" w:eastAsia="SimSun" w:hAnsi="Times New Roman" w:cs="Times New Roman"/>
          <w:sz w:val="24"/>
          <w:szCs w:val="24"/>
        </w:rPr>
        <w:t xml:space="preserve">Then, the aggregated </w:t>
      </w:r>
      <w:r w:rsidR="003B42B5" w:rsidRPr="0014462E">
        <w:rPr>
          <w:rFonts w:ascii="Times New Roman" w:eastAsia="SimSun" w:hAnsi="Times New Roman" w:cs="Times New Roman"/>
          <w:sz w:val="24"/>
          <w:szCs w:val="24"/>
        </w:rPr>
        <w:t>result utilizing</w:t>
      </w:r>
      <w:r w:rsidR="00395B36" w:rsidRPr="0014462E">
        <w:rPr>
          <w:rFonts w:ascii="Times New Roman" w:eastAsia="SimSun" w:hAnsi="Times New Roman" w:cs="Times New Roman"/>
          <w:sz w:val="24"/>
          <w:szCs w:val="24"/>
        </w:rPr>
        <w:t xml:space="preserve"> the IVFFHWA is an IVFFN, and</w:t>
      </w:r>
    </w:p>
    <w:p w14:paraId="629D4074" w14:textId="42AB95E9" w:rsidR="00395B36" w:rsidRPr="0014462E" w:rsidRDefault="00927794" w:rsidP="0014462E">
      <w:pPr>
        <w:pStyle w:val="a"/>
        <w:spacing w:line="480" w:lineRule="auto"/>
        <w:rPr>
          <w:sz w:val="24"/>
          <w:szCs w:val="24"/>
        </w:rPr>
      </w:pPr>
      <w:r w:rsidRPr="0014462E">
        <w:rPr>
          <w:position w:val="-144"/>
          <w:sz w:val="24"/>
          <w:szCs w:val="24"/>
        </w:rPr>
        <w:object w:dxaOrig="8040" w:dyaOrig="2960" w14:anchorId="2579AAAA">
          <v:shape id="_x0000_i2449" type="#_x0000_t75" style="width:402pt;height:148pt" o:ole="">
            <v:imagedata r:id="rId275" o:title=""/>
          </v:shape>
          <o:OLEObject Type="Embed" ProgID="Equation.DSMT4" ShapeID="_x0000_i2449" DrawAspect="Content" ObjectID="_1816673766" r:id="rId276"/>
        </w:object>
      </w:r>
      <w:r w:rsidR="00A5224B" w:rsidRPr="0014462E">
        <w:rPr>
          <w:sz w:val="24"/>
          <w:szCs w:val="24"/>
        </w:rPr>
        <w:tab/>
      </w:r>
      <w:r w:rsidR="00A5224B" w:rsidRPr="0014462E">
        <w:rPr>
          <w:sz w:val="24"/>
          <w:szCs w:val="24"/>
        </w:rPr>
        <w:fldChar w:fldCharType="begin"/>
      </w:r>
      <w:r w:rsidR="00A5224B" w:rsidRPr="0014462E">
        <w:rPr>
          <w:sz w:val="24"/>
          <w:szCs w:val="24"/>
        </w:rPr>
        <w:instrText xml:space="preserve"> MACROBUTTON MTPlaceRef \* MERGEFORMAT </w:instrText>
      </w:r>
      <w:r w:rsidR="00A5224B" w:rsidRPr="0014462E">
        <w:rPr>
          <w:sz w:val="24"/>
          <w:szCs w:val="24"/>
        </w:rPr>
        <w:fldChar w:fldCharType="begin"/>
      </w:r>
      <w:r w:rsidR="00A5224B" w:rsidRPr="0014462E">
        <w:rPr>
          <w:sz w:val="24"/>
          <w:szCs w:val="24"/>
        </w:rPr>
        <w:instrText xml:space="preserve"> SEQ MTEqn \h \* MERGEFORMAT </w:instrText>
      </w:r>
      <w:r w:rsidR="00A5224B" w:rsidRPr="0014462E">
        <w:rPr>
          <w:sz w:val="24"/>
          <w:szCs w:val="24"/>
        </w:rPr>
        <w:fldChar w:fldCharType="end"/>
      </w:r>
      <w:r w:rsidR="00A5224B"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25</w:instrText>
      </w:r>
      <w:r w:rsidR="008208FD" w:rsidRPr="0014462E">
        <w:rPr>
          <w:noProof/>
          <w:sz w:val="24"/>
          <w:szCs w:val="24"/>
        </w:rPr>
        <w:fldChar w:fldCharType="end"/>
      </w:r>
      <w:r w:rsidR="00A5224B" w:rsidRPr="0014462E">
        <w:rPr>
          <w:sz w:val="24"/>
          <w:szCs w:val="24"/>
        </w:rPr>
        <w:instrText>)</w:instrText>
      </w:r>
      <w:r w:rsidR="00A5224B" w:rsidRPr="0014462E">
        <w:rPr>
          <w:sz w:val="24"/>
          <w:szCs w:val="24"/>
        </w:rPr>
        <w:fldChar w:fldCharType="end"/>
      </w:r>
    </w:p>
    <w:p w14:paraId="7999D3C3" w14:textId="55CF92BE" w:rsidR="00553759" w:rsidRPr="0014462E" w:rsidRDefault="00360B59" w:rsidP="0014462E">
      <w:pPr>
        <w:autoSpaceDE w:val="0"/>
        <w:autoSpaceDN w:val="0"/>
        <w:adjustRightInd w:val="0"/>
        <w:spacing w:line="480" w:lineRule="auto"/>
        <w:ind w:firstLine="420"/>
        <w:jc w:val="left"/>
        <w:rPr>
          <w:rFonts w:ascii="Times New Roman" w:eastAsia="SimSun" w:hAnsi="Times New Roman" w:cs="Times New Roman"/>
          <w:sz w:val="24"/>
          <w:szCs w:val="24"/>
        </w:rPr>
      </w:pPr>
      <w:r w:rsidRPr="0014462E">
        <w:rPr>
          <w:rFonts w:ascii="Times New Roman" w:eastAsia="SimSun" w:hAnsi="Times New Roman" w:cs="Times New Roman"/>
          <w:sz w:val="24"/>
          <w:szCs w:val="24"/>
        </w:rPr>
        <w:t>Step 4.</w:t>
      </w:r>
      <w:r w:rsidR="001C4C4B" w:rsidRPr="0014462E">
        <w:rPr>
          <w:rFonts w:ascii="Times New Roman" w:hAnsi="Times New Roman" w:cs="Times New Roman"/>
          <w:sz w:val="24"/>
          <w:szCs w:val="24"/>
        </w:rPr>
        <w:t xml:space="preserve"> </w:t>
      </w:r>
      <w:r w:rsidR="001C4C4B" w:rsidRPr="0014462E">
        <w:rPr>
          <w:rFonts w:ascii="Times New Roman" w:eastAsia="SimSun" w:hAnsi="Times New Roman" w:cs="Times New Roman"/>
          <w:sz w:val="24"/>
          <w:szCs w:val="24"/>
        </w:rPr>
        <w:t>Determine the utility function and ranking of each alternative.</w:t>
      </w:r>
    </w:p>
    <w:p w14:paraId="73838420" w14:textId="22A34EDB" w:rsidR="00360B59" w:rsidRPr="0014462E" w:rsidRDefault="00360B59" w:rsidP="0014462E">
      <w:pPr>
        <w:pStyle w:val="a"/>
        <w:spacing w:line="480" w:lineRule="auto"/>
        <w:rPr>
          <w:sz w:val="24"/>
          <w:szCs w:val="24"/>
        </w:rPr>
      </w:pPr>
      <w:r w:rsidRPr="0014462E">
        <w:rPr>
          <w:position w:val="-58"/>
          <w:sz w:val="24"/>
          <w:szCs w:val="24"/>
        </w:rPr>
        <w:object w:dxaOrig="2680" w:dyaOrig="900" w14:anchorId="77076883">
          <v:shape id="_x0000_i2450" type="#_x0000_t75" style="width:134pt;height:46pt" o:ole="">
            <v:imagedata r:id="rId277" o:title=""/>
          </v:shape>
          <o:OLEObject Type="Embed" ProgID="Equation.DSMT4" ShapeID="_x0000_i2450" DrawAspect="Content" ObjectID="_1816673767" r:id="rId278"/>
        </w:object>
      </w:r>
      <w:r w:rsidRPr="0014462E">
        <w:rPr>
          <w:sz w:val="24"/>
          <w:szCs w:val="24"/>
        </w:rPr>
        <w:tab/>
      </w:r>
      <w:r w:rsidR="00A5224B" w:rsidRPr="0014462E">
        <w:rPr>
          <w:sz w:val="24"/>
          <w:szCs w:val="24"/>
        </w:rPr>
        <w:fldChar w:fldCharType="begin"/>
      </w:r>
      <w:r w:rsidR="00A5224B" w:rsidRPr="0014462E">
        <w:rPr>
          <w:sz w:val="24"/>
          <w:szCs w:val="24"/>
        </w:rPr>
        <w:instrText xml:space="preserve"> MACROBUTTON MTPlaceRef \* MERGEFORMAT </w:instrText>
      </w:r>
      <w:r w:rsidR="00A5224B" w:rsidRPr="0014462E">
        <w:rPr>
          <w:sz w:val="24"/>
          <w:szCs w:val="24"/>
        </w:rPr>
        <w:fldChar w:fldCharType="begin"/>
      </w:r>
      <w:r w:rsidR="00A5224B" w:rsidRPr="0014462E">
        <w:rPr>
          <w:sz w:val="24"/>
          <w:szCs w:val="24"/>
        </w:rPr>
        <w:instrText xml:space="preserve"> SEQ MTEqn \h \* MERGEFORMAT </w:instrText>
      </w:r>
      <w:r w:rsidR="00A5224B" w:rsidRPr="0014462E">
        <w:rPr>
          <w:sz w:val="24"/>
          <w:szCs w:val="24"/>
        </w:rPr>
        <w:fldChar w:fldCharType="end"/>
      </w:r>
      <w:r w:rsidR="00A5224B"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26</w:instrText>
      </w:r>
      <w:r w:rsidR="008208FD" w:rsidRPr="0014462E">
        <w:rPr>
          <w:noProof/>
          <w:sz w:val="24"/>
          <w:szCs w:val="24"/>
        </w:rPr>
        <w:fldChar w:fldCharType="end"/>
      </w:r>
      <w:r w:rsidR="00A5224B" w:rsidRPr="0014462E">
        <w:rPr>
          <w:sz w:val="24"/>
          <w:szCs w:val="24"/>
        </w:rPr>
        <w:instrText>)</w:instrText>
      </w:r>
      <w:r w:rsidR="00A5224B" w:rsidRPr="0014462E">
        <w:rPr>
          <w:sz w:val="24"/>
          <w:szCs w:val="24"/>
        </w:rPr>
        <w:fldChar w:fldCharType="end"/>
      </w:r>
    </w:p>
    <w:p w14:paraId="581DA08F" w14:textId="1431DF20" w:rsidR="00360B59" w:rsidRPr="0014462E" w:rsidRDefault="00360B59" w:rsidP="0014462E">
      <w:pPr>
        <w:pStyle w:val="a"/>
        <w:spacing w:line="480" w:lineRule="auto"/>
        <w:rPr>
          <w:sz w:val="24"/>
          <w:szCs w:val="24"/>
        </w:rPr>
      </w:pPr>
      <w:r w:rsidRPr="0014462E">
        <w:rPr>
          <w:position w:val="-28"/>
          <w:sz w:val="24"/>
          <w:szCs w:val="24"/>
        </w:rPr>
        <w:object w:dxaOrig="1560" w:dyaOrig="600" w14:anchorId="2F0D04E5">
          <v:shape id="_x0000_i2451" type="#_x0000_t75" style="width:78pt;height:30pt" o:ole="">
            <v:imagedata r:id="rId279" o:title=""/>
          </v:shape>
          <o:OLEObject Type="Embed" ProgID="Equation.DSMT4" ShapeID="_x0000_i2451" DrawAspect="Content" ObjectID="_1816673768" r:id="rId280"/>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27</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6955F5A3" w14:textId="5B128AEF" w:rsidR="00360B59" w:rsidRPr="0014462E" w:rsidRDefault="00360B59" w:rsidP="0014462E">
      <w:pPr>
        <w:pStyle w:val="a"/>
        <w:spacing w:line="480" w:lineRule="auto"/>
        <w:rPr>
          <w:sz w:val="24"/>
          <w:szCs w:val="24"/>
        </w:rPr>
      </w:pPr>
      <w:r w:rsidRPr="0014462E">
        <w:rPr>
          <w:position w:val="-28"/>
          <w:sz w:val="24"/>
          <w:szCs w:val="24"/>
        </w:rPr>
        <w:object w:dxaOrig="1560" w:dyaOrig="600" w14:anchorId="67D189DA">
          <v:shape id="_x0000_i2452" type="#_x0000_t75" style="width:78pt;height:30pt" o:ole="">
            <v:imagedata r:id="rId281" o:title=""/>
          </v:shape>
          <o:OLEObject Type="Embed" ProgID="Equation.DSMT4" ShapeID="_x0000_i2452" DrawAspect="Content" ObjectID="_1816673769" r:id="rId282"/>
        </w:object>
      </w:r>
      <w:r w:rsidRPr="0014462E">
        <w:rPr>
          <w:sz w:val="24"/>
          <w:szCs w:val="24"/>
        </w:rPr>
        <w:tab/>
      </w:r>
      <w:r w:rsidR="000669F3" w:rsidRPr="0014462E">
        <w:rPr>
          <w:sz w:val="24"/>
          <w:szCs w:val="24"/>
        </w:rPr>
        <w:fldChar w:fldCharType="begin"/>
      </w:r>
      <w:r w:rsidR="000669F3" w:rsidRPr="0014462E">
        <w:rPr>
          <w:sz w:val="24"/>
          <w:szCs w:val="24"/>
        </w:rPr>
        <w:instrText xml:space="preserve"> MACROBUTTON MTPlaceRef \* MERGEFORMAT </w:instrText>
      </w:r>
      <w:r w:rsidR="000669F3" w:rsidRPr="0014462E">
        <w:rPr>
          <w:sz w:val="24"/>
          <w:szCs w:val="24"/>
        </w:rPr>
        <w:fldChar w:fldCharType="begin"/>
      </w:r>
      <w:r w:rsidR="000669F3" w:rsidRPr="0014462E">
        <w:rPr>
          <w:sz w:val="24"/>
          <w:szCs w:val="24"/>
        </w:rPr>
        <w:instrText xml:space="preserve"> SEQ MTEqn \h \* MERGEFORMAT </w:instrText>
      </w:r>
      <w:r w:rsidR="000669F3" w:rsidRPr="0014462E">
        <w:rPr>
          <w:sz w:val="24"/>
          <w:szCs w:val="24"/>
        </w:rPr>
        <w:fldChar w:fldCharType="end"/>
      </w:r>
      <w:r w:rsidR="000669F3" w:rsidRPr="0014462E">
        <w:rPr>
          <w:sz w:val="24"/>
          <w:szCs w:val="24"/>
        </w:rPr>
        <w:instrText>(</w:instrText>
      </w:r>
      <w:r w:rsidR="008208FD" w:rsidRPr="0014462E">
        <w:rPr>
          <w:sz w:val="24"/>
          <w:szCs w:val="24"/>
        </w:rPr>
        <w:fldChar w:fldCharType="begin"/>
      </w:r>
      <w:r w:rsidR="008208FD" w:rsidRPr="0014462E">
        <w:rPr>
          <w:sz w:val="24"/>
          <w:szCs w:val="24"/>
        </w:rPr>
        <w:instrText xml:space="preserve"> SEQ MTEqn \c \* Arabic \* MERGEFORMAT </w:instrText>
      </w:r>
      <w:r w:rsidR="008208FD" w:rsidRPr="0014462E">
        <w:rPr>
          <w:sz w:val="24"/>
          <w:szCs w:val="24"/>
        </w:rPr>
        <w:fldChar w:fldCharType="separate"/>
      </w:r>
      <w:r w:rsidR="00A5224B" w:rsidRPr="0014462E">
        <w:rPr>
          <w:noProof/>
          <w:sz w:val="24"/>
          <w:szCs w:val="24"/>
        </w:rPr>
        <w:instrText>28</w:instrText>
      </w:r>
      <w:r w:rsidR="008208FD" w:rsidRPr="0014462E">
        <w:rPr>
          <w:noProof/>
          <w:sz w:val="24"/>
          <w:szCs w:val="24"/>
        </w:rPr>
        <w:fldChar w:fldCharType="end"/>
      </w:r>
      <w:r w:rsidR="000669F3" w:rsidRPr="0014462E">
        <w:rPr>
          <w:sz w:val="24"/>
          <w:szCs w:val="24"/>
        </w:rPr>
        <w:instrText>)</w:instrText>
      </w:r>
      <w:r w:rsidR="000669F3" w:rsidRPr="0014462E">
        <w:rPr>
          <w:sz w:val="24"/>
          <w:szCs w:val="24"/>
        </w:rPr>
        <w:fldChar w:fldCharType="end"/>
      </w:r>
    </w:p>
    <w:p w14:paraId="7E76A8F6" w14:textId="77777777" w:rsidR="00435F47" w:rsidRPr="0014462E" w:rsidRDefault="00435F47" w:rsidP="0014462E">
      <w:pPr>
        <w:autoSpaceDE w:val="0"/>
        <w:autoSpaceDN w:val="0"/>
        <w:adjustRightInd w:val="0"/>
        <w:spacing w:line="480" w:lineRule="auto"/>
        <w:jc w:val="left"/>
        <w:rPr>
          <w:rFonts w:ascii="Times New Roman" w:eastAsia="SimSun" w:hAnsi="Times New Roman" w:cs="Times New Roman"/>
          <w:sz w:val="24"/>
          <w:szCs w:val="24"/>
        </w:rPr>
      </w:pPr>
    </w:p>
    <w:p w14:paraId="5FD4E19F" w14:textId="108C17D6" w:rsidR="00A05C1D" w:rsidRPr="0014462E" w:rsidRDefault="00704295" w:rsidP="0014462E">
      <w:pPr>
        <w:autoSpaceDE w:val="0"/>
        <w:autoSpaceDN w:val="0"/>
        <w:adjustRightInd w:val="0"/>
        <w:spacing w:line="480" w:lineRule="auto"/>
        <w:jc w:val="left"/>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lastRenderedPageBreak/>
        <w:drawing>
          <wp:inline distT="0" distB="0" distL="0" distR="0" wp14:anchorId="697B28E8" wp14:editId="2BB1BB39">
            <wp:extent cx="5274310" cy="4374515"/>
            <wp:effectExtent l="0" t="0" r="2540" b="6985"/>
            <wp:docPr id="764887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87496" name="图片 764887496"/>
                    <pic:cNvPicPr/>
                  </pic:nvPicPr>
                  <pic:blipFill>
                    <a:blip r:embed="rId283"/>
                    <a:stretch>
                      <a:fillRect/>
                    </a:stretch>
                  </pic:blipFill>
                  <pic:spPr>
                    <a:xfrm>
                      <a:off x="0" y="0"/>
                      <a:ext cx="5274310" cy="4374515"/>
                    </a:xfrm>
                    <a:prstGeom prst="rect">
                      <a:avLst/>
                    </a:prstGeom>
                  </pic:spPr>
                </pic:pic>
              </a:graphicData>
            </a:graphic>
          </wp:inline>
        </w:drawing>
      </w:r>
    </w:p>
    <w:p w14:paraId="3001CC25" w14:textId="0F0F43F3" w:rsidR="00A05C1D" w:rsidRPr="0014462E" w:rsidRDefault="00A05C1D"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Fig. 2. The proposed investment framework </w:t>
      </w:r>
      <w:proofErr w:type="gramStart"/>
      <w:r w:rsidRPr="0014462E">
        <w:rPr>
          <w:rFonts w:ascii="Times New Roman" w:eastAsia="SimSun" w:hAnsi="Times New Roman" w:cs="Times New Roman"/>
          <w:sz w:val="24"/>
          <w:szCs w:val="24"/>
        </w:rPr>
        <w:t>of</w:t>
      </w:r>
      <w:proofErr w:type="gramEnd"/>
      <w:r w:rsidRPr="0014462E">
        <w:rPr>
          <w:rFonts w:ascii="Times New Roman" w:eastAsia="SimSun" w:hAnsi="Times New Roman" w:cs="Times New Roman"/>
          <w:sz w:val="24"/>
          <w:szCs w:val="24"/>
        </w:rPr>
        <w:t xml:space="preserve"> the offshore CCUS project.</w:t>
      </w:r>
    </w:p>
    <w:p w14:paraId="2FAC22C3" w14:textId="77777777" w:rsidR="00A05C1D" w:rsidRPr="0014462E" w:rsidRDefault="00A05C1D" w:rsidP="0014462E">
      <w:pPr>
        <w:autoSpaceDE w:val="0"/>
        <w:autoSpaceDN w:val="0"/>
        <w:adjustRightInd w:val="0"/>
        <w:spacing w:line="480" w:lineRule="auto"/>
        <w:jc w:val="left"/>
        <w:rPr>
          <w:rFonts w:ascii="Times New Roman" w:eastAsia="SimSun" w:hAnsi="Times New Roman" w:cs="Times New Roman"/>
          <w:sz w:val="24"/>
          <w:szCs w:val="24"/>
        </w:rPr>
      </w:pPr>
    </w:p>
    <w:p w14:paraId="43BF4C65" w14:textId="0C04185F" w:rsidR="00504988" w:rsidRPr="0014462E" w:rsidRDefault="00CC6A97"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5. Case study</w:t>
      </w:r>
    </w:p>
    <w:p w14:paraId="301D060F" w14:textId="1427B148" w:rsidR="001C4C4B" w:rsidRPr="0014462E" w:rsidRDefault="00CC6A97"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7022D2" w:rsidRPr="0014462E">
        <w:rPr>
          <w:rFonts w:ascii="Times New Roman" w:eastAsia="SimSun" w:hAnsi="Times New Roman" w:cs="Times New Roman"/>
          <w:sz w:val="24"/>
          <w:szCs w:val="24"/>
        </w:rPr>
        <w:t>In the paper, a case study is explored to better demonstrate the logic and usefulness of the investment assessment framework for offshore CCUS projects</w:t>
      </w:r>
      <w:r w:rsidR="001C4C4B" w:rsidRPr="0014462E">
        <w:rPr>
          <w:rFonts w:ascii="Times New Roman" w:eastAsia="SimSun" w:hAnsi="Times New Roman" w:cs="Times New Roman"/>
          <w:sz w:val="24"/>
          <w:szCs w:val="24"/>
        </w:rPr>
        <w:t>.</w:t>
      </w:r>
    </w:p>
    <w:p w14:paraId="7BF36C60"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4F3B0D2C" w14:textId="5746E08B" w:rsidR="00785FB9" w:rsidRPr="0014462E" w:rsidRDefault="00CC6A97"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5.1. </w:t>
      </w:r>
      <w:r w:rsidR="009414EF" w:rsidRPr="0014462E">
        <w:rPr>
          <w:rFonts w:ascii="Times New Roman" w:eastAsia="SimSun" w:hAnsi="Times New Roman" w:cs="Times New Roman"/>
          <w:sz w:val="24"/>
          <w:szCs w:val="24"/>
        </w:rPr>
        <w:t>Information gathering</w:t>
      </w:r>
    </w:p>
    <w:p w14:paraId="770E7FFD" w14:textId="1665484F" w:rsidR="009414EF" w:rsidRPr="0014462E" w:rsidRDefault="009414EF"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26192E" w:rsidRPr="0014462E">
        <w:rPr>
          <w:rFonts w:ascii="Times New Roman" w:eastAsia="SimSun" w:hAnsi="Times New Roman" w:cs="Times New Roman"/>
          <w:sz w:val="24"/>
          <w:szCs w:val="24"/>
        </w:rPr>
        <w:t xml:space="preserve">In recent years, many countries </w:t>
      </w:r>
      <w:r w:rsidR="003B42B5" w:rsidRPr="0014462E">
        <w:rPr>
          <w:rFonts w:ascii="Times New Roman" w:eastAsia="SimSun" w:hAnsi="Times New Roman" w:cs="Times New Roman"/>
          <w:sz w:val="24"/>
          <w:szCs w:val="24"/>
        </w:rPr>
        <w:t>have started to pay increasing attention</w:t>
      </w:r>
      <w:r w:rsidR="0026192E" w:rsidRPr="0014462E">
        <w:rPr>
          <w:rFonts w:ascii="Times New Roman" w:eastAsia="SimSun" w:hAnsi="Times New Roman" w:cs="Times New Roman"/>
          <w:sz w:val="24"/>
          <w:szCs w:val="24"/>
        </w:rPr>
        <w:t xml:space="preserve"> to the problem of CO</w:t>
      </w:r>
      <w:r w:rsidR="0026192E" w:rsidRPr="0014462E">
        <w:rPr>
          <w:rFonts w:ascii="Times New Roman" w:eastAsia="SimSun" w:hAnsi="Times New Roman" w:cs="Times New Roman"/>
          <w:sz w:val="24"/>
          <w:szCs w:val="24"/>
          <w:vertAlign w:val="subscript"/>
        </w:rPr>
        <w:t>2</w:t>
      </w:r>
      <w:r w:rsidR="0026192E" w:rsidRPr="0014462E">
        <w:rPr>
          <w:rFonts w:ascii="Times New Roman" w:eastAsia="SimSun" w:hAnsi="Times New Roman" w:cs="Times New Roman"/>
          <w:sz w:val="24"/>
          <w:szCs w:val="24"/>
        </w:rPr>
        <w:t xml:space="preserve"> emissions. Developing and fully utilizing CCUS technology is the future trend of industry. Therefore, </w:t>
      </w:r>
      <w:r w:rsidR="007022D2" w:rsidRPr="0014462E">
        <w:rPr>
          <w:rFonts w:ascii="Times New Roman" w:eastAsia="SimSun" w:hAnsi="Times New Roman" w:cs="Times New Roman"/>
          <w:sz w:val="24"/>
          <w:szCs w:val="24"/>
        </w:rPr>
        <w:t xml:space="preserve">a business in Guangdong Province </w:t>
      </w:r>
      <w:r w:rsidR="003B42B5" w:rsidRPr="0014462E">
        <w:rPr>
          <w:rFonts w:ascii="Times New Roman" w:eastAsia="SimSun" w:hAnsi="Times New Roman" w:cs="Times New Roman"/>
          <w:sz w:val="24"/>
          <w:szCs w:val="24"/>
        </w:rPr>
        <w:t>intends to</w:t>
      </w:r>
      <w:r w:rsidR="007022D2" w:rsidRPr="0014462E">
        <w:rPr>
          <w:rFonts w:ascii="Times New Roman" w:eastAsia="SimSun" w:hAnsi="Times New Roman" w:cs="Times New Roman"/>
          <w:sz w:val="24"/>
          <w:szCs w:val="24"/>
        </w:rPr>
        <w:t xml:space="preserve"> invest in an offshore CCUS project. The board of directors examined four options while </w:t>
      </w:r>
      <w:r w:rsidR="007022D2" w:rsidRPr="0014462E">
        <w:rPr>
          <w:rFonts w:ascii="Times New Roman" w:eastAsia="SimSun" w:hAnsi="Times New Roman" w:cs="Times New Roman"/>
          <w:sz w:val="24"/>
          <w:szCs w:val="24"/>
        </w:rPr>
        <w:lastRenderedPageBreak/>
        <w:t>assessing the project investment decision</w:t>
      </w:r>
      <w:r w:rsidR="0026192E" w:rsidRPr="0014462E">
        <w:rPr>
          <w:rFonts w:ascii="Times New Roman" w:eastAsia="SimSun" w:hAnsi="Times New Roman" w:cs="Times New Roman"/>
          <w:sz w:val="24"/>
          <w:szCs w:val="24"/>
        </w:rPr>
        <w:t>.</w:t>
      </w:r>
      <w:r w:rsidR="0026192E" w:rsidRPr="0014462E">
        <w:rPr>
          <w:rFonts w:ascii="Times New Roman" w:hAnsi="Times New Roman" w:cs="Times New Roman"/>
          <w:sz w:val="24"/>
          <w:szCs w:val="24"/>
        </w:rPr>
        <w:t xml:space="preserve"> </w:t>
      </w:r>
      <w:r w:rsidR="0026192E" w:rsidRPr="0014462E">
        <w:rPr>
          <w:rFonts w:ascii="Times New Roman" w:eastAsia="SimSun" w:hAnsi="Times New Roman" w:cs="Times New Roman"/>
          <w:sz w:val="24"/>
          <w:szCs w:val="24"/>
        </w:rPr>
        <w:t xml:space="preserve">The alternative set is </w:t>
      </w:r>
      <w:r w:rsidRPr="0014462E">
        <w:rPr>
          <w:rFonts w:ascii="Times New Roman" w:eastAsia="SimSun" w:hAnsi="Times New Roman" w:cs="Times New Roman"/>
          <w:position w:val="-12"/>
          <w:sz w:val="24"/>
          <w:szCs w:val="24"/>
        </w:rPr>
        <w:object w:dxaOrig="1520" w:dyaOrig="320" w14:anchorId="191F37C7">
          <v:shape id="_x0000_i2453" type="#_x0000_t75" style="width:77pt;height:16pt" o:ole="">
            <v:imagedata r:id="rId284" o:title=""/>
          </v:shape>
          <o:OLEObject Type="Embed" ProgID="Equation.DSMT4" ShapeID="_x0000_i2453" DrawAspect="Content" ObjectID="_1816673770" r:id="rId285"/>
        </w:object>
      </w:r>
      <w:r w:rsidR="0026192E" w:rsidRPr="0014462E">
        <w:rPr>
          <w:rFonts w:ascii="Times New Roman" w:eastAsia="SimSun" w:hAnsi="Times New Roman" w:cs="Times New Roman"/>
          <w:sz w:val="24"/>
          <w:szCs w:val="24"/>
        </w:rPr>
        <w:t>.</w:t>
      </w:r>
      <w:r w:rsidR="0026192E" w:rsidRPr="0014462E">
        <w:rPr>
          <w:rFonts w:ascii="Times New Roman" w:hAnsi="Times New Roman" w:cs="Times New Roman"/>
          <w:sz w:val="24"/>
          <w:szCs w:val="24"/>
        </w:rPr>
        <w:t xml:space="preserve"> </w:t>
      </w:r>
      <w:r w:rsidR="0026192E" w:rsidRPr="0014462E">
        <w:rPr>
          <w:rFonts w:ascii="Times New Roman" w:eastAsia="SimSun" w:hAnsi="Times New Roman" w:cs="Times New Roman"/>
          <w:sz w:val="24"/>
          <w:szCs w:val="24"/>
        </w:rPr>
        <w:t xml:space="preserve">Section 3 identifies 18 criteria, with the set of criteria being </w:t>
      </w:r>
      <w:r w:rsidR="00E62BC1" w:rsidRPr="0014462E">
        <w:rPr>
          <w:rFonts w:ascii="Times New Roman" w:eastAsia="SimSun" w:hAnsi="Times New Roman" w:cs="Times New Roman"/>
          <w:position w:val="-10"/>
          <w:sz w:val="24"/>
          <w:szCs w:val="24"/>
        </w:rPr>
        <w:object w:dxaOrig="1680" w:dyaOrig="279" w14:anchorId="170CEE27">
          <v:shape id="_x0000_i2454" type="#_x0000_t75" style="width:84pt;height:14pt" o:ole="">
            <v:imagedata r:id="rId286" o:title=""/>
          </v:shape>
          <o:OLEObject Type="Embed" ProgID="Equation.DSMT4" ShapeID="_x0000_i2454" DrawAspect="Content" ObjectID="_1816673771" r:id="rId287"/>
        </w:object>
      </w:r>
      <w:r w:rsidR="00FB58AA" w:rsidRPr="0014462E">
        <w:rPr>
          <w:rFonts w:ascii="Times New Roman" w:eastAsia="SimSun" w:hAnsi="Times New Roman" w:cs="Times New Roman"/>
          <w:sz w:val="24"/>
          <w:szCs w:val="24"/>
        </w:rPr>
        <w:t xml:space="preserve">, </w:t>
      </w:r>
      <w:r w:rsidR="0026192E" w:rsidRPr="0014462E">
        <w:rPr>
          <w:rFonts w:ascii="Times New Roman" w:eastAsia="SimSun" w:hAnsi="Times New Roman" w:cs="Times New Roman"/>
          <w:sz w:val="24"/>
          <w:szCs w:val="24"/>
        </w:rPr>
        <w:t xml:space="preserve">and the criteria weights are denoted as </w:t>
      </w:r>
      <w:r w:rsidR="00E62BC1" w:rsidRPr="0014462E">
        <w:rPr>
          <w:rFonts w:ascii="Times New Roman" w:eastAsia="SimSun" w:hAnsi="Times New Roman" w:cs="Times New Roman"/>
          <w:position w:val="-10"/>
          <w:sz w:val="24"/>
          <w:szCs w:val="24"/>
        </w:rPr>
        <w:object w:dxaOrig="1719" w:dyaOrig="279" w14:anchorId="60924130">
          <v:shape id="_x0000_i2455" type="#_x0000_t75" style="width:86pt;height:14pt" o:ole="">
            <v:imagedata r:id="rId288" o:title=""/>
          </v:shape>
          <o:OLEObject Type="Embed" ProgID="Equation.DSMT4" ShapeID="_x0000_i2455" DrawAspect="Content" ObjectID="_1816673772" r:id="rId289"/>
        </w:object>
      </w:r>
      <w:r w:rsidR="00FB58AA" w:rsidRPr="0014462E">
        <w:rPr>
          <w:rFonts w:ascii="Times New Roman" w:eastAsia="SimSun" w:hAnsi="Times New Roman" w:cs="Times New Roman"/>
          <w:sz w:val="24"/>
          <w:szCs w:val="24"/>
        </w:rPr>
        <w:t xml:space="preserve">, </w:t>
      </w:r>
      <w:r w:rsidR="0026192E" w:rsidRPr="0014462E">
        <w:rPr>
          <w:rFonts w:ascii="Times New Roman" w:eastAsia="SimSun" w:hAnsi="Times New Roman" w:cs="Times New Roman"/>
          <w:sz w:val="24"/>
          <w:szCs w:val="24"/>
        </w:rPr>
        <w:t xml:space="preserve">where </w:t>
      </w:r>
      <w:r w:rsidR="0026192E" w:rsidRPr="0014462E">
        <w:rPr>
          <w:rFonts w:ascii="Times New Roman" w:eastAsia="SimSun" w:hAnsi="Times New Roman" w:cs="Times New Roman"/>
          <w:position w:val="-12"/>
          <w:sz w:val="24"/>
          <w:szCs w:val="24"/>
        </w:rPr>
        <w:object w:dxaOrig="2900" w:dyaOrig="320" w14:anchorId="483A83F1">
          <v:shape id="_x0000_i2456" type="#_x0000_t75" style="width:145pt;height:16pt" o:ole="">
            <v:imagedata r:id="rId290" o:title=""/>
          </v:shape>
          <o:OLEObject Type="Embed" ProgID="Equation.DSMT4" ShapeID="_x0000_i2456" DrawAspect="Content" ObjectID="_1816673773" r:id="rId291"/>
        </w:object>
      </w:r>
      <w:r w:rsidR="0026192E" w:rsidRPr="0014462E">
        <w:rPr>
          <w:rFonts w:ascii="Times New Roman" w:eastAsia="SimSun" w:hAnsi="Times New Roman" w:cs="Times New Roman"/>
          <w:sz w:val="24"/>
          <w:szCs w:val="24"/>
        </w:rPr>
        <w:t xml:space="preserve">. </w:t>
      </w:r>
      <w:r w:rsidR="007022D2" w:rsidRPr="0014462E">
        <w:rPr>
          <w:rFonts w:ascii="Times New Roman" w:eastAsia="SimSun" w:hAnsi="Times New Roman" w:cs="Times New Roman"/>
          <w:sz w:val="24"/>
          <w:szCs w:val="24"/>
        </w:rPr>
        <w:t>To serve as decision managers, three specialists with in-depth understanding of offshore CCUS projects are invited.</w:t>
      </w:r>
      <w:r w:rsidR="0026192E" w:rsidRPr="0014462E">
        <w:rPr>
          <w:rFonts w:ascii="Times New Roman" w:eastAsia="SimSun" w:hAnsi="Times New Roman" w:cs="Times New Roman"/>
          <w:sz w:val="24"/>
          <w:szCs w:val="24"/>
        </w:rPr>
        <w:t xml:space="preserve"> </w:t>
      </w:r>
      <w:r w:rsidR="00A752A7" w:rsidRPr="0014462E">
        <w:rPr>
          <w:rFonts w:ascii="Times New Roman" w:eastAsia="SimSun" w:hAnsi="Times New Roman" w:cs="Times New Roman"/>
          <w:sz w:val="24"/>
          <w:szCs w:val="24"/>
        </w:rPr>
        <w:t>They need to have worked in engineering design and CCUS project operations for at least five years. They also need to be authorities in management, environmental sustainability, and market analysis.</w:t>
      </w:r>
      <w:r w:rsidR="0026192E" w:rsidRPr="0014462E">
        <w:rPr>
          <w:rFonts w:ascii="Times New Roman" w:eastAsia="SimSun" w:hAnsi="Times New Roman" w:cs="Times New Roman"/>
          <w:sz w:val="24"/>
          <w:szCs w:val="24"/>
        </w:rPr>
        <w:t xml:space="preserve"> </w:t>
      </w:r>
      <w:r w:rsidR="00A752A7" w:rsidRPr="0014462E">
        <w:rPr>
          <w:rFonts w:ascii="Times New Roman" w:eastAsia="SimSun" w:hAnsi="Times New Roman" w:cs="Times New Roman"/>
          <w:sz w:val="24"/>
          <w:szCs w:val="24"/>
        </w:rPr>
        <w:t xml:space="preserve">The accuracy, dependability, and professionalism of the evaluation data </w:t>
      </w:r>
      <w:r w:rsidR="003B42B5" w:rsidRPr="0014462E">
        <w:rPr>
          <w:rFonts w:ascii="Times New Roman" w:eastAsia="SimSun" w:hAnsi="Times New Roman" w:cs="Times New Roman"/>
          <w:sz w:val="24"/>
          <w:szCs w:val="24"/>
        </w:rPr>
        <w:t>can only be ensured by experts who fulfill the above indicated conditions</w:t>
      </w:r>
      <w:r w:rsidR="0026192E" w:rsidRPr="0014462E">
        <w:rPr>
          <w:rFonts w:ascii="Times New Roman" w:eastAsia="SimSun" w:hAnsi="Times New Roman" w:cs="Times New Roman"/>
          <w:sz w:val="24"/>
          <w:szCs w:val="24"/>
        </w:rPr>
        <w:t xml:space="preserve">. First, they need to assess the relative importance of the criteria and determine the weights of the criteria using the FWZIC-MEREC methodology. Second, they will use IVFFS to evaluate each alternative associated with each criterion and then use the MARCOS method to </w:t>
      </w:r>
      <w:r w:rsidR="003B42B5" w:rsidRPr="0014462E">
        <w:rPr>
          <w:rFonts w:ascii="Times New Roman" w:eastAsia="SimSun" w:hAnsi="Times New Roman" w:cs="Times New Roman"/>
          <w:sz w:val="24"/>
          <w:szCs w:val="24"/>
        </w:rPr>
        <w:t>choose the best possible option</w:t>
      </w:r>
      <w:r w:rsidR="0026192E" w:rsidRPr="0014462E">
        <w:rPr>
          <w:rFonts w:ascii="Times New Roman" w:eastAsia="SimSun" w:hAnsi="Times New Roman" w:cs="Times New Roman"/>
          <w:sz w:val="24"/>
          <w:szCs w:val="24"/>
        </w:rPr>
        <w:t>.</w:t>
      </w:r>
      <w:r w:rsidR="0026192E" w:rsidRPr="0014462E">
        <w:rPr>
          <w:rFonts w:ascii="Times New Roman" w:hAnsi="Times New Roman" w:cs="Times New Roman"/>
          <w:sz w:val="24"/>
          <w:szCs w:val="24"/>
        </w:rPr>
        <w:t xml:space="preserve"> </w:t>
      </w:r>
      <w:r w:rsidR="0026192E" w:rsidRPr="0014462E">
        <w:rPr>
          <w:rFonts w:ascii="Times New Roman" w:eastAsia="SimSun" w:hAnsi="Times New Roman" w:cs="Times New Roman"/>
          <w:sz w:val="24"/>
          <w:szCs w:val="24"/>
        </w:rPr>
        <w:t xml:space="preserve">The group of experts was assembled as </w:t>
      </w:r>
      <w:r w:rsidR="00B32159" w:rsidRPr="0014462E">
        <w:rPr>
          <w:rFonts w:ascii="Times New Roman" w:eastAsia="SimSun" w:hAnsi="Times New Roman" w:cs="Times New Roman"/>
          <w:position w:val="-12"/>
          <w:sz w:val="24"/>
          <w:szCs w:val="24"/>
        </w:rPr>
        <w:object w:dxaOrig="1480" w:dyaOrig="320" w14:anchorId="4D7E4995">
          <v:shape id="_x0000_i2457" type="#_x0000_t75" style="width:73pt;height:16pt" o:ole="">
            <v:imagedata r:id="rId292" o:title=""/>
          </v:shape>
          <o:OLEObject Type="Embed" ProgID="Equation.DSMT4" ShapeID="_x0000_i2457" DrawAspect="Content" ObjectID="_1816673774" r:id="rId293"/>
        </w:object>
      </w:r>
      <w:r w:rsidR="00FB58AA" w:rsidRPr="0014462E">
        <w:rPr>
          <w:rFonts w:ascii="Times New Roman" w:eastAsia="SimSun" w:hAnsi="Times New Roman" w:cs="Times New Roman"/>
          <w:sz w:val="24"/>
          <w:szCs w:val="24"/>
        </w:rPr>
        <w:t xml:space="preserve">, </w:t>
      </w:r>
      <w:r w:rsidR="0026192E" w:rsidRPr="0014462E">
        <w:rPr>
          <w:rFonts w:ascii="Times New Roman" w:eastAsia="SimSun" w:hAnsi="Times New Roman" w:cs="Times New Roman"/>
          <w:sz w:val="24"/>
          <w:szCs w:val="24"/>
        </w:rPr>
        <w:t xml:space="preserve">and the expert weights are expressed as </w:t>
      </w:r>
      <w:r w:rsidR="00CD6BB0" w:rsidRPr="0014462E">
        <w:rPr>
          <w:rFonts w:ascii="Times New Roman" w:eastAsia="SimSun" w:hAnsi="Times New Roman" w:cs="Times New Roman"/>
          <w:position w:val="-10"/>
          <w:sz w:val="24"/>
          <w:szCs w:val="24"/>
        </w:rPr>
        <w:object w:dxaOrig="1560" w:dyaOrig="279" w14:anchorId="017F92F3">
          <v:shape id="_x0000_i2458" type="#_x0000_t75" style="width:78pt;height:14pt" o:ole="">
            <v:imagedata r:id="rId294" o:title=""/>
          </v:shape>
          <o:OLEObject Type="Embed" ProgID="Equation.DSMT4" ShapeID="_x0000_i2458" DrawAspect="Content" ObjectID="_1816673775" r:id="rId295"/>
        </w:object>
      </w:r>
      <w:r w:rsidR="00FB58AA" w:rsidRPr="0014462E">
        <w:rPr>
          <w:rFonts w:ascii="Times New Roman" w:eastAsia="SimSun" w:hAnsi="Times New Roman" w:cs="Times New Roman"/>
          <w:sz w:val="24"/>
          <w:szCs w:val="24"/>
        </w:rPr>
        <w:t xml:space="preserve">, </w:t>
      </w:r>
      <w:r w:rsidR="0026192E" w:rsidRPr="0014462E">
        <w:rPr>
          <w:rFonts w:ascii="Times New Roman" w:eastAsia="SimSun" w:hAnsi="Times New Roman" w:cs="Times New Roman"/>
          <w:sz w:val="24"/>
          <w:szCs w:val="24"/>
        </w:rPr>
        <w:t xml:space="preserve">where </w:t>
      </w:r>
      <w:r w:rsidR="00CD6BB0" w:rsidRPr="0014462E">
        <w:rPr>
          <w:rFonts w:ascii="Times New Roman" w:eastAsia="SimSun" w:hAnsi="Times New Roman" w:cs="Times New Roman"/>
          <w:position w:val="-12"/>
          <w:sz w:val="24"/>
          <w:szCs w:val="24"/>
        </w:rPr>
        <w:object w:dxaOrig="2659" w:dyaOrig="320" w14:anchorId="0C0B31D4">
          <v:shape id="_x0000_i2459" type="#_x0000_t75" style="width:133pt;height:16pt" o:ole="">
            <v:imagedata r:id="rId296" o:title=""/>
          </v:shape>
          <o:OLEObject Type="Embed" ProgID="Equation.DSMT4" ShapeID="_x0000_i2459" DrawAspect="Content" ObjectID="_1816673776" r:id="rId297"/>
        </w:object>
      </w:r>
      <w:r w:rsidR="00CD6BB0" w:rsidRPr="0014462E">
        <w:rPr>
          <w:rFonts w:ascii="Times New Roman" w:eastAsia="SimSun" w:hAnsi="Times New Roman" w:cs="Times New Roman"/>
          <w:sz w:val="24"/>
          <w:szCs w:val="24"/>
        </w:rPr>
        <w:t>.</w:t>
      </w:r>
    </w:p>
    <w:p w14:paraId="1F04114C"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0762D3EB" w14:textId="4A99B198" w:rsidR="00785FB9" w:rsidRPr="0014462E" w:rsidRDefault="00A66706"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5</w:t>
      </w:r>
      <w:r w:rsidR="009414EF" w:rsidRPr="0014462E">
        <w:rPr>
          <w:rFonts w:ascii="Times New Roman" w:eastAsia="SimSun" w:hAnsi="Times New Roman" w:cs="Times New Roman"/>
          <w:sz w:val="24"/>
          <w:szCs w:val="24"/>
        </w:rPr>
        <w:t>.2. Group aggregation</w:t>
      </w:r>
    </w:p>
    <w:p w14:paraId="0A15137B" w14:textId="54EC61F7" w:rsidR="005C652B" w:rsidRPr="0014462E" w:rsidRDefault="0026192E"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Using the seven scaled linguistic variables shown in Table A2, the experts in the expert group evaluate the alternatives according to criteria </w:t>
      </w:r>
      <w:r w:rsidRPr="0014462E">
        <w:rPr>
          <w:rFonts w:ascii="Times New Roman" w:hAnsi="Times New Roman" w:cs="Times New Roman"/>
          <w:position w:val="-10"/>
          <w:sz w:val="24"/>
          <w:szCs w:val="24"/>
        </w:rPr>
        <w:object w:dxaOrig="1680" w:dyaOrig="279" w14:anchorId="5290BBDA">
          <v:shape id="_x0000_i2460" type="#_x0000_t75" style="width:84pt;height:14pt" o:ole="">
            <v:imagedata r:id="rId298" o:title=""/>
          </v:shape>
          <o:OLEObject Type="Embed" ProgID="Equation.DSMT4" ShapeID="_x0000_i2460" DrawAspect="Content" ObjectID="_1816673777" r:id="rId299"/>
        </w:object>
      </w:r>
      <w:r w:rsidRPr="0014462E">
        <w:rPr>
          <w:rFonts w:ascii="Times New Roman" w:eastAsia="SimSun" w:hAnsi="Times New Roman" w:cs="Times New Roman"/>
          <w:sz w:val="24"/>
          <w:szCs w:val="24"/>
        </w:rPr>
        <w:t xml:space="preserve">. The weights of the experts are calculated according to the variance method, and </w:t>
      </w:r>
      <w:r w:rsidR="006B2FB7" w:rsidRPr="0014462E">
        <w:rPr>
          <w:rFonts w:ascii="Times New Roman" w:eastAsia="SimSun" w:hAnsi="Times New Roman" w:cs="Times New Roman"/>
          <w:sz w:val="24"/>
          <w:szCs w:val="24"/>
        </w:rPr>
        <w:t xml:space="preserve">then their distinct viewpoints are combined in accordance with </w:t>
      </w:r>
      <w:r w:rsidRPr="0014462E">
        <w:rPr>
          <w:rFonts w:ascii="Times New Roman" w:eastAsia="SimSun" w:hAnsi="Times New Roman" w:cs="Times New Roman"/>
          <w:sz w:val="24"/>
          <w:szCs w:val="24"/>
        </w:rPr>
        <w:t>the PWA operator based on the similarity measure. The corresponding steps are as follows.</w:t>
      </w:r>
      <w:r w:rsidR="00BF1211" w:rsidRPr="0014462E">
        <w:rPr>
          <w:rFonts w:ascii="Times New Roman" w:eastAsia="SimSun" w:hAnsi="Times New Roman" w:cs="Times New Roman"/>
          <w:sz w:val="24"/>
          <w:szCs w:val="24"/>
        </w:rPr>
        <w:t xml:space="preserve"> </w:t>
      </w:r>
    </w:p>
    <w:p w14:paraId="1BE2C00D" w14:textId="4693C116" w:rsidR="00187690" w:rsidRPr="0014462E" w:rsidRDefault="00187690"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Step 1.</w:t>
      </w:r>
      <w:r w:rsidR="00B72ABB"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 xml:space="preserve">Each expert constructed a linguistic decision matrix of criteria-related alternatives </w:t>
      </w:r>
      <w:r w:rsidR="006B2FB7" w:rsidRPr="0014462E">
        <w:rPr>
          <w:rFonts w:ascii="Times New Roman" w:eastAsia="SimSun" w:hAnsi="Times New Roman" w:cs="Times New Roman"/>
          <w:sz w:val="24"/>
          <w:szCs w:val="24"/>
        </w:rPr>
        <w:t xml:space="preserve">according to their expertise and experience </w:t>
      </w:r>
      <w:r w:rsidR="005913F8" w:rsidRPr="0014462E">
        <w:rPr>
          <w:rFonts w:ascii="Times New Roman" w:eastAsia="SimSun" w:hAnsi="Times New Roman" w:cs="Times New Roman"/>
          <w:sz w:val="24"/>
          <w:szCs w:val="24"/>
        </w:rPr>
        <w:t xml:space="preserve">as shown in Table A3. Then, the linguistic evaluation </w:t>
      </w:r>
      <w:r w:rsidR="007C3BC0" w:rsidRPr="0014462E">
        <w:rPr>
          <w:rFonts w:ascii="Times New Roman" w:eastAsia="SimSun" w:hAnsi="Times New Roman" w:cs="Times New Roman"/>
          <w:sz w:val="24"/>
          <w:szCs w:val="24"/>
        </w:rPr>
        <w:t xml:space="preserve">is </w:t>
      </w:r>
      <w:r w:rsidR="005913F8" w:rsidRPr="0014462E">
        <w:rPr>
          <w:rFonts w:ascii="Times New Roman" w:eastAsia="SimSun" w:hAnsi="Times New Roman" w:cs="Times New Roman"/>
          <w:sz w:val="24"/>
          <w:szCs w:val="24"/>
        </w:rPr>
        <w:t xml:space="preserve">transformed into the IVFFS evaluation matrix </w:t>
      </w:r>
      <w:r w:rsidR="00B72ABB" w:rsidRPr="0014462E">
        <w:rPr>
          <w:rFonts w:ascii="Times New Roman" w:hAnsi="Times New Roman" w:cs="Times New Roman"/>
          <w:position w:val="-4"/>
          <w:sz w:val="24"/>
          <w:szCs w:val="24"/>
        </w:rPr>
        <w:object w:dxaOrig="260" w:dyaOrig="240" w14:anchorId="6D2C4F93">
          <v:shape id="_x0000_i2461" type="#_x0000_t75" style="width:13pt;height:11pt" o:ole="">
            <v:imagedata r:id="rId300" o:title=""/>
          </v:shape>
          <o:OLEObject Type="Embed" ProgID="Equation.DSMT4" ShapeID="_x0000_i2461" DrawAspect="Content" ObjectID="_1816673778" r:id="rId301"/>
        </w:object>
      </w:r>
      <w:r w:rsidR="00B72ABB" w:rsidRPr="0014462E">
        <w:rPr>
          <w:rFonts w:ascii="Times New Roman" w:eastAsia="SimSun" w:hAnsi="Times New Roman" w:cs="Times New Roman"/>
          <w:sz w:val="24"/>
          <w:szCs w:val="24"/>
        </w:rPr>
        <w:t>.</w:t>
      </w:r>
      <w:r w:rsidR="005913F8"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In the case of expert,</w:t>
      </w:r>
      <w:r w:rsidR="005913F8"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 xml:space="preserve">matrix </w:t>
      </w:r>
      <w:r w:rsidR="00B72ABB" w:rsidRPr="0014462E">
        <w:rPr>
          <w:rFonts w:ascii="Times New Roman" w:hAnsi="Times New Roman" w:cs="Times New Roman"/>
          <w:position w:val="-4"/>
          <w:sz w:val="24"/>
          <w:szCs w:val="24"/>
        </w:rPr>
        <w:object w:dxaOrig="240" w:dyaOrig="240" w14:anchorId="49427770">
          <v:shape id="_x0000_i2462" type="#_x0000_t75" style="width:11pt;height:11pt" o:ole="">
            <v:imagedata r:id="rId302" o:title=""/>
          </v:shape>
          <o:OLEObject Type="Embed" ProgID="Equation.DSMT4" ShapeID="_x0000_i2462" DrawAspect="Content" ObjectID="_1816673779" r:id="rId303"/>
        </w:object>
      </w:r>
      <w:r w:rsidR="005913F8" w:rsidRPr="0014462E">
        <w:rPr>
          <w:rFonts w:ascii="Times New Roman" w:eastAsia="SimSun" w:hAnsi="Times New Roman" w:cs="Times New Roman"/>
          <w:sz w:val="24"/>
          <w:szCs w:val="24"/>
        </w:rPr>
        <w:t xml:space="preserve"> is shown in Table A4.</w:t>
      </w:r>
    </w:p>
    <w:p w14:paraId="64EE7961" w14:textId="2399E340" w:rsidR="00187690" w:rsidRPr="0014462E" w:rsidRDefault="00187690"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Step 2.</w:t>
      </w:r>
      <w:r w:rsidR="00BF1211" w:rsidRPr="0014462E">
        <w:rPr>
          <w:rFonts w:ascii="Times New Roman" w:eastAsia="SimSun" w:hAnsi="Times New Roman" w:cs="Times New Roman"/>
          <w:sz w:val="24"/>
          <w:szCs w:val="24"/>
        </w:rPr>
        <w:t xml:space="preserve"> </w:t>
      </w:r>
      <w:r w:rsidR="005913F8" w:rsidRPr="0014462E">
        <w:rPr>
          <w:rFonts w:ascii="Times New Roman" w:eastAsia="SimSun" w:hAnsi="Times New Roman" w:cs="Times New Roman"/>
          <w:sz w:val="24"/>
          <w:szCs w:val="24"/>
        </w:rPr>
        <w:t xml:space="preserve">Translating expert assessments into crisp values </w:t>
      </w:r>
      <w:r w:rsidR="005913F8" w:rsidRPr="0014462E">
        <w:rPr>
          <w:rFonts w:ascii="Times New Roman" w:eastAsia="SimSun" w:hAnsi="Times New Roman" w:cs="Times New Roman"/>
          <w:position w:val="-12"/>
          <w:sz w:val="24"/>
          <w:szCs w:val="24"/>
        </w:rPr>
        <w:object w:dxaOrig="240" w:dyaOrig="320" w14:anchorId="7543B0F0">
          <v:shape id="_x0000_i2463" type="#_x0000_t75" style="width:11pt;height:16pt" o:ole="">
            <v:imagedata r:id="rId148" o:title=""/>
          </v:shape>
          <o:OLEObject Type="Embed" ProgID="Equation.DSMT4" ShapeID="_x0000_i2463" DrawAspect="Content" ObjectID="_1816673780" r:id="rId304"/>
        </w:object>
      </w:r>
      <w:r w:rsidR="005913F8" w:rsidRPr="0014462E">
        <w:rPr>
          <w:rFonts w:ascii="Times New Roman" w:eastAsia="SimSun" w:hAnsi="Times New Roman" w:cs="Times New Roman"/>
          <w:sz w:val="24"/>
          <w:szCs w:val="24"/>
        </w:rPr>
        <w:t xml:space="preserve"> using Eq. (3)</w:t>
      </w:r>
      <w:r w:rsidRPr="0014462E">
        <w:rPr>
          <w:rFonts w:ascii="Times New Roman" w:eastAsia="SimSun" w:hAnsi="Times New Roman" w:cs="Times New Roman"/>
          <w:sz w:val="24"/>
          <w:szCs w:val="24"/>
        </w:rPr>
        <w:t>.</w:t>
      </w:r>
      <w:r w:rsidR="000446EB" w:rsidRPr="0014462E">
        <w:rPr>
          <w:rFonts w:ascii="Times New Roman" w:eastAsia="SimSun" w:hAnsi="Times New Roman" w:cs="Times New Roman"/>
          <w:sz w:val="24"/>
          <w:szCs w:val="24"/>
        </w:rPr>
        <w:t xml:space="preserve"> For example, Expert 1's evaluation of Alternative A1 under Criterion C11 can be calculated as follows:</w:t>
      </w:r>
      <w:r w:rsidR="000446EB" w:rsidRPr="0014462E">
        <w:rPr>
          <w:rFonts w:ascii="Times New Roman" w:hAnsi="Times New Roman" w:cs="Times New Roman"/>
          <w:sz w:val="24"/>
          <w:szCs w:val="24"/>
        </w:rPr>
        <w:t xml:space="preserve"> </w:t>
      </w:r>
      <w:r w:rsidR="000446EB" w:rsidRPr="0014462E">
        <w:rPr>
          <w:rFonts w:ascii="Times New Roman" w:hAnsi="Times New Roman" w:cs="Times New Roman"/>
          <w:position w:val="-20"/>
          <w:sz w:val="24"/>
          <w:szCs w:val="24"/>
        </w:rPr>
        <w:object w:dxaOrig="3800" w:dyaOrig="499" w14:anchorId="0C1ADD5F">
          <v:shape id="_x0000_i2464" type="#_x0000_t75" style="width:191pt;height:25pt" o:ole="">
            <v:imagedata r:id="rId305" o:title=""/>
          </v:shape>
          <o:OLEObject Type="Embed" ProgID="Equation.DSMT4" ShapeID="_x0000_i2464" DrawAspect="Content" ObjectID="_1816673781" r:id="rId306"/>
        </w:object>
      </w:r>
      <w:r w:rsidR="000446EB" w:rsidRPr="0014462E">
        <w:rPr>
          <w:rFonts w:ascii="Times New Roman" w:hAnsi="Times New Roman" w:cs="Times New Roman"/>
          <w:sz w:val="24"/>
          <w:szCs w:val="24"/>
        </w:rPr>
        <w:t>.</w:t>
      </w:r>
    </w:p>
    <w:p w14:paraId="7B064680" w14:textId="2D634049" w:rsidR="00187690" w:rsidRPr="0014462E" w:rsidRDefault="00187690"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Step 3.</w:t>
      </w:r>
      <w:r w:rsidR="00BF1211" w:rsidRPr="0014462E">
        <w:rPr>
          <w:rFonts w:ascii="Times New Roman" w:eastAsia="SimSun" w:hAnsi="Times New Roman" w:cs="Times New Roman"/>
          <w:sz w:val="24"/>
          <w:szCs w:val="24"/>
        </w:rPr>
        <w:t xml:space="preserve"> </w:t>
      </w:r>
      <w:r w:rsidR="005913F8" w:rsidRPr="0014462E">
        <w:rPr>
          <w:rFonts w:ascii="Times New Roman" w:eastAsia="SimSun" w:hAnsi="Times New Roman" w:cs="Times New Roman"/>
          <w:sz w:val="24"/>
          <w:szCs w:val="24"/>
        </w:rPr>
        <w:t xml:space="preserve">The variance associated with each expert </w:t>
      </w:r>
      <w:r w:rsidR="007C3BC0" w:rsidRPr="0014462E">
        <w:rPr>
          <w:rFonts w:ascii="Times New Roman" w:eastAsia="SimSun" w:hAnsi="Times New Roman" w:cs="Times New Roman"/>
          <w:sz w:val="24"/>
          <w:szCs w:val="24"/>
        </w:rPr>
        <w:t xml:space="preserve">is </w:t>
      </w:r>
      <w:r w:rsidR="005913F8" w:rsidRPr="0014462E">
        <w:rPr>
          <w:rFonts w:ascii="Times New Roman" w:eastAsia="SimSun" w:hAnsi="Times New Roman" w:cs="Times New Roman"/>
          <w:sz w:val="24"/>
          <w:szCs w:val="24"/>
        </w:rPr>
        <w:t xml:space="preserve">calculated using Eq. (6), </w:t>
      </w:r>
      <w:r w:rsidR="002E76C5" w:rsidRPr="0014462E">
        <w:rPr>
          <w:rFonts w:ascii="Times New Roman" w:hAnsi="Times New Roman" w:cs="Times New Roman"/>
          <w:position w:val="-10"/>
          <w:sz w:val="24"/>
          <w:szCs w:val="24"/>
        </w:rPr>
        <w:object w:dxaOrig="960" w:dyaOrig="300" w14:anchorId="20B1AA28">
          <v:shape id="_x0000_i2465" type="#_x0000_t75" style="width:47pt;height:15pt" o:ole="">
            <v:imagedata r:id="rId307" o:title=""/>
          </v:shape>
          <o:OLEObject Type="Embed" ProgID="Equation.DSMT4" ShapeID="_x0000_i2465" DrawAspect="Content" ObjectID="_1816673782" r:id="rId308"/>
        </w:object>
      </w:r>
      <w:r w:rsidR="002E76C5" w:rsidRPr="0014462E">
        <w:rPr>
          <w:rFonts w:ascii="Times New Roman" w:hAnsi="Times New Roman" w:cs="Times New Roman"/>
          <w:position w:val="-10"/>
          <w:sz w:val="24"/>
          <w:szCs w:val="24"/>
        </w:rPr>
        <w:object w:dxaOrig="960" w:dyaOrig="300" w14:anchorId="1621D1DE">
          <v:shape id="_x0000_i2466" type="#_x0000_t75" style="width:47pt;height:15pt" o:ole="">
            <v:imagedata r:id="rId309" o:title=""/>
          </v:shape>
          <o:OLEObject Type="Embed" ProgID="Equation.DSMT4" ShapeID="_x0000_i2466" DrawAspect="Content" ObjectID="_1816673783" r:id="rId310"/>
        </w:object>
      </w:r>
      <w:r w:rsidR="002E76C5" w:rsidRPr="0014462E">
        <w:rPr>
          <w:rFonts w:ascii="Times New Roman" w:hAnsi="Times New Roman" w:cs="Times New Roman"/>
          <w:position w:val="-10"/>
          <w:sz w:val="24"/>
          <w:szCs w:val="24"/>
        </w:rPr>
        <w:object w:dxaOrig="920" w:dyaOrig="300" w14:anchorId="27DC5D10">
          <v:shape id="_x0000_i2467" type="#_x0000_t75" style="width:47pt;height:15pt" o:ole="">
            <v:imagedata r:id="rId311" o:title=""/>
          </v:shape>
          <o:OLEObject Type="Embed" ProgID="Equation.DSMT4" ShapeID="_x0000_i2467" DrawAspect="Content" ObjectID="_1816673784" r:id="rId312"/>
        </w:object>
      </w:r>
      <w:r w:rsidR="002E76C5" w:rsidRPr="0014462E">
        <w:rPr>
          <w:rFonts w:ascii="Times New Roman" w:hAnsi="Times New Roman" w:cs="Times New Roman"/>
          <w:sz w:val="24"/>
          <w:szCs w:val="24"/>
        </w:rPr>
        <w:t>.</w:t>
      </w:r>
    </w:p>
    <w:p w14:paraId="757BA2CB" w14:textId="583F7BFA" w:rsidR="00187690" w:rsidRPr="0014462E" w:rsidRDefault="00BF1211" w:rsidP="0014462E">
      <w:pPr>
        <w:spacing w:line="480" w:lineRule="auto"/>
        <w:ind w:firstLine="420"/>
        <w:rPr>
          <w:rFonts w:ascii="Times New Roman" w:hAnsi="Times New Roman" w:cs="Times New Roman"/>
          <w:sz w:val="24"/>
          <w:szCs w:val="24"/>
        </w:rPr>
      </w:pPr>
      <w:r w:rsidRPr="0014462E">
        <w:rPr>
          <w:rFonts w:ascii="Times New Roman" w:eastAsia="SimSun" w:hAnsi="Times New Roman" w:cs="Times New Roman"/>
          <w:sz w:val="24"/>
          <w:szCs w:val="24"/>
        </w:rPr>
        <w:t>Step 4</w:t>
      </w:r>
      <w:r w:rsidR="00187690" w:rsidRPr="0014462E">
        <w:rPr>
          <w:rFonts w:ascii="Times New Roman" w:eastAsia="SimSun" w:hAnsi="Times New Roman" w:cs="Times New Roman"/>
          <w:sz w:val="24"/>
          <w:szCs w:val="24"/>
        </w:rPr>
        <w:t>.</w:t>
      </w:r>
      <w:r w:rsidRPr="0014462E">
        <w:rPr>
          <w:rFonts w:ascii="Times New Roman" w:eastAsia="SimSun" w:hAnsi="Times New Roman" w:cs="Times New Roman"/>
          <w:sz w:val="24"/>
          <w:szCs w:val="24"/>
        </w:rPr>
        <w:t xml:space="preserve"> </w:t>
      </w:r>
      <w:r w:rsidR="005913F8" w:rsidRPr="0014462E">
        <w:rPr>
          <w:rFonts w:ascii="Times New Roman" w:eastAsia="SimSun" w:hAnsi="Times New Roman" w:cs="Times New Roman"/>
          <w:sz w:val="24"/>
          <w:szCs w:val="24"/>
        </w:rPr>
        <w:t>The weights of the experts are computed using Eqs. (7)-(8), Among them</w:t>
      </w:r>
      <w:r w:rsidR="0031676D" w:rsidRPr="0014462E">
        <w:rPr>
          <w:rFonts w:ascii="Times New Roman" w:eastAsia="SimSun" w:hAnsi="Times New Roman" w:cs="Times New Roman"/>
          <w:position w:val="-12"/>
          <w:sz w:val="24"/>
          <w:szCs w:val="24"/>
        </w:rPr>
        <w:object w:dxaOrig="1280" w:dyaOrig="320" w14:anchorId="0E0B69E5">
          <v:shape id="_x0000_i2468" type="#_x0000_t75" style="width:64pt;height:16pt" o:ole="">
            <v:imagedata r:id="rId313" o:title=""/>
          </v:shape>
          <o:OLEObject Type="Embed" ProgID="Equation.DSMT4" ShapeID="_x0000_i2468" DrawAspect="Content" ObjectID="_1816673785" r:id="rId314"/>
        </w:object>
      </w:r>
      <w:r w:rsidR="0031676D" w:rsidRPr="0014462E">
        <w:rPr>
          <w:rFonts w:ascii="Times New Roman" w:eastAsia="SimSun" w:hAnsi="Times New Roman" w:cs="Times New Roman"/>
          <w:position w:val="-12"/>
          <w:sz w:val="24"/>
          <w:szCs w:val="24"/>
        </w:rPr>
        <w:object w:dxaOrig="1300" w:dyaOrig="320" w14:anchorId="3F1069A0">
          <v:shape id="_x0000_i2469" type="#_x0000_t75" style="width:65pt;height:16pt" o:ole="">
            <v:imagedata r:id="rId315" o:title=""/>
          </v:shape>
          <o:OLEObject Type="Embed" ProgID="Equation.DSMT4" ShapeID="_x0000_i2469" DrawAspect="Content" ObjectID="_1816673786" r:id="rId316"/>
        </w:object>
      </w:r>
      <w:r w:rsidR="0031676D" w:rsidRPr="0014462E">
        <w:rPr>
          <w:rFonts w:ascii="Times New Roman" w:eastAsia="SimSun" w:hAnsi="Times New Roman" w:cs="Times New Roman"/>
          <w:position w:val="-12"/>
          <w:sz w:val="24"/>
          <w:szCs w:val="24"/>
        </w:rPr>
        <w:object w:dxaOrig="1160" w:dyaOrig="320" w14:anchorId="73AC96AD">
          <v:shape id="_x0000_i2470" type="#_x0000_t75" style="width:59pt;height:16pt" o:ole="">
            <v:imagedata r:id="rId317" o:title=""/>
          </v:shape>
          <o:OLEObject Type="Embed" ProgID="Equation.DSMT4" ShapeID="_x0000_i2470" DrawAspect="Content" ObjectID="_1816673787" r:id="rId318"/>
        </w:object>
      </w:r>
      <w:r w:rsidR="005913F8"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 xml:space="preserve">The final weights of the experts are </w:t>
      </w:r>
      <w:r w:rsidR="0031676D" w:rsidRPr="0014462E">
        <w:rPr>
          <w:rFonts w:ascii="Times New Roman" w:eastAsia="SimSun" w:hAnsi="Times New Roman" w:cs="Times New Roman"/>
          <w:position w:val="-10"/>
          <w:sz w:val="24"/>
          <w:szCs w:val="24"/>
        </w:rPr>
        <w:object w:dxaOrig="980" w:dyaOrig="279" w14:anchorId="41903627">
          <v:shape id="_x0000_i2471" type="#_x0000_t75" style="width:49pt;height:14pt" o:ole="">
            <v:imagedata r:id="rId319" o:title=""/>
          </v:shape>
          <o:OLEObject Type="Embed" ProgID="Equation.DSMT4" ShapeID="_x0000_i2471" DrawAspect="Content" ObjectID="_1816673788" r:id="rId320"/>
        </w:object>
      </w:r>
      <w:r w:rsidR="0031676D" w:rsidRPr="0014462E">
        <w:rPr>
          <w:rFonts w:ascii="Times New Roman" w:eastAsia="SimSun" w:hAnsi="Times New Roman" w:cs="Times New Roman"/>
          <w:position w:val="-10"/>
          <w:sz w:val="24"/>
          <w:szCs w:val="24"/>
        </w:rPr>
        <w:object w:dxaOrig="980" w:dyaOrig="279" w14:anchorId="10BC3F3C">
          <v:shape id="_x0000_i2472" type="#_x0000_t75" style="width:49pt;height:14pt" o:ole="">
            <v:imagedata r:id="rId321" o:title=""/>
          </v:shape>
          <o:OLEObject Type="Embed" ProgID="Equation.DSMT4" ShapeID="_x0000_i2472" DrawAspect="Content" ObjectID="_1816673789" r:id="rId322"/>
        </w:object>
      </w:r>
      <w:r w:rsidR="0031676D" w:rsidRPr="0014462E">
        <w:rPr>
          <w:rFonts w:ascii="Times New Roman" w:eastAsia="SimSun" w:hAnsi="Times New Roman" w:cs="Times New Roman"/>
          <w:position w:val="-10"/>
          <w:sz w:val="24"/>
          <w:szCs w:val="24"/>
        </w:rPr>
        <w:object w:dxaOrig="960" w:dyaOrig="279" w14:anchorId="1315C4B6">
          <v:shape id="_x0000_i2473" type="#_x0000_t75" style="width:48pt;height:14pt" o:ole="">
            <v:imagedata r:id="rId323" o:title=""/>
          </v:shape>
          <o:OLEObject Type="Embed" ProgID="Equation.DSMT4" ShapeID="_x0000_i2473" DrawAspect="Content" ObjectID="_1816673790" r:id="rId324"/>
        </w:object>
      </w:r>
      <w:r w:rsidRPr="0014462E">
        <w:rPr>
          <w:rFonts w:ascii="Times New Roman" w:eastAsia="SimSun" w:hAnsi="Times New Roman" w:cs="Times New Roman"/>
          <w:sz w:val="24"/>
          <w:szCs w:val="24"/>
        </w:rPr>
        <w:t>.</w:t>
      </w:r>
    </w:p>
    <w:p w14:paraId="003D2872" w14:textId="6965DB17" w:rsidR="005913F8" w:rsidRPr="0014462E" w:rsidRDefault="00187690" w:rsidP="0014462E">
      <w:pPr>
        <w:spacing w:line="480" w:lineRule="auto"/>
        <w:ind w:firstLine="420"/>
        <w:rPr>
          <w:rFonts w:ascii="Times New Roman" w:hAnsi="Times New Roman" w:cs="Times New Roman"/>
          <w:sz w:val="24"/>
          <w:szCs w:val="24"/>
        </w:rPr>
      </w:pPr>
      <w:r w:rsidRPr="0014462E">
        <w:rPr>
          <w:rFonts w:ascii="Times New Roman" w:hAnsi="Times New Roman" w:cs="Times New Roman"/>
          <w:sz w:val="24"/>
          <w:szCs w:val="24"/>
        </w:rPr>
        <w:t xml:space="preserve">Step 5. </w:t>
      </w:r>
      <w:r w:rsidR="005913F8" w:rsidRPr="0014462E">
        <w:rPr>
          <w:rFonts w:ascii="Times New Roman" w:eastAsia="SimSun" w:hAnsi="Times New Roman" w:cs="Times New Roman"/>
          <w:sz w:val="24"/>
          <w:szCs w:val="24"/>
        </w:rPr>
        <w:t xml:space="preserve">The evaluation of the experts is aggregated using the PWA operator based on the similarity measure. The group evaluation matrix </w:t>
      </w:r>
      <w:r w:rsidR="005913F8" w:rsidRPr="0014462E">
        <w:rPr>
          <w:rFonts w:ascii="Times New Roman" w:hAnsi="Times New Roman" w:cs="Times New Roman"/>
          <w:position w:val="-14"/>
          <w:sz w:val="24"/>
          <w:szCs w:val="24"/>
        </w:rPr>
        <w:object w:dxaOrig="920" w:dyaOrig="360" w14:anchorId="3C532449">
          <v:shape id="_x0000_i2474" type="#_x0000_t75" style="width:47pt;height:18pt" o:ole="">
            <v:imagedata r:id="rId325" o:title=""/>
          </v:shape>
          <o:OLEObject Type="Embed" ProgID="Equation.DSMT4" ShapeID="_x0000_i2474" DrawAspect="Content" ObjectID="_1816673791" r:id="rId326"/>
        </w:object>
      </w:r>
      <w:r w:rsidR="005913F8" w:rsidRPr="0014462E">
        <w:rPr>
          <w:rFonts w:ascii="Times New Roman" w:eastAsia="SimSun" w:hAnsi="Times New Roman" w:cs="Times New Roman"/>
          <w:sz w:val="24"/>
          <w:szCs w:val="24"/>
        </w:rPr>
        <w:t xml:space="preserve"> is derived </w:t>
      </w:r>
      <w:proofErr w:type="gramStart"/>
      <w:r w:rsidR="005913F8" w:rsidRPr="0014462E">
        <w:rPr>
          <w:rFonts w:ascii="Times New Roman" w:eastAsia="SimSun" w:hAnsi="Times New Roman" w:cs="Times New Roman"/>
          <w:sz w:val="24"/>
          <w:szCs w:val="24"/>
        </w:rPr>
        <w:t>by</w:t>
      </w:r>
      <w:proofErr w:type="gramEnd"/>
      <w:r w:rsidR="005913F8" w:rsidRPr="0014462E">
        <w:rPr>
          <w:rFonts w:ascii="Times New Roman" w:eastAsia="SimSun" w:hAnsi="Times New Roman" w:cs="Times New Roman"/>
          <w:sz w:val="24"/>
          <w:szCs w:val="24"/>
        </w:rPr>
        <w:t xml:space="preserve"> Eqs. (9)-(11)</w:t>
      </w:r>
      <w:r w:rsidR="005913F8"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as shown in Table A5.</w:t>
      </w:r>
      <w:r w:rsidR="009438F7" w:rsidRPr="0014462E">
        <w:rPr>
          <w:rFonts w:ascii="Times New Roman" w:hAnsi="Times New Roman" w:cs="Times New Roman"/>
          <w:sz w:val="24"/>
          <w:szCs w:val="24"/>
        </w:rPr>
        <w:t xml:space="preserve"> </w:t>
      </w:r>
      <w:r w:rsidR="009438F7" w:rsidRPr="0014462E">
        <w:rPr>
          <w:rFonts w:ascii="Times New Roman" w:eastAsia="SimSun" w:hAnsi="Times New Roman" w:cs="Times New Roman"/>
          <w:sz w:val="24"/>
          <w:szCs w:val="24"/>
        </w:rPr>
        <w:t>Taking the evaluation of A1 under criterion C11 as an example, the distance between the evaluations of each expert is first calculated using Eq. (5):</w:t>
      </w:r>
      <w:r w:rsidR="009438F7" w:rsidRPr="0014462E">
        <w:rPr>
          <w:rFonts w:ascii="Times New Roman" w:eastAsia="SimSun" w:hAnsi="Times New Roman" w:cs="Times New Roman"/>
          <w:position w:val="-14"/>
          <w:sz w:val="24"/>
          <w:szCs w:val="24"/>
        </w:rPr>
        <w:object w:dxaOrig="1320" w:dyaOrig="360" w14:anchorId="4C7E0D51">
          <v:shape id="_x0000_i2475" type="#_x0000_t75" style="width:66pt;height:18pt" o:ole="">
            <v:imagedata r:id="rId327" o:title=""/>
          </v:shape>
          <o:OLEObject Type="Embed" ProgID="Equation.DSMT4" ShapeID="_x0000_i2475" DrawAspect="Content" ObjectID="_1816673792" r:id="rId328"/>
        </w:object>
      </w:r>
      <w:r w:rsidR="009438F7" w:rsidRPr="0014462E">
        <w:rPr>
          <w:rFonts w:ascii="Times New Roman" w:eastAsia="SimSun" w:hAnsi="Times New Roman" w:cs="Times New Roman"/>
          <w:sz w:val="24"/>
          <w:szCs w:val="24"/>
        </w:rPr>
        <w:t>,</w:t>
      </w:r>
      <w:r w:rsidR="009438F7" w:rsidRPr="0014462E">
        <w:rPr>
          <w:rFonts w:ascii="Times New Roman" w:hAnsi="Times New Roman" w:cs="Times New Roman"/>
          <w:sz w:val="24"/>
          <w:szCs w:val="24"/>
        </w:rPr>
        <w:t xml:space="preserve"> </w:t>
      </w:r>
      <w:r w:rsidR="009438F7" w:rsidRPr="0014462E">
        <w:rPr>
          <w:rFonts w:ascii="Times New Roman" w:hAnsi="Times New Roman" w:cs="Times New Roman"/>
          <w:position w:val="-14"/>
          <w:sz w:val="24"/>
          <w:szCs w:val="24"/>
        </w:rPr>
        <w:object w:dxaOrig="1340" w:dyaOrig="360" w14:anchorId="08E87050">
          <v:shape id="_x0000_i2476" type="#_x0000_t75" style="width:67pt;height:18pt" o:ole="">
            <v:imagedata r:id="rId329" o:title=""/>
          </v:shape>
          <o:OLEObject Type="Embed" ProgID="Equation.DSMT4" ShapeID="_x0000_i2476" DrawAspect="Content" ObjectID="_1816673793" r:id="rId330"/>
        </w:object>
      </w:r>
      <w:r w:rsidR="009438F7" w:rsidRPr="0014462E">
        <w:rPr>
          <w:rFonts w:ascii="Times New Roman" w:hAnsi="Times New Roman" w:cs="Times New Roman"/>
          <w:sz w:val="24"/>
          <w:szCs w:val="24"/>
        </w:rPr>
        <w:t xml:space="preserve">, </w:t>
      </w:r>
      <w:r w:rsidR="009438F7" w:rsidRPr="0014462E">
        <w:rPr>
          <w:rFonts w:ascii="Times New Roman" w:hAnsi="Times New Roman" w:cs="Times New Roman"/>
          <w:position w:val="-14"/>
          <w:sz w:val="24"/>
          <w:szCs w:val="24"/>
        </w:rPr>
        <w:object w:dxaOrig="1340" w:dyaOrig="360" w14:anchorId="2139E9DF">
          <v:shape id="_x0000_i2477" type="#_x0000_t75" style="width:67pt;height:18pt" o:ole="">
            <v:imagedata r:id="rId331" o:title=""/>
          </v:shape>
          <o:OLEObject Type="Embed" ProgID="Equation.DSMT4" ShapeID="_x0000_i2477" DrawAspect="Content" ObjectID="_1816673794" r:id="rId332"/>
        </w:object>
      </w:r>
      <w:r w:rsidR="009438F7" w:rsidRPr="0014462E">
        <w:rPr>
          <w:rFonts w:ascii="Times New Roman" w:hAnsi="Times New Roman" w:cs="Times New Roman"/>
          <w:sz w:val="24"/>
          <w:szCs w:val="24"/>
        </w:rPr>
        <w:t>.Then</w:t>
      </w:r>
      <w:r w:rsidR="00641459" w:rsidRPr="0014462E">
        <w:rPr>
          <w:rFonts w:ascii="Times New Roman" w:hAnsi="Times New Roman" w:cs="Times New Roman"/>
          <w:sz w:val="24"/>
          <w:szCs w:val="24"/>
        </w:rPr>
        <w:t xml:space="preserve">, </w:t>
      </w:r>
      <w:r w:rsidR="00641459" w:rsidRPr="0014462E">
        <w:rPr>
          <w:rFonts w:ascii="Times New Roman" w:hAnsi="Times New Roman" w:cs="Times New Roman"/>
          <w:position w:val="-14"/>
          <w:sz w:val="24"/>
          <w:szCs w:val="24"/>
        </w:rPr>
        <w:object w:dxaOrig="3220" w:dyaOrig="360" w14:anchorId="787915CD">
          <v:shape id="_x0000_i2478" type="#_x0000_t75" style="width:161pt;height:18pt" o:ole="">
            <v:imagedata r:id="rId333" o:title=""/>
          </v:shape>
          <o:OLEObject Type="Embed" ProgID="Equation.DSMT4" ShapeID="_x0000_i2478" DrawAspect="Content" ObjectID="_1816673795" r:id="rId334"/>
        </w:object>
      </w:r>
      <w:r w:rsidR="00641459" w:rsidRPr="0014462E">
        <w:rPr>
          <w:rFonts w:ascii="Times New Roman" w:hAnsi="Times New Roman" w:cs="Times New Roman"/>
          <w:sz w:val="24"/>
          <w:szCs w:val="24"/>
        </w:rPr>
        <w:t xml:space="preserve">, similarly, </w:t>
      </w:r>
      <w:r w:rsidR="00641459" w:rsidRPr="0014462E">
        <w:rPr>
          <w:rFonts w:ascii="Times New Roman" w:hAnsi="Times New Roman" w:cs="Times New Roman"/>
          <w:position w:val="-14"/>
          <w:sz w:val="24"/>
          <w:szCs w:val="24"/>
        </w:rPr>
        <w:object w:dxaOrig="1320" w:dyaOrig="360" w14:anchorId="5AE426F5">
          <v:shape id="_x0000_i2479" type="#_x0000_t75" style="width:66pt;height:18pt" o:ole="">
            <v:imagedata r:id="rId335" o:title=""/>
          </v:shape>
          <o:OLEObject Type="Embed" ProgID="Equation.DSMT4" ShapeID="_x0000_i2479" DrawAspect="Content" ObjectID="_1816673796" r:id="rId336"/>
        </w:object>
      </w:r>
      <w:r w:rsidR="007C3BC0" w:rsidRPr="0014462E">
        <w:rPr>
          <w:rFonts w:ascii="Times New Roman" w:hAnsi="Times New Roman" w:cs="Times New Roman"/>
          <w:sz w:val="24"/>
          <w:szCs w:val="24"/>
        </w:rPr>
        <w:t>,</w:t>
      </w:r>
      <w:r w:rsidR="00641459" w:rsidRPr="0014462E">
        <w:rPr>
          <w:rFonts w:ascii="Times New Roman" w:hAnsi="Times New Roman" w:cs="Times New Roman"/>
          <w:sz w:val="24"/>
          <w:szCs w:val="24"/>
        </w:rPr>
        <w:t xml:space="preserve"> </w:t>
      </w:r>
      <w:r w:rsidR="00641459" w:rsidRPr="0014462E">
        <w:rPr>
          <w:rFonts w:ascii="Times New Roman" w:hAnsi="Times New Roman" w:cs="Times New Roman"/>
          <w:position w:val="-14"/>
          <w:sz w:val="24"/>
          <w:szCs w:val="24"/>
        </w:rPr>
        <w:object w:dxaOrig="1320" w:dyaOrig="360" w14:anchorId="29F3B06C">
          <v:shape id="_x0000_i2480" type="#_x0000_t75" style="width:66pt;height:18pt" o:ole="">
            <v:imagedata r:id="rId337" o:title=""/>
          </v:shape>
          <o:OLEObject Type="Embed" ProgID="Equation.DSMT4" ShapeID="_x0000_i2480" DrawAspect="Content" ObjectID="_1816673797" r:id="rId338"/>
        </w:object>
      </w:r>
      <w:r w:rsidR="00641459" w:rsidRPr="0014462E">
        <w:rPr>
          <w:rFonts w:ascii="Times New Roman" w:hAnsi="Times New Roman" w:cs="Times New Roman"/>
          <w:sz w:val="24"/>
          <w:szCs w:val="24"/>
        </w:rPr>
        <w:t>.</w:t>
      </w:r>
      <w:r w:rsidR="007C3BC0" w:rsidRPr="0014462E">
        <w:rPr>
          <w:rFonts w:ascii="Times New Roman" w:hAnsi="Times New Roman" w:cs="Times New Roman"/>
          <w:sz w:val="24"/>
          <w:szCs w:val="24"/>
        </w:rPr>
        <w:t xml:space="preserve"> </w:t>
      </w:r>
      <w:r w:rsidR="00641459" w:rsidRPr="0014462E">
        <w:rPr>
          <w:rFonts w:ascii="Times New Roman" w:hAnsi="Times New Roman" w:cs="Times New Roman"/>
          <w:sz w:val="24"/>
          <w:szCs w:val="24"/>
        </w:rPr>
        <w:t xml:space="preserve">Next, support function </w:t>
      </w:r>
      <w:r w:rsidR="00641459" w:rsidRPr="0014462E">
        <w:rPr>
          <w:rFonts w:ascii="Times New Roman" w:hAnsi="Times New Roman" w:cs="Times New Roman"/>
          <w:position w:val="-14"/>
          <w:sz w:val="24"/>
          <w:szCs w:val="24"/>
        </w:rPr>
        <w:object w:dxaOrig="2020" w:dyaOrig="360" w14:anchorId="09C357FB">
          <v:shape id="_x0000_i2481" type="#_x0000_t75" style="width:101pt;height:18pt" o:ole="">
            <v:imagedata r:id="rId339" o:title=""/>
          </v:shape>
          <o:OLEObject Type="Embed" ProgID="Equation.DSMT4" ShapeID="_x0000_i2481" DrawAspect="Content" ObjectID="_1816673798" r:id="rId340"/>
        </w:object>
      </w:r>
      <w:r w:rsidR="00641459" w:rsidRPr="0014462E">
        <w:rPr>
          <w:rFonts w:ascii="Times New Roman" w:hAnsi="Times New Roman" w:cs="Times New Roman"/>
          <w:sz w:val="24"/>
          <w:szCs w:val="24"/>
        </w:rPr>
        <w:t xml:space="preserve">, </w:t>
      </w:r>
      <w:r w:rsidR="00641459" w:rsidRPr="0014462E">
        <w:rPr>
          <w:rFonts w:ascii="Times New Roman" w:hAnsi="Times New Roman" w:cs="Times New Roman"/>
          <w:position w:val="-14"/>
          <w:sz w:val="24"/>
          <w:szCs w:val="24"/>
        </w:rPr>
        <w:object w:dxaOrig="2020" w:dyaOrig="360" w14:anchorId="2A8DC14E">
          <v:shape id="_x0000_i2482" type="#_x0000_t75" style="width:101pt;height:18pt" o:ole="">
            <v:imagedata r:id="rId341" o:title=""/>
          </v:shape>
          <o:OLEObject Type="Embed" ProgID="Equation.DSMT4" ShapeID="_x0000_i2482" DrawAspect="Content" ObjectID="_1816673799" r:id="rId342"/>
        </w:object>
      </w:r>
      <w:r w:rsidR="00641459" w:rsidRPr="0014462E">
        <w:rPr>
          <w:rFonts w:ascii="Times New Roman" w:hAnsi="Times New Roman" w:cs="Times New Roman"/>
          <w:sz w:val="24"/>
          <w:szCs w:val="24"/>
        </w:rPr>
        <w:t xml:space="preserve">, </w:t>
      </w:r>
      <w:r w:rsidR="00641459" w:rsidRPr="0014462E">
        <w:rPr>
          <w:rFonts w:ascii="Times New Roman" w:hAnsi="Times New Roman" w:cs="Times New Roman"/>
          <w:position w:val="-14"/>
          <w:sz w:val="24"/>
          <w:szCs w:val="24"/>
        </w:rPr>
        <w:object w:dxaOrig="2000" w:dyaOrig="360" w14:anchorId="0CB9CE0C">
          <v:shape id="_x0000_i2483" type="#_x0000_t75" style="width:100pt;height:18pt" o:ole="">
            <v:imagedata r:id="rId343" o:title=""/>
          </v:shape>
          <o:OLEObject Type="Embed" ProgID="Equation.DSMT4" ShapeID="_x0000_i2483" DrawAspect="Content" ObjectID="_1816673800" r:id="rId344"/>
        </w:object>
      </w:r>
      <w:r w:rsidR="00641459" w:rsidRPr="0014462E">
        <w:rPr>
          <w:rFonts w:ascii="Times New Roman" w:hAnsi="Times New Roman" w:cs="Times New Roman"/>
          <w:sz w:val="24"/>
          <w:szCs w:val="24"/>
        </w:rPr>
        <w:t>.</w:t>
      </w:r>
      <w:r w:rsidR="00013630" w:rsidRPr="0014462E">
        <w:rPr>
          <w:rFonts w:ascii="Times New Roman" w:hAnsi="Times New Roman" w:cs="Times New Roman"/>
          <w:sz w:val="24"/>
          <w:szCs w:val="24"/>
        </w:rPr>
        <w:t xml:space="preserve"> </w:t>
      </w:r>
      <w:r w:rsidR="00EB2C2D" w:rsidRPr="0014462E">
        <w:rPr>
          <w:rFonts w:ascii="Times New Roman" w:hAnsi="Times New Roman" w:cs="Times New Roman"/>
          <w:sz w:val="24"/>
          <w:szCs w:val="24"/>
        </w:rPr>
        <w:t>Finally, According to Eq. (9) the result after aggregation can be obtained as ([0.823,0.881], [0.182,0.236]).</w:t>
      </w:r>
    </w:p>
    <w:p w14:paraId="121DD8F7" w14:textId="77777777" w:rsidR="00C204C7" w:rsidRPr="0014462E" w:rsidRDefault="00C204C7" w:rsidP="0014462E">
      <w:pPr>
        <w:spacing w:line="480" w:lineRule="auto"/>
        <w:ind w:firstLine="420"/>
        <w:rPr>
          <w:rFonts w:ascii="Times New Roman" w:eastAsia="SimSun" w:hAnsi="Times New Roman" w:cs="Times New Roman"/>
          <w:sz w:val="24"/>
          <w:szCs w:val="24"/>
        </w:rPr>
      </w:pPr>
    </w:p>
    <w:p w14:paraId="231593E2" w14:textId="6ECABE34" w:rsidR="00A66706" w:rsidRPr="0014462E" w:rsidRDefault="00A5224B"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5</w:t>
      </w:r>
      <w:r w:rsidR="00A66706" w:rsidRPr="0014462E">
        <w:rPr>
          <w:rFonts w:ascii="Times New Roman" w:eastAsia="SimSun" w:hAnsi="Times New Roman" w:cs="Times New Roman"/>
          <w:sz w:val="24"/>
          <w:szCs w:val="24"/>
        </w:rPr>
        <w:t>.3.</w:t>
      </w:r>
      <w:r w:rsidR="00A66706" w:rsidRPr="0014462E">
        <w:rPr>
          <w:rFonts w:ascii="Times New Roman" w:hAnsi="Times New Roman" w:cs="Times New Roman"/>
          <w:sz w:val="24"/>
          <w:szCs w:val="24"/>
        </w:rPr>
        <w:t xml:space="preserve"> </w:t>
      </w:r>
      <w:r w:rsidR="00A66706" w:rsidRPr="0014462E">
        <w:rPr>
          <w:rFonts w:ascii="Times New Roman" w:eastAsia="SimSun" w:hAnsi="Times New Roman" w:cs="Times New Roman"/>
          <w:sz w:val="24"/>
          <w:szCs w:val="24"/>
        </w:rPr>
        <w:t>Determination of the criteria weights</w:t>
      </w:r>
    </w:p>
    <w:p w14:paraId="0DD70E16" w14:textId="53A5FB72" w:rsidR="00A66706" w:rsidRPr="0014462E" w:rsidRDefault="005913F8" w:rsidP="0014462E">
      <w:pPr>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In this part, the FWZIC-MEREC method is used to determine the weights of the </w:t>
      </w:r>
      <w:r w:rsidR="007C3BC0" w:rsidRPr="0014462E">
        <w:rPr>
          <w:rFonts w:ascii="Times New Roman" w:eastAsia="SimSun" w:hAnsi="Times New Roman" w:cs="Times New Roman"/>
          <w:sz w:val="24"/>
          <w:szCs w:val="24"/>
        </w:rPr>
        <w:t>criteria</w:t>
      </w:r>
      <w:r w:rsidRPr="0014462E">
        <w:rPr>
          <w:rFonts w:ascii="Times New Roman" w:eastAsia="SimSun" w:hAnsi="Times New Roman" w:cs="Times New Roman"/>
          <w:sz w:val="24"/>
          <w:szCs w:val="24"/>
        </w:rPr>
        <w:t>. The steps of the proposed comprehensive weighting method are as follows.</w:t>
      </w:r>
    </w:p>
    <w:p w14:paraId="0E441253" w14:textId="77777777" w:rsidR="00A66706" w:rsidRPr="0014462E" w:rsidRDefault="00A66706"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Step 1. Calculate the subjective weight by FWZIC.</w:t>
      </w:r>
    </w:p>
    <w:p w14:paraId="7FD74A7B" w14:textId="2B865D61" w:rsidR="005913F8" w:rsidRPr="0014462E" w:rsidRDefault="005913F8" w:rsidP="0014462E">
      <w:pPr>
        <w:autoSpaceDE w:val="0"/>
        <w:autoSpaceDN w:val="0"/>
        <w:adjustRightInd w:val="0"/>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Using the language variables in Table A1, the expert group evaluated the </w:t>
      </w:r>
      <w:r w:rsidR="007C3BC0" w:rsidRPr="0014462E">
        <w:rPr>
          <w:rFonts w:ascii="Times New Roman" w:eastAsia="SimSun" w:hAnsi="Times New Roman" w:cs="Times New Roman"/>
          <w:sz w:val="24"/>
          <w:szCs w:val="24"/>
        </w:rPr>
        <w:t xml:space="preserve">criteria </w:t>
      </w:r>
      <w:r w:rsidRPr="0014462E">
        <w:rPr>
          <w:rFonts w:ascii="Times New Roman" w:eastAsia="SimSun" w:hAnsi="Times New Roman" w:cs="Times New Roman"/>
          <w:sz w:val="24"/>
          <w:szCs w:val="24"/>
        </w:rPr>
        <w:t xml:space="preserve">and established an EDM based on the IVFF-FWZIC concept (Table A6). </w:t>
      </w:r>
      <w:r w:rsidR="00A752A7" w:rsidRPr="0014462E">
        <w:rPr>
          <w:rFonts w:ascii="Times New Roman" w:eastAsia="SimSun" w:hAnsi="Times New Roman" w:cs="Times New Roman"/>
          <w:sz w:val="24"/>
          <w:szCs w:val="24"/>
        </w:rPr>
        <w:t>After then, the EDM is converted from a language term into a numerical scale for use in additional research.</w:t>
      </w:r>
      <w:r w:rsidRPr="0014462E">
        <w:rPr>
          <w:rFonts w:ascii="Times New Roman" w:eastAsia="SimSun" w:hAnsi="Times New Roman" w:cs="Times New Roman"/>
          <w:sz w:val="24"/>
          <w:szCs w:val="24"/>
        </w:rPr>
        <w:t xml:space="preserve"> </w:t>
      </w:r>
      <w:r w:rsidR="00A752A7" w:rsidRPr="0014462E">
        <w:rPr>
          <w:rFonts w:ascii="Times New Roman" w:eastAsia="SimSun" w:hAnsi="Times New Roman" w:cs="Times New Roman"/>
          <w:sz w:val="24"/>
          <w:szCs w:val="24"/>
        </w:rPr>
        <w:t>Next, the EDM numerical scale is converted to IVFFS-EDM using the IVFFS membership function (Table A7)</w:t>
      </w:r>
      <w:r w:rsidRPr="0014462E">
        <w:rPr>
          <w:rFonts w:ascii="Times New Roman" w:eastAsia="SimSun" w:hAnsi="Times New Roman" w:cs="Times New Roman"/>
          <w:sz w:val="24"/>
          <w:szCs w:val="24"/>
        </w:rPr>
        <w:t xml:space="preserve">. Finally, Eqs. (12)-(15) </w:t>
      </w:r>
      <w:r w:rsidR="007C3BC0" w:rsidRPr="0014462E">
        <w:rPr>
          <w:rFonts w:ascii="Times New Roman" w:eastAsia="SimSun" w:hAnsi="Times New Roman" w:cs="Times New Roman"/>
          <w:sz w:val="24"/>
          <w:szCs w:val="24"/>
        </w:rPr>
        <w:t xml:space="preserve">are </w:t>
      </w:r>
      <w:r w:rsidRPr="0014462E">
        <w:rPr>
          <w:rFonts w:ascii="Times New Roman" w:eastAsia="SimSun" w:hAnsi="Times New Roman" w:cs="Times New Roman"/>
          <w:sz w:val="24"/>
          <w:szCs w:val="24"/>
        </w:rPr>
        <w:t xml:space="preserve">used to calculate data ratio, average value and defuzzification </w:t>
      </w:r>
      <w:r w:rsidR="007C3BC0" w:rsidRPr="0014462E">
        <w:rPr>
          <w:rFonts w:ascii="Times New Roman" w:eastAsia="SimSun" w:hAnsi="Times New Roman" w:cs="Times New Roman"/>
          <w:sz w:val="24"/>
          <w:szCs w:val="24"/>
        </w:rPr>
        <w:t xml:space="preserve">criterion </w:t>
      </w:r>
      <w:r w:rsidRPr="0014462E">
        <w:rPr>
          <w:rFonts w:ascii="Times New Roman" w:eastAsia="SimSun" w:hAnsi="Times New Roman" w:cs="Times New Roman"/>
          <w:sz w:val="24"/>
          <w:szCs w:val="24"/>
        </w:rPr>
        <w:t xml:space="preserve">weight, and the calculation results </w:t>
      </w:r>
      <w:r w:rsidR="007C3BC0" w:rsidRPr="0014462E">
        <w:rPr>
          <w:rFonts w:ascii="Times New Roman" w:eastAsia="SimSun" w:hAnsi="Times New Roman" w:cs="Times New Roman"/>
          <w:sz w:val="24"/>
          <w:szCs w:val="24"/>
        </w:rPr>
        <w:t xml:space="preserve">are </w:t>
      </w:r>
      <w:r w:rsidRPr="0014462E">
        <w:rPr>
          <w:rFonts w:ascii="Times New Roman" w:eastAsia="SimSun" w:hAnsi="Times New Roman" w:cs="Times New Roman"/>
          <w:sz w:val="24"/>
          <w:szCs w:val="24"/>
        </w:rPr>
        <w:t>shown in Table A8.</w:t>
      </w:r>
    </w:p>
    <w:p w14:paraId="3CA4F3E6" w14:textId="089C5397" w:rsidR="00DC3781" w:rsidRPr="0014462E" w:rsidRDefault="00DC3781" w:rsidP="0014462E">
      <w:pPr>
        <w:autoSpaceDE w:val="0"/>
        <w:autoSpaceDN w:val="0"/>
        <w:adjustRightInd w:val="0"/>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As an example, Expert 1's assessment of Criterion C11 is given as VI,</w:t>
      </w:r>
      <w:r w:rsidR="00E902E3" w:rsidRPr="0014462E">
        <w:rPr>
          <w:rFonts w:ascii="Times New Roman" w:hAnsi="Times New Roman" w:cs="Times New Roman"/>
          <w:sz w:val="24"/>
          <w:szCs w:val="24"/>
        </w:rPr>
        <w:t xml:space="preserve"> </w:t>
      </w:r>
      <w:r w:rsidR="00E902E3" w:rsidRPr="0014462E">
        <w:rPr>
          <w:rFonts w:ascii="Times New Roman" w:eastAsia="SimSun" w:hAnsi="Times New Roman" w:cs="Times New Roman"/>
          <w:sz w:val="24"/>
          <w:szCs w:val="24"/>
        </w:rPr>
        <w:t>it can be converted to ([0.80,0.90], [0.10,0.20]) according to the conversion rules provided by Table A1.</w:t>
      </w:r>
      <w:r w:rsidR="00E902E3" w:rsidRPr="0014462E">
        <w:rPr>
          <w:rFonts w:ascii="Times New Roman" w:hAnsi="Times New Roman" w:cs="Times New Roman"/>
          <w:sz w:val="24"/>
          <w:szCs w:val="24"/>
        </w:rPr>
        <w:t xml:space="preserve"> </w:t>
      </w:r>
      <w:r w:rsidR="00E902E3" w:rsidRPr="0014462E">
        <w:rPr>
          <w:rFonts w:ascii="Times New Roman" w:eastAsia="SimSun" w:hAnsi="Times New Roman" w:cs="Times New Roman"/>
          <w:sz w:val="24"/>
          <w:szCs w:val="24"/>
        </w:rPr>
        <w:t>In the same steps, we can get</w:t>
      </w:r>
      <w:r w:rsidR="00E902E3" w:rsidRPr="0014462E">
        <w:rPr>
          <w:rFonts w:ascii="Times New Roman" w:hAnsi="Times New Roman" w:cs="Times New Roman"/>
          <w:sz w:val="24"/>
          <w:szCs w:val="24"/>
        </w:rPr>
        <w:t xml:space="preserve"> </w:t>
      </w:r>
      <w:r w:rsidR="00E902E3" w:rsidRPr="0014462E">
        <w:rPr>
          <w:rFonts w:ascii="Times New Roman" w:eastAsia="SimSun" w:hAnsi="Times New Roman" w:cs="Times New Roman"/>
          <w:sz w:val="24"/>
          <w:szCs w:val="24"/>
        </w:rPr>
        <w:t>IVFFS-EDM. Then,</w:t>
      </w:r>
      <w:r w:rsidR="004E2D03" w:rsidRPr="0014462E">
        <w:rPr>
          <w:rFonts w:ascii="Times New Roman" w:hAnsi="Times New Roman" w:cs="Times New Roman"/>
          <w:sz w:val="24"/>
          <w:szCs w:val="24"/>
        </w:rPr>
        <w:t xml:space="preserve"> </w:t>
      </w:r>
      <w:r w:rsidR="004E2D03" w:rsidRPr="0014462E">
        <w:rPr>
          <w:rFonts w:ascii="Times New Roman" w:eastAsia="SimSun" w:hAnsi="Times New Roman" w:cs="Times New Roman"/>
          <w:sz w:val="24"/>
          <w:szCs w:val="24"/>
        </w:rPr>
        <w:t>based on Eq. (</w:t>
      </w:r>
      <w:r w:rsidR="007009AD" w:rsidRPr="0014462E">
        <w:rPr>
          <w:rFonts w:ascii="Times New Roman" w:eastAsia="SimSun" w:hAnsi="Times New Roman" w:cs="Times New Roman"/>
          <w:sz w:val="24"/>
          <w:szCs w:val="24"/>
        </w:rPr>
        <w:t>12</w:t>
      </w:r>
      <w:r w:rsidR="004E2D03" w:rsidRPr="0014462E">
        <w:rPr>
          <w:rFonts w:ascii="Times New Roman" w:eastAsia="SimSun" w:hAnsi="Times New Roman" w:cs="Times New Roman"/>
          <w:sz w:val="24"/>
          <w:szCs w:val="24"/>
        </w:rPr>
        <w:t>),</w:t>
      </w:r>
      <w:r w:rsidR="00E902E3" w:rsidRPr="0014462E">
        <w:rPr>
          <w:rFonts w:ascii="Times New Roman" w:eastAsia="SimSun" w:hAnsi="Times New Roman" w:cs="Times New Roman"/>
          <w:sz w:val="24"/>
          <w:szCs w:val="24"/>
        </w:rPr>
        <w:t xml:space="preserve"> </w:t>
      </w:r>
      <w:r w:rsidR="00A74283" w:rsidRPr="0014462E">
        <w:rPr>
          <w:rFonts w:ascii="Times New Roman" w:hAnsi="Times New Roman" w:cs="Times New Roman"/>
          <w:position w:val="-54"/>
          <w:sz w:val="24"/>
          <w:szCs w:val="24"/>
        </w:rPr>
        <w:object w:dxaOrig="7760" w:dyaOrig="1180" w14:anchorId="237121A4">
          <v:shape id="_x0000_i2484" type="#_x0000_t75" style="width:388pt;height:59pt" o:ole="">
            <v:imagedata r:id="rId345" o:title=""/>
          </v:shape>
          <o:OLEObject Type="Embed" ProgID="Equation.DSMT4" ShapeID="_x0000_i2484" DrawAspect="Content" ObjectID="_1816673801" r:id="rId346"/>
        </w:object>
      </w:r>
      <w:r w:rsidR="004E2D03" w:rsidRPr="0014462E">
        <w:rPr>
          <w:rFonts w:ascii="Times New Roman" w:eastAsia="SimSun" w:hAnsi="Times New Roman" w:cs="Times New Roman"/>
          <w:sz w:val="24"/>
          <w:szCs w:val="24"/>
        </w:rPr>
        <w:t>.</w:t>
      </w:r>
      <w:r w:rsidR="008C555F" w:rsidRPr="0014462E">
        <w:rPr>
          <w:rFonts w:ascii="Times New Roman" w:eastAsia="SimSun" w:hAnsi="Times New Roman" w:cs="Times New Roman"/>
          <w:sz w:val="24"/>
          <w:szCs w:val="24"/>
        </w:rPr>
        <w:t xml:space="preserve"> Next</w:t>
      </w:r>
      <w:r w:rsidR="007009AD" w:rsidRPr="0014462E">
        <w:rPr>
          <w:rFonts w:ascii="Times New Roman" w:eastAsia="SimSun" w:hAnsi="Times New Roman" w:cs="Times New Roman"/>
          <w:sz w:val="24"/>
          <w:szCs w:val="24"/>
        </w:rPr>
        <w:t>,</w:t>
      </w:r>
      <w:r w:rsidR="007009AD" w:rsidRPr="0014462E">
        <w:rPr>
          <w:rFonts w:ascii="Times New Roman" w:hAnsi="Times New Roman" w:cs="Times New Roman"/>
          <w:sz w:val="24"/>
          <w:szCs w:val="24"/>
        </w:rPr>
        <w:t xml:space="preserve"> </w:t>
      </w:r>
      <w:r w:rsidR="00A74283" w:rsidRPr="0014462E">
        <w:rPr>
          <w:rFonts w:ascii="Times New Roman" w:hAnsi="Times New Roman" w:cs="Times New Roman"/>
          <w:position w:val="-30"/>
          <w:sz w:val="24"/>
          <w:szCs w:val="24"/>
        </w:rPr>
        <w:object w:dxaOrig="7640" w:dyaOrig="700" w14:anchorId="579C2EEA">
          <v:shape id="_x0000_i2485" type="#_x0000_t75" style="width:382pt;height:35pt" o:ole="">
            <v:imagedata r:id="rId347" o:title=""/>
          </v:shape>
          <o:OLEObject Type="Embed" ProgID="Equation.DSMT4" ShapeID="_x0000_i2485" DrawAspect="Content" ObjectID="_1816673802" r:id="rId348"/>
        </w:object>
      </w:r>
      <w:r w:rsidR="00A74283" w:rsidRPr="0014462E">
        <w:rPr>
          <w:rFonts w:ascii="Times New Roman" w:hAnsi="Times New Roman" w:cs="Times New Roman"/>
          <w:sz w:val="24"/>
          <w:szCs w:val="24"/>
        </w:rPr>
        <w:t>.</w:t>
      </w:r>
      <w:r w:rsidR="008C555F" w:rsidRPr="0014462E">
        <w:rPr>
          <w:rFonts w:ascii="Times New Roman" w:hAnsi="Times New Roman" w:cs="Times New Roman"/>
          <w:sz w:val="24"/>
          <w:szCs w:val="24"/>
        </w:rPr>
        <w:t xml:space="preserve"> </w:t>
      </w:r>
      <w:r w:rsidR="00A74283" w:rsidRPr="0014462E">
        <w:rPr>
          <w:rFonts w:ascii="Times New Roman" w:hAnsi="Times New Roman" w:cs="Times New Roman"/>
          <w:sz w:val="24"/>
          <w:szCs w:val="24"/>
        </w:rPr>
        <w:t xml:space="preserve">Finally, </w:t>
      </w:r>
      <w:r w:rsidR="008C555F" w:rsidRPr="0014462E">
        <w:rPr>
          <w:rFonts w:ascii="Times New Roman" w:hAnsi="Times New Roman" w:cs="Times New Roman"/>
          <w:sz w:val="24"/>
          <w:szCs w:val="24"/>
        </w:rPr>
        <w:t>d</w:t>
      </w:r>
      <w:r w:rsidR="00A74283" w:rsidRPr="0014462E">
        <w:rPr>
          <w:rFonts w:ascii="Times New Roman" w:hAnsi="Times New Roman" w:cs="Times New Roman"/>
          <w:sz w:val="24"/>
          <w:szCs w:val="24"/>
        </w:rPr>
        <w:t xml:space="preserve">efuzzification is performed to obtain the final subjective weights of the criteria, </w:t>
      </w:r>
      <w:r w:rsidR="00A74283" w:rsidRPr="0014462E">
        <w:rPr>
          <w:rFonts w:ascii="Times New Roman" w:hAnsi="Times New Roman" w:cs="Times New Roman"/>
          <w:position w:val="-10"/>
          <w:sz w:val="24"/>
          <w:szCs w:val="24"/>
        </w:rPr>
        <w:object w:dxaOrig="980" w:dyaOrig="300" w14:anchorId="5D4C8DB1">
          <v:shape id="_x0000_i2486" type="#_x0000_t75" style="width:49pt;height:15pt" o:ole="">
            <v:imagedata r:id="rId349" o:title=""/>
          </v:shape>
          <o:OLEObject Type="Embed" ProgID="Equation.DSMT4" ShapeID="_x0000_i2486" DrawAspect="Content" ObjectID="_1816673803" r:id="rId350"/>
        </w:object>
      </w:r>
      <w:r w:rsidR="00A74283" w:rsidRPr="0014462E">
        <w:rPr>
          <w:rFonts w:ascii="Times New Roman" w:hAnsi="Times New Roman" w:cs="Times New Roman"/>
          <w:sz w:val="24"/>
          <w:szCs w:val="24"/>
        </w:rPr>
        <w:t>. The subjective weights of the other criteria are obtained in the same way (Table A8).</w:t>
      </w:r>
    </w:p>
    <w:p w14:paraId="6812C1D2" w14:textId="5CB919CB" w:rsidR="00A66706" w:rsidRPr="0014462E" w:rsidRDefault="00A66706" w:rsidP="0014462E">
      <w:pPr>
        <w:autoSpaceDE w:val="0"/>
        <w:autoSpaceDN w:val="0"/>
        <w:adjustRightInd w:val="0"/>
        <w:spacing w:line="480" w:lineRule="auto"/>
        <w:ind w:firstLine="36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2. </w:t>
      </w:r>
      <w:r w:rsidR="006B2FB7" w:rsidRPr="0014462E">
        <w:rPr>
          <w:rFonts w:ascii="Times New Roman" w:eastAsia="SimSun" w:hAnsi="Times New Roman" w:cs="Times New Roman"/>
          <w:sz w:val="24"/>
          <w:szCs w:val="24"/>
        </w:rPr>
        <w:t>Determine the objective weight using MEREC</w:t>
      </w:r>
      <w:r w:rsidRPr="0014462E">
        <w:rPr>
          <w:rFonts w:ascii="Times New Roman" w:eastAsia="SimSun" w:hAnsi="Times New Roman" w:cs="Times New Roman"/>
          <w:sz w:val="24"/>
          <w:szCs w:val="24"/>
        </w:rPr>
        <w:t>.</w:t>
      </w:r>
    </w:p>
    <w:p w14:paraId="385A8D54" w14:textId="0491FF42" w:rsidR="005913F8" w:rsidRPr="0014462E" w:rsidRDefault="000B1C5C"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5913F8" w:rsidRPr="0014462E">
        <w:rPr>
          <w:rFonts w:ascii="Times New Roman" w:eastAsia="SimSun" w:hAnsi="Times New Roman" w:cs="Times New Roman"/>
          <w:sz w:val="24"/>
          <w:szCs w:val="24"/>
        </w:rPr>
        <w:t xml:space="preserve">According to the constructed group evaluation matrix </w:t>
      </w:r>
      <w:r w:rsidRPr="0014462E">
        <w:rPr>
          <w:rFonts w:ascii="Times New Roman" w:hAnsi="Times New Roman" w:cs="Times New Roman"/>
          <w:position w:val="-14"/>
          <w:sz w:val="24"/>
          <w:szCs w:val="24"/>
        </w:rPr>
        <w:object w:dxaOrig="920" w:dyaOrig="360" w14:anchorId="78E488E1">
          <v:shape id="_x0000_i2487" type="#_x0000_t75" style="width:47pt;height:18pt" o:ole="">
            <v:imagedata r:id="rId351" o:title=""/>
          </v:shape>
          <o:OLEObject Type="Embed" ProgID="Equation.DSMT4" ShapeID="_x0000_i2487" DrawAspect="Content" ObjectID="_1816673804" r:id="rId352"/>
        </w:object>
      </w:r>
      <w:r w:rsidR="005913F8" w:rsidRPr="0014462E">
        <w:rPr>
          <w:rFonts w:ascii="Times New Roman" w:eastAsia="SimSun" w:hAnsi="Times New Roman" w:cs="Times New Roman"/>
          <w:sz w:val="24"/>
          <w:szCs w:val="24"/>
        </w:rPr>
        <w:t xml:space="preserve">, </w:t>
      </w:r>
      <w:proofErr w:type="spellStart"/>
      <w:r w:rsidR="005913F8" w:rsidRPr="0014462E">
        <w:rPr>
          <w:rFonts w:ascii="Times New Roman" w:eastAsia="SimSun" w:hAnsi="Times New Roman" w:cs="Times New Roman"/>
          <w:sz w:val="24"/>
          <w:szCs w:val="24"/>
        </w:rPr>
        <w:t>Eqs</w:t>
      </w:r>
      <w:proofErr w:type="spellEnd"/>
      <w:r w:rsidR="005913F8" w:rsidRPr="0014462E">
        <w:rPr>
          <w:rFonts w:ascii="Times New Roman" w:eastAsia="SimSun" w:hAnsi="Times New Roman" w:cs="Times New Roman"/>
          <w:sz w:val="24"/>
          <w:szCs w:val="24"/>
        </w:rPr>
        <w:t xml:space="preserve">. (16)-(20) </w:t>
      </w:r>
      <w:r w:rsidR="008C555F" w:rsidRPr="0014462E">
        <w:rPr>
          <w:rFonts w:ascii="Times New Roman" w:eastAsia="SimSun" w:hAnsi="Times New Roman" w:cs="Times New Roman"/>
          <w:sz w:val="24"/>
          <w:szCs w:val="24"/>
        </w:rPr>
        <w:t xml:space="preserve">is </w:t>
      </w:r>
      <w:r w:rsidR="005913F8" w:rsidRPr="0014462E">
        <w:rPr>
          <w:rFonts w:ascii="Times New Roman" w:eastAsia="SimSun" w:hAnsi="Times New Roman" w:cs="Times New Roman"/>
          <w:sz w:val="24"/>
          <w:szCs w:val="24"/>
        </w:rPr>
        <w:lastRenderedPageBreak/>
        <w:t xml:space="preserve">used to calculate the objective weights of each </w:t>
      </w:r>
      <w:r w:rsidR="008C555F" w:rsidRPr="0014462E">
        <w:rPr>
          <w:rFonts w:ascii="Times New Roman" w:eastAsia="SimSun" w:hAnsi="Times New Roman" w:cs="Times New Roman"/>
          <w:sz w:val="24"/>
          <w:szCs w:val="24"/>
        </w:rPr>
        <w:t>criterion</w:t>
      </w:r>
      <w:r w:rsidR="005913F8" w:rsidRPr="0014462E">
        <w:rPr>
          <w:rFonts w:ascii="Times New Roman" w:eastAsia="SimSun" w:hAnsi="Times New Roman" w:cs="Times New Roman"/>
          <w:sz w:val="24"/>
          <w:szCs w:val="24"/>
        </w:rPr>
        <w:t xml:space="preserve">. The calculation </w:t>
      </w:r>
      <w:r w:rsidR="006B2FB7" w:rsidRPr="0014462E">
        <w:rPr>
          <w:rFonts w:ascii="Times New Roman" w:eastAsia="SimSun" w:hAnsi="Times New Roman" w:cs="Times New Roman"/>
          <w:sz w:val="24"/>
          <w:szCs w:val="24"/>
        </w:rPr>
        <w:t>outcomes are displayed</w:t>
      </w:r>
      <w:r w:rsidR="005913F8" w:rsidRPr="0014462E">
        <w:rPr>
          <w:rFonts w:ascii="Times New Roman" w:eastAsia="SimSun" w:hAnsi="Times New Roman" w:cs="Times New Roman"/>
          <w:sz w:val="24"/>
          <w:szCs w:val="24"/>
        </w:rPr>
        <w:t xml:space="preserve"> in Table A9.</w:t>
      </w:r>
    </w:p>
    <w:p w14:paraId="77A92BF8" w14:textId="4EB003C0" w:rsidR="004D7E70" w:rsidRPr="0014462E" w:rsidRDefault="004D7E7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6C6917" w:rsidRPr="0014462E">
        <w:rPr>
          <w:rFonts w:ascii="Times New Roman" w:eastAsia="SimSun" w:hAnsi="Times New Roman" w:cs="Times New Roman"/>
          <w:sz w:val="24"/>
          <w:szCs w:val="24"/>
        </w:rPr>
        <w:t xml:space="preserve">Firstly, normalize the original evaluation matrix </w:t>
      </w:r>
      <w:r w:rsidR="008C555F" w:rsidRPr="0014462E">
        <w:rPr>
          <w:rFonts w:ascii="Times New Roman" w:eastAsia="SimSun" w:hAnsi="Times New Roman" w:cs="Times New Roman"/>
          <w:sz w:val="24"/>
          <w:szCs w:val="24"/>
        </w:rPr>
        <w:t xml:space="preserve">is normalized according to Eq. (16) </w:t>
      </w:r>
      <w:r w:rsidR="006C6917" w:rsidRPr="0014462E">
        <w:rPr>
          <w:rFonts w:ascii="Times New Roman" w:eastAsia="SimSun" w:hAnsi="Times New Roman" w:cs="Times New Roman"/>
          <w:sz w:val="24"/>
          <w:szCs w:val="24"/>
        </w:rPr>
        <w:t xml:space="preserve">and </w:t>
      </w:r>
      <w:r w:rsidR="008C555F" w:rsidRPr="0014462E">
        <w:rPr>
          <w:rFonts w:ascii="Times New Roman" w:eastAsia="SimSun" w:hAnsi="Times New Roman" w:cs="Times New Roman"/>
          <w:sz w:val="24"/>
          <w:szCs w:val="24"/>
        </w:rPr>
        <w:t xml:space="preserve">then </w:t>
      </w:r>
      <w:r w:rsidR="006C6917" w:rsidRPr="0014462E">
        <w:rPr>
          <w:rFonts w:ascii="Times New Roman" w:eastAsia="SimSun" w:hAnsi="Times New Roman" w:cs="Times New Roman"/>
          <w:sz w:val="24"/>
          <w:szCs w:val="24"/>
        </w:rPr>
        <w:t xml:space="preserve">use Eq. (14) to </w:t>
      </w:r>
      <w:r w:rsidR="008C555F" w:rsidRPr="0014462E">
        <w:rPr>
          <w:rFonts w:ascii="Times New Roman" w:eastAsia="SimSun" w:hAnsi="Times New Roman" w:cs="Times New Roman"/>
          <w:sz w:val="24"/>
          <w:szCs w:val="24"/>
        </w:rPr>
        <w:t>obtain</w:t>
      </w:r>
      <w:r w:rsidR="006C6917" w:rsidRPr="0014462E">
        <w:rPr>
          <w:rFonts w:ascii="Times New Roman" w:eastAsia="SimSun" w:hAnsi="Times New Roman" w:cs="Times New Roman"/>
          <w:sz w:val="24"/>
          <w:szCs w:val="24"/>
        </w:rPr>
        <w:t xml:space="preserve"> the score matrix. </w:t>
      </w:r>
      <w:r w:rsidR="008C555F" w:rsidRPr="0014462E">
        <w:rPr>
          <w:rFonts w:ascii="Times New Roman" w:eastAsia="SimSun" w:hAnsi="Times New Roman" w:cs="Times New Roman"/>
          <w:sz w:val="24"/>
          <w:szCs w:val="24"/>
        </w:rPr>
        <w:t>The overall performance is then calculated</w:t>
      </w:r>
      <w:r w:rsidR="006C6917" w:rsidRPr="0014462E">
        <w:rPr>
          <w:rFonts w:ascii="Times New Roman" w:eastAsia="SimSun" w:hAnsi="Times New Roman" w:cs="Times New Roman"/>
          <w:sz w:val="24"/>
          <w:szCs w:val="24"/>
        </w:rPr>
        <w:t xml:space="preserve"> according to Eq. (17)</w:t>
      </w:r>
      <w:r w:rsidR="005D6DF1" w:rsidRPr="0014462E">
        <w:rPr>
          <w:rFonts w:ascii="Times New Roman" w:eastAsia="SimSun" w:hAnsi="Times New Roman" w:cs="Times New Roman"/>
          <w:sz w:val="24"/>
          <w:szCs w:val="24"/>
        </w:rPr>
        <w:t>.</w:t>
      </w:r>
      <w:r w:rsidR="002068E5" w:rsidRPr="0014462E">
        <w:rPr>
          <w:rFonts w:ascii="Times New Roman" w:hAnsi="Times New Roman" w:cs="Times New Roman"/>
          <w:sz w:val="24"/>
          <w:szCs w:val="24"/>
        </w:rPr>
        <w:t xml:space="preserve"> </w:t>
      </w:r>
      <w:r w:rsidR="008C555F" w:rsidRPr="0014462E">
        <w:rPr>
          <w:rFonts w:ascii="Times New Roman" w:hAnsi="Times New Roman" w:cs="Times New Roman"/>
          <w:sz w:val="24"/>
          <w:szCs w:val="24"/>
        </w:rPr>
        <w:t xml:space="preserve">Here is </w:t>
      </w:r>
      <w:r w:rsidR="005D6DF1" w:rsidRPr="0014462E">
        <w:rPr>
          <w:rFonts w:ascii="Times New Roman" w:hAnsi="Times New Roman" w:cs="Times New Roman"/>
          <w:sz w:val="24"/>
          <w:szCs w:val="24"/>
        </w:rPr>
        <w:t xml:space="preserve">an example </w:t>
      </w:r>
      <w:r w:rsidR="008C555F" w:rsidRPr="0014462E">
        <w:rPr>
          <w:rFonts w:ascii="Times New Roman" w:hAnsi="Times New Roman" w:cs="Times New Roman"/>
          <w:sz w:val="24"/>
          <w:szCs w:val="24"/>
        </w:rPr>
        <w:t>of A1:</w:t>
      </w:r>
      <w:r w:rsidR="005D6DF1" w:rsidRPr="0014462E">
        <w:rPr>
          <w:rFonts w:ascii="Times New Roman" w:hAnsi="Times New Roman" w:cs="Times New Roman"/>
          <w:position w:val="-30"/>
          <w:sz w:val="24"/>
          <w:szCs w:val="24"/>
        </w:rPr>
        <w:object w:dxaOrig="8360" w:dyaOrig="680" w14:anchorId="4567864D">
          <v:shape id="_x0000_i2488" type="#_x0000_t75" style="width:418pt;height:35pt" o:ole="">
            <v:imagedata r:id="rId353" o:title=""/>
          </v:shape>
          <o:OLEObject Type="Embed" ProgID="Equation.DSMT4" ShapeID="_x0000_i2488" DrawAspect="Content" ObjectID="_1816673805" r:id="rId354"/>
        </w:object>
      </w:r>
      <w:r w:rsidR="005D6DF1" w:rsidRPr="0014462E">
        <w:rPr>
          <w:rFonts w:ascii="Times New Roman" w:hAnsi="Times New Roman" w:cs="Times New Roman"/>
          <w:sz w:val="24"/>
          <w:szCs w:val="24"/>
        </w:rPr>
        <w:t>.</w:t>
      </w:r>
      <w:r w:rsidR="00B73BB1" w:rsidRPr="0014462E">
        <w:rPr>
          <w:rFonts w:ascii="Times New Roman" w:hAnsi="Times New Roman" w:cs="Times New Roman"/>
          <w:sz w:val="24"/>
          <w:szCs w:val="24"/>
        </w:rPr>
        <w:t xml:space="preserve"> Similarly, </w:t>
      </w:r>
      <w:r w:rsidR="00B73BB1" w:rsidRPr="0014462E">
        <w:rPr>
          <w:rFonts w:ascii="Times New Roman" w:hAnsi="Times New Roman" w:cs="Times New Roman"/>
          <w:position w:val="-10"/>
          <w:sz w:val="24"/>
          <w:szCs w:val="24"/>
        </w:rPr>
        <w:object w:dxaOrig="760" w:dyaOrig="279" w14:anchorId="2EE2E6D6">
          <v:shape id="_x0000_i2489" type="#_x0000_t75" style="width:38pt;height:14pt" o:ole="">
            <v:imagedata r:id="rId355" o:title=""/>
          </v:shape>
          <o:OLEObject Type="Embed" ProgID="Equation.DSMT4" ShapeID="_x0000_i2489" DrawAspect="Content" ObjectID="_1816673806" r:id="rId356"/>
        </w:object>
      </w:r>
      <w:r w:rsidR="00B73BB1" w:rsidRPr="0014462E">
        <w:rPr>
          <w:rFonts w:ascii="Times New Roman" w:hAnsi="Times New Roman" w:cs="Times New Roman"/>
          <w:sz w:val="24"/>
          <w:szCs w:val="24"/>
        </w:rPr>
        <w:t xml:space="preserve">, </w:t>
      </w:r>
      <w:r w:rsidR="00B73BB1" w:rsidRPr="0014462E">
        <w:rPr>
          <w:rFonts w:ascii="Times New Roman" w:hAnsi="Times New Roman" w:cs="Times New Roman"/>
          <w:position w:val="-10"/>
          <w:sz w:val="24"/>
          <w:szCs w:val="24"/>
        </w:rPr>
        <w:object w:dxaOrig="760" w:dyaOrig="279" w14:anchorId="48201628">
          <v:shape id="_x0000_i2490" type="#_x0000_t75" style="width:38pt;height:14pt" o:ole="">
            <v:imagedata r:id="rId357" o:title=""/>
          </v:shape>
          <o:OLEObject Type="Embed" ProgID="Equation.DSMT4" ShapeID="_x0000_i2490" DrawAspect="Content" ObjectID="_1816673807" r:id="rId358"/>
        </w:object>
      </w:r>
      <w:r w:rsidR="00B73BB1" w:rsidRPr="0014462E">
        <w:rPr>
          <w:rFonts w:ascii="Times New Roman" w:hAnsi="Times New Roman" w:cs="Times New Roman"/>
          <w:sz w:val="24"/>
          <w:szCs w:val="24"/>
        </w:rPr>
        <w:t xml:space="preserve">, </w:t>
      </w:r>
      <w:r w:rsidR="00B73BB1" w:rsidRPr="0014462E">
        <w:rPr>
          <w:rFonts w:ascii="Times New Roman" w:hAnsi="Times New Roman" w:cs="Times New Roman"/>
          <w:position w:val="-10"/>
          <w:sz w:val="24"/>
          <w:szCs w:val="24"/>
        </w:rPr>
        <w:object w:dxaOrig="760" w:dyaOrig="279" w14:anchorId="2613A143">
          <v:shape id="_x0000_i2491" type="#_x0000_t75" style="width:38pt;height:14pt" o:ole="">
            <v:imagedata r:id="rId359" o:title=""/>
          </v:shape>
          <o:OLEObject Type="Embed" ProgID="Equation.DSMT4" ShapeID="_x0000_i2491" DrawAspect="Content" ObjectID="_1816673808" r:id="rId360"/>
        </w:object>
      </w:r>
      <w:r w:rsidR="00B73BB1" w:rsidRPr="0014462E">
        <w:rPr>
          <w:rFonts w:ascii="Times New Roman" w:hAnsi="Times New Roman" w:cs="Times New Roman"/>
          <w:sz w:val="24"/>
          <w:szCs w:val="24"/>
        </w:rPr>
        <w:t>. Next, the performance after excluding each criterion is calculated according to Eq. (18).</w:t>
      </w:r>
      <w:r w:rsidR="00095B72" w:rsidRPr="0014462E">
        <w:rPr>
          <w:rFonts w:ascii="Times New Roman" w:hAnsi="Times New Roman" w:cs="Times New Roman"/>
          <w:sz w:val="24"/>
          <w:szCs w:val="24"/>
        </w:rPr>
        <w:t xml:space="preserve"> For example, the performance of A1 after the exclusion of criterion C11 is </w:t>
      </w:r>
      <w:r w:rsidR="00095B72" w:rsidRPr="0014462E">
        <w:rPr>
          <w:rFonts w:ascii="Times New Roman" w:hAnsi="Times New Roman" w:cs="Times New Roman"/>
          <w:position w:val="-30"/>
          <w:sz w:val="24"/>
          <w:szCs w:val="24"/>
        </w:rPr>
        <w:object w:dxaOrig="5319" w:dyaOrig="680" w14:anchorId="264BF0A8">
          <v:shape id="_x0000_i2492" type="#_x0000_t75" style="width:266pt;height:35pt" o:ole="">
            <v:imagedata r:id="rId361" o:title=""/>
          </v:shape>
          <o:OLEObject Type="Embed" ProgID="Equation.DSMT4" ShapeID="_x0000_i2492" DrawAspect="Content" ObjectID="_1816673809" r:id="rId362"/>
        </w:object>
      </w:r>
      <w:r w:rsidR="00095B72" w:rsidRPr="0014462E">
        <w:rPr>
          <w:rFonts w:ascii="Times New Roman" w:hAnsi="Times New Roman" w:cs="Times New Roman"/>
          <w:sz w:val="24"/>
          <w:szCs w:val="24"/>
        </w:rPr>
        <w:t xml:space="preserve">.After, </w:t>
      </w:r>
      <w:bookmarkStart w:id="5" w:name="_Hlk168931032"/>
      <w:r w:rsidR="00095B72" w:rsidRPr="0014462E">
        <w:rPr>
          <w:rFonts w:ascii="Times New Roman" w:hAnsi="Times New Roman" w:cs="Times New Roman"/>
          <w:sz w:val="24"/>
          <w:szCs w:val="24"/>
        </w:rPr>
        <w:t>according to Eq. (19)</w:t>
      </w:r>
      <w:bookmarkEnd w:id="5"/>
      <w:r w:rsidR="00095B72" w:rsidRPr="0014462E">
        <w:rPr>
          <w:rFonts w:ascii="Times New Roman" w:hAnsi="Times New Roman" w:cs="Times New Roman"/>
          <w:sz w:val="24"/>
          <w:szCs w:val="24"/>
        </w:rPr>
        <w:t xml:space="preserve">, </w:t>
      </w:r>
      <w:r w:rsidR="001F648C" w:rsidRPr="0014462E">
        <w:rPr>
          <w:rFonts w:ascii="Times New Roman" w:hAnsi="Times New Roman" w:cs="Times New Roman"/>
          <w:position w:val="-22"/>
          <w:sz w:val="24"/>
          <w:szCs w:val="24"/>
        </w:rPr>
        <w:object w:dxaOrig="4260" w:dyaOrig="440" w14:anchorId="68ABCBBF">
          <v:shape id="_x0000_i2493" type="#_x0000_t75" style="width:213pt;height:22pt" o:ole="">
            <v:imagedata r:id="rId363" o:title=""/>
          </v:shape>
          <o:OLEObject Type="Embed" ProgID="Equation.DSMT4" ShapeID="_x0000_i2493" DrawAspect="Content" ObjectID="_1816673810" r:id="rId364"/>
        </w:object>
      </w:r>
      <w:r w:rsidR="001F648C" w:rsidRPr="0014462E">
        <w:rPr>
          <w:rFonts w:ascii="Times New Roman" w:hAnsi="Times New Roman" w:cs="Times New Roman"/>
          <w:sz w:val="24"/>
          <w:szCs w:val="24"/>
        </w:rPr>
        <w:t xml:space="preserve">. Finally, objective weights </w:t>
      </w:r>
      <w:r w:rsidR="008C555F" w:rsidRPr="0014462E">
        <w:rPr>
          <w:rFonts w:ascii="Times New Roman" w:hAnsi="Times New Roman" w:cs="Times New Roman"/>
          <w:sz w:val="24"/>
          <w:szCs w:val="24"/>
        </w:rPr>
        <w:t>are</w:t>
      </w:r>
      <w:r w:rsidR="001F648C" w:rsidRPr="0014462E">
        <w:rPr>
          <w:rFonts w:ascii="Times New Roman" w:hAnsi="Times New Roman" w:cs="Times New Roman"/>
          <w:sz w:val="24"/>
          <w:szCs w:val="24"/>
        </w:rPr>
        <w:t xml:space="preserve"> calculated for each criterion according to Eq. (20), </w:t>
      </w:r>
      <w:r w:rsidR="001F648C" w:rsidRPr="0014462E">
        <w:rPr>
          <w:rFonts w:ascii="Times New Roman" w:hAnsi="Times New Roman" w:cs="Times New Roman"/>
          <w:position w:val="-24"/>
          <w:sz w:val="24"/>
          <w:szCs w:val="24"/>
        </w:rPr>
        <w:object w:dxaOrig="3000" w:dyaOrig="540" w14:anchorId="2BEC3B10">
          <v:shape id="_x0000_i2494" type="#_x0000_t75" style="width:150pt;height:27pt" o:ole="">
            <v:imagedata r:id="rId365" o:title=""/>
          </v:shape>
          <o:OLEObject Type="Embed" ProgID="Equation.DSMT4" ShapeID="_x0000_i2494" DrawAspect="Content" ObjectID="_1816673811" r:id="rId366"/>
        </w:object>
      </w:r>
      <w:r w:rsidR="001F648C" w:rsidRPr="0014462E">
        <w:rPr>
          <w:rFonts w:ascii="Times New Roman" w:hAnsi="Times New Roman" w:cs="Times New Roman"/>
          <w:sz w:val="24"/>
          <w:szCs w:val="24"/>
        </w:rPr>
        <w:t>. Other criteria are calculated in the same way.</w:t>
      </w:r>
    </w:p>
    <w:p w14:paraId="3C960657" w14:textId="1B389A62" w:rsidR="005913F8" w:rsidRPr="0014462E" w:rsidRDefault="00A66706"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Step 3.</w:t>
      </w:r>
      <w:r w:rsidRPr="0014462E">
        <w:rPr>
          <w:rFonts w:ascii="Times New Roman" w:hAnsi="Times New Roman" w:cs="Times New Roman"/>
          <w:sz w:val="24"/>
          <w:szCs w:val="24"/>
        </w:rPr>
        <w:t xml:space="preserve"> </w:t>
      </w:r>
      <w:r w:rsidR="005913F8" w:rsidRPr="0014462E">
        <w:rPr>
          <w:rFonts w:ascii="Times New Roman" w:eastAsia="SimSun" w:hAnsi="Times New Roman" w:cs="Times New Roman"/>
          <w:sz w:val="24"/>
          <w:szCs w:val="24"/>
        </w:rPr>
        <w:t>Determine the overall weight of the criteria.</w:t>
      </w:r>
    </w:p>
    <w:p w14:paraId="41BBEFD2" w14:textId="5406C74C" w:rsidR="005C652B" w:rsidRPr="0014462E" w:rsidRDefault="005913F8"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Finally, the combined weights </w:t>
      </w:r>
      <w:r w:rsidRPr="0014462E">
        <w:rPr>
          <w:rFonts w:ascii="Times New Roman" w:hAnsi="Times New Roman" w:cs="Times New Roman"/>
          <w:position w:val="-12"/>
          <w:sz w:val="24"/>
          <w:szCs w:val="24"/>
        </w:rPr>
        <w:object w:dxaOrig="240" w:dyaOrig="300" w14:anchorId="09AD35E8">
          <v:shape id="_x0000_i2495" type="#_x0000_t75" style="width:11pt;height:15pt" o:ole="">
            <v:imagedata r:id="rId367" o:title=""/>
          </v:shape>
          <o:OLEObject Type="Embed" ProgID="Equation.DSMT4" ShapeID="_x0000_i2495" DrawAspect="Content" ObjectID="_1816673812" r:id="rId368"/>
        </w:objec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 xml:space="preserve">are calculated according to Eq. (21), as </w:t>
      </w:r>
      <w:r w:rsidR="006B2FB7" w:rsidRPr="0014462E">
        <w:rPr>
          <w:rFonts w:ascii="Times New Roman" w:eastAsia="SimSun" w:hAnsi="Times New Roman" w:cs="Times New Roman"/>
          <w:sz w:val="24"/>
          <w:szCs w:val="24"/>
        </w:rPr>
        <w:t>displayed</w:t>
      </w:r>
      <w:r w:rsidRPr="0014462E">
        <w:rPr>
          <w:rFonts w:ascii="Times New Roman" w:eastAsia="SimSun" w:hAnsi="Times New Roman" w:cs="Times New Roman"/>
          <w:sz w:val="24"/>
          <w:szCs w:val="24"/>
        </w:rPr>
        <w:t xml:space="preserve"> in Table A10. In addition, Fig. 3 shows the criteria visual scales.</w:t>
      </w:r>
    </w:p>
    <w:p w14:paraId="75539100" w14:textId="77777777" w:rsidR="00414E61" w:rsidRPr="0014462E" w:rsidRDefault="00414E61" w:rsidP="0014462E">
      <w:pPr>
        <w:autoSpaceDE w:val="0"/>
        <w:autoSpaceDN w:val="0"/>
        <w:adjustRightInd w:val="0"/>
        <w:spacing w:line="480" w:lineRule="auto"/>
        <w:ind w:firstLine="420"/>
        <w:rPr>
          <w:rFonts w:ascii="Times New Roman" w:eastAsia="SimSun" w:hAnsi="Times New Roman" w:cs="Times New Roman"/>
          <w:sz w:val="24"/>
          <w:szCs w:val="24"/>
        </w:rPr>
      </w:pPr>
    </w:p>
    <w:p w14:paraId="5AC7A186" w14:textId="667F9CAF" w:rsidR="00A05C1D" w:rsidRPr="0014462E" w:rsidRDefault="00E162B9"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lastRenderedPageBreak/>
        <w:drawing>
          <wp:inline distT="0" distB="0" distL="0" distR="0" wp14:anchorId="48AAC9FA" wp14:editId="1EE5FDD9">
            <wp:extent cx="2401181" cy="2332182"/>
            <wp:effectExtent l="0" t="0" r="0" b="0"/>
            <wp:docPr id="16409622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62207" name="图片 1640962207"/>
                    <pic:cNvPicPr/>
                  </pic:nvPicPr>
                  <pic:blipFill>
                    <a:blip r:embed="rId369"/>
                    <a:stretch>
                      <a:fillRect/>
                    </a:stretch>
                  </pic:blipFill>
                  <pic:spPr>
                    <a:xfrm>
                      <a:off x="0" y="0"/>
                      <a:ext cx="2406145" cy="2337003"/>
                    </a:xfrm>
                    <a:prstGeom prst="rect">
                      <a:avLst/>
                    </a:prstGeom>
                  </pic:spPr>
                </pic:pic>
              </a:graphicData>
            </a:graphic>
          </wp:inline>
        </w:drawing>
      </w:r>
    </w:p>
    <w:p w14:paraId="2577EBC7" w14:textId="2F1D9FB2" w:rsidR="00A05C1D" w:rsidRPr="0014462E" w:rsidRDefault="00137DAF"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Fig. 3. Visual proportions of criteria.</w:t>
      </w:r>
    </w:p>
    <w:p w14:paraId="3CE2C046" w14:textId="77777777" w:rsidR="00137DAF" w:rsidRPr="0014462E" w:rsidRDefault="00137DAF" w:rsidP="0014462E">
      <w:pPr>
        <w:autoSpaceDE w:val="0"/>
        <w:autoSpaceDN w:val="0"/>
        <w:adjustRightInd w:val="0"/>
        <w:spacing w:line="480" w:lineRule="auto"/>
        <w:rPr>
          <w:rFonts w:ascii="Times New Roman" w:eastAsia="SimSun" w:hAnsi="Times New Roman" w:cs="Times New Roman"/>
          <w:sz w:val="24"/>
          <w:szCs w:val="24"/>
        </w:rPr>
      </w:pPr>
    </w:p>
    <w:p w14:paraId="49EC76A1"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0F67F433" w14:textId="1E194157" w:rsidR="008F4153" w:rsidRPr="0014462E" w:rsidRDefault="008F4153"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5.4.</w:t>
      </w:r>
      <w:r w:rsidRPr="0014462E">
        <w:rPr>
          <w:rFonts w:ascii="Times New Roman" w:hAnsi="Times New Roman" w:cs="Times New Roman"/>
          <w:sz w:val="24"/>
          <w:szCs w:val="24"/>
        </w:rPr>
        <w:t xml:space="preserve"> Expanded MARCOS</w:t>
      </w:r>
      <w:r w:rsidRPr="0014462E">
        <w:rPr>
          <w:rFonts w:ascii="Times New Roman" w:eastAsia="SimSun" w:hAnsi="Times New Roman" w:cs="Times New Roman"/>
          <w:sz w:val="24"/>
          <w:szCs w:val="24"/>
        </w:rPr>
        <w:t xml:space="preserve"> to determine the optimal investment alternative.</w:t>
      </w:r>
    </w:p>
    <w:p w14:paraId="3C368AB4" w14:textId="3E38DFF3" w:rsidR="005C652B" w:rsidRPr="0014462E" w:rsidRDefault="008F4153"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6B2FB7" w:rsidRPr="0014462E">
        <w:rPr>
          <w:rFonts w:ascii="Times New Roman" w:eastAsia="SimSun" w:hAnsi="Times New Roman" w:cs="Times New Roman"/>
          <w:sz w:val="24"/>
          <w:szCs w:val="24"/>
        </w:rPr>
        <w:t>T</w:t>
      </w:r>
      <w:r w:rsidR="008803BB" w:rsidRPr="0014462E">
        <w:rPr>
          <w:rFonts w:ascii="Times New Roman" w:eastAsia="SimSun" w:hAnsi="Times New Roman" w:cs="Times New Roman"/>
          <w:sz w:val="24"/>
          <w:szCs w:val="24"/>
        </w:rPr>
        <w:t xml:space="preserve">he alternatives are ranked based on the Hamacher-MARCOS </w:t>
      </w:r>
      <w:proofErr w:type="gramStart"/>
      <w:r w:rsidR="008803BB" w:rsidRPr="0014462E">
        <w:rPr>
          <w:rFonts w:ascii="Times New Roman" w:eastAsia="SimSun" w:hAnsi="Times New Roman" w:cs="Times New Roman"/>
          <w:sz w:val="24"/>
          <w:szCs w:val="24"/>
        </w:rPr>
        <w:t>method</w:t>
      </w:r>
      <w:proofErr w:type="gramEnd"/>
      <w:r w:rsidR="008803BB" w:rsidRPr="0014462E">
        <w:rPr>
          <w:rFonts w:ascii="Times New Roman" w:eastAsia="SimSun" w:hAnsi="Times New Roman" w:cs="Times New Roman"/>
          <w:sz w:val="24"/>
          <w:szCs w:val="24"/>
        </w:rPr>
        <w:t xml:space="preserve"> and the best alternative is selected.</w:t>
      </w:r>
    </w:p>
    <w:p w14:paraId="546EB05A" w14:textId="6FD24F6B" w:rsidR="005C652B" w:rsidRPr="0014462E" w:rsidRDefault="004662EF"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t xml:space="preserve">Step 1. </w:t>
      </w:r>
      <w:r w:rsidR="008803BB" w:rsidRPr="0014462E">
        <w:rPr>
          <w:rFonts w:ascii="Times New Roman" w:eastAsia="SimSun" w:hAnsi="Times New Roman" w:cs="Times New Roman"/>
          <w:sz w:val="24"/>
          <w:szCs w:val="24"/>
        </w:rPr>
        <w:t>Firstly, based on the group evaluation matrix</w:t>
      </w:r>
      <w:r w:rsidR="007E6601" w:rsidRPr="0014462E">
        <w:rPr>
          <w:rFonts w:ascii="Times New Roman" w:hAnsi="Times New Roman" w:cs="Times New Roman"/>
          <w:position w:val="-14"/>
          <w:sz w:val="24"/>
          <w:szCs w:val="24"/>
        </w:rPr>
        <w:object w:dxaOrig="920" w:dyaOrig="360" w14:anchorId="641685EA">
          <v:shape id="_x0000_i2496" type="#_x0000_t75" style="width:47pt;height:18pt" o:ole="">
            <v:imagedata r:id="rId370" o:title=""/>
          </v:shape>
          <o:OLEObject Type="Embed" ProgID="Equation.DSMT4" ShapeID="_x0000_i2496" DrawAspect="Content" ObjectID="_1816673813" r:id="rId371"/>
        </w:object>
      </w:r>
      <w:r w:rsidR="007E6601" w:rsidRPr="0014462E">
        <w:rPr>
          <w:rFonts w:ascii="Times New Roman" w:hAnsi="Times New Roman" w:cs="Times New Roman"/>
          <w:sz w:val="24"/>
          <w:szCs w:val="24"/>
        </w:rPr>
        <w:t xml:space="preserve">, </w:t>
      </w:r>
      <w:r w:rsidR="008803BB" w:rsidRPr="0014462E">
        <w:rPr>
          <w:rFonts w:ascii="Times New Roman" w:eastAsia="SimSun" w:hAnsi="Times New Roman" w:cs="Times New Roman"/>
          <w:sz w:val="24"/>
          <w:szCs w:val="24"/>
        </w:rPr>
        <w:t xml:space="preserve">the ideal solution </w:t>
      </w:r>
      <w:r w:rsidR="007E6601" w:rsidRPr="0014462E">
        <w:rPr>
          <w:rFonts w:ascii="Times New Roman" w:eastAsia="SimSun" w:hAnsi="Times New Roman" w:cs="Times New Roman"/>
          <w:sz w:val="24"/>
          <w:szCs w:val="24"/>
        </w:rPr>
        <w:t>(</w:t>
      </w:r>
      <w:r w:rsidR="007E6601" w:rsidRPr="0014462E">
        <w:rPr>
          <w:rFonts w:ascii="Times New Roman" w:eastAsia="SimSun" w:hAnsi="Times New Roman" w:cs="Times New Roman"/>
          <w:position w:val="-4"/>
          <w:sz w:val="24"/>
          <w:szCs w:val="24"/>
        </w:rPr>
        <w:object w:dxaOrig="260" w:dyaOrig="240" w14:anchorId="53F909D4">
          <v:shape id="_x0000_i2497" type="#_x0000_t75" style="width:13pt;height:11pt" o:ole="">
            <v:imagedata r:id="rId372" o:title=""/>
          </v:shape>
          <o:OLEObject Type="Embed" ProgID="Equation.DSMT4" ShapeID="_x0000_i2497" DrawAspect="Content" ObjectID="_1816673814" r:id="rId373"/>
        </w:object>
      </w:r>
      <w:r w:rsidR="007E6601" w:rsidRPr="0014462E">
        <w:rPr>
          <w:rFonts w:ascii="Times New Roman" w:eastAsia="SimSun" w:hAnsi="Times New Roman" w:cs="Times New Roman"/>
          <w:sz w:val="24"/>
          <w:szCs w:val="24"/>
        </w:rPr>
        <w:t>)</w:t>
      </w:r>
      <w:r w:rsidR="008803BB" w:rsidRPr="0014462E">
        <w:rPr>
          <w:rFonts w:ascii="Times New Roman" w:eastAsia="SimSun" w:hAnsi="Times New Roman" w:cs="Times New Roman"/>
          <w:sz w:val="24"/>
          <w:szCs w:val="24"/>
        </w:rPr>
        <w:t xml:space="preserve"> and anti-ideal solution </w:t>
      </w:r>
      <w:r w:rsidR="007E6601" w:rsidRPr="0014462E">
        <w:rPr>
          <w:rFonts w:ascii="Times New Roman" w:eastAsia="SimSun" w:hAnsi="Times New Roman" w:cs="Times New Roman"/>
          <w:sz w:val="24"/>
          <w:szCs w:val="24"/>
        </w:rPr>
        <w:t>(</w:t>
      </w:r>
      <w:r w:rsidR="007E6601" w:rsidRPr="0014462E">
        <w:rPr>
          <w:rFonts w:ascii="Times New Roman" w:hAnsi="Times New Roman" w:cs="Times New Roman"/>
          <w:position w:val="-4"/>
          <w:sz w:val="24"/>
          <w:szCs w:val="24"/>
        </w:rPr>
        <w:object w:dxaOrig="260" w:dyaOrig="240" w14:anchorId="202A68AE">
          <v:shape id="_x0000_i2498" type="#_x0000_t75" style="width:13pt;height:11pt" o:ole="">
            <v:imagedata r:id="rId374" o:title=""/>
          </v:shape>
          <o:OLEObject Type="Embed" ProgID="Equation.DSMT4" ShapeID="_x0000_i2498" DrawAspect="Content" ObjectID="_1816673815" r:id="rId375"/>
        </w:object>
      </w:r>
      <w:r w:rsidR="007E6601" w:rsidRPr="0014462E">
        <w:rPr>
          <w:rFonts w:ascii="Times New Roman" w:eastAsia="SimSun" w:hAnsi="Times New Roman" w:cs="Times New Roman"/>
          <w:sz w:val="24"/>
          <w:szCs w:val="24"/>
        </w:rPr>
        <w:t>)</w:t>
      </w:r>
      <w:r w:rsidR="008803BB" w:rsidRPr="0014462E">
        <w:rPr>
          <w:rFonts w:ascii="Times New Roman" w:eastAsia="SimSun" w:hAnsi="Times New Roman" w:cs="Times New Roman"/>
          <w:sz w:val="24"/>
          <w:szCs w:val="24"/>
        </w:rPr>
        <w:t xml:space="preserve"> are determined for each criterion by Eq. (22), as shown in Table A11.</w:t>
      </w:r>
    </w:p>
    <w:p w14:paraId="7A7989C3" w14:textId="303D3779" w:rsidR="007E6601" w:rsidRPr="0014462E" w:rsidRDefault="007E6601"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Step 2. </w:t>
      </w:r>
      <w:r w:rsidR="00B623A3" w:rsidRPr="0014462E">
        <w:rPr>
          <w:rFonts w:ascii="Times New Roman" w:eastAsia="SimSun" w:hAnsi="Times New Roman" w:cs="Times New Roman"/>
          <w:sz w:val="24"/>
          <w:szCs w:val="24"/>
        </w:rPr>
        <w:t>Eq. (16) is used to form a normalized decision matrix</w:t>
      </w:r>
      <w:r w:rsidR="00C12D79" w:rsidRPr="0014462E">
        <w:rPr>
          <w:rFonts w:ascii="Times New Roman" w:eastAsia="SimSun" w:hAnsi="Times New Roman" w:cs="Times New Roman"/>
          <w:position w:val="-16"/>
          <w:sz w:val="24"/>
          <w:szCs w:val="24"/>
        </w:rPr>
        <w:object w:dxaOrig="1120" w:dyaOrig="380" w14:anchorId="2722BB56">
          <v:shape id="_x0000_i2499" type="#_x0000_t75" style="width:56pt;height:19pt" o:ole="">
            <v:imagedata r:id="rId376" o:title=""/>
          </v:shape>
          <o:OLEObject Type="Embed" ProgID="Equation.DSMT4" ShapeID="_x0000_i2499" DrawAspect="Content" ObjectID="_1816673816" r:id="rId377"/>
        </w:object>
      </w:r>
      <w:r w:rsidR="00B623A3" w:rsidRPr="0014462E">
        <w:rPr>
          <w:rFonts w:ascii="Times New Roman" w:eastAsia="SimSun" w:hAnsi="Times New Roman" w:cs="Times New Roman"/>
          <w:sz w:val="24"/>
          <w:szCs w:val="24"/>
        </w:rPr>
        <w:t>, as shown in Table A12.</w:t>
      </w:r>
    </w:p>
    <w:p w14:paraId="40994F56" w14:textId="0D7F9A5B" w:rsidR="00051CCE" w:rsidRPr="0014462E" w:rsidRDefault="007E6601"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t xml:space="preserve">Step 3. </w:t>
      </w:r>
      <w:r w:rsidR="00B623A3" w:rsidRPr="0014462E">
        <w:rPr>
          <w:rFonts w:ascii="Times New Roman" w:eastAsia="SimSun" w:hAnsi="Times New Roman" w:cs="Times New Roman"/>
          <w:sz w:val="24"/>
          <w:szCs w:val="24"/>
        </w:rPr>
        <w:t xml:space="preserve">The degree of utility of alternatives related to </w:t>
      </w:r>
      <w:r w:rsidR="00B623A3" w:rsidRPr="0014462E">
        <w:rPr>
          <w:rFonts w:ascii="Times New Roman" w:hAnsi="Times New Roman" w:cs="Times New Roman"/>
          <w:position w:val="-4"/>
          <w:sz w:val="24"/>
          <w:szCs w:val="24"/>
        </w:rPr>
        <w:object w:dxaOrig="260" w:dyaOrig="240" w14:anchorId="0F1390C0">
          <v:shape id="_x0000_i2500" type="#_x0000_t75" style="width:13pt;height:11pt" o:ole="">
            <v:imagedata r:id="rId378" o:title=""/>
          </v:shape>
          <o:OLEObject Type="Embed" ProgID="Equation.DSMT4" ShapeID="_x0000_i2500" DrawAspect="Content" ObjectID="_1816673817" r:id="rId379"/>
        </w:object>
      </w:r>
      <w:r w:rsidR="00B623A3" w:rsidRPr="0014462E">
        <w:rPr>
          <w:rFonts w:ascii="Times New Roman" w:eastAsia="SimSun" w:hAnsi="Times New Roman" w:cs="Times New Roman"/>
          <w:sz w:val="24"/>
          <w:szCs w:val="24"/>
        </w:rPr>
        <w:t xml:space="preserve"> and </w:t>
      </w:r>
      <w:r w:rsidR="00B623A3" w:rsidRPr="0014462E">
        <w:rPr>
          <w:rFonts w:ascii="Times New Roman" w:hAnsi="Times New Roman" w:cs="Times New Roman"/>
          <w:position w:val="-4"/>
          <w:sz w:val="24"/>
          <w:szCs w:val="24"/>
        </w:rPr>
        <w:object w:dxaOrig="260" w:dyaOrig="240" w14:anchorId="324233B7">
          <v:shape id="_x0000_i2501" type="#_x0000_t75" style="width:13pt;height:11pt" o:ole="">
            <v:imagedata r:id="rId380" o:title=""/>
          </v:shape>
          <o:OLEObject Type="Embed" ProgID="Equation.DSMT4" ShapeID="_x0000_i2501" DrawAspect="Content" ObjectID="_1816673818" r:id="rId381"/>
        </w:object>
      </w:r>
      <w:r w:rsidR="00B623A3" w:rsidRPr="0014462E">
        <w:rPr>
          <w:rFonts w:ascii="Times New Roman" w:eastAsia="SimSun" w:hAnsi="Times New Roman" w:cs="Times New Roman"/>
          <w:sz w:val="24"/>
          <w:szCs w:val="24"/>
        </w:rPr>
        <w:t xml:space="preserve"> is defined by Eqs. (23)-(25). First, Eq. (25) is applied to </w:t>
      </w:r>
      <w:r w:rsidR="006B2FB7" w:rsidRPr="0014462E">
        <w:rPr>
          <w:rFonts w:ascii="Times New Roman" w:eastAsia="SimSun" w:hAnsi="Times New Roman" w:cs="Times New Roman"/>
          <w:sz w:val="24"/>
          <w:szCs w:val="24"/>
        </w:rPr>
        <w:t>get the total of the normalized matrix's weighted entries</w:t>
      </w:r>
      <w:r w:rsidR="00B623A3" w:rsidRPr="0014462E">
        <w:rPr>
          <w:rFonts w:ascii="Times New Roman" w:eastAsia="SimSun" w:hAnsi="Times New Roman" w:cs="Times New Roman"/>
          <w:sz w:val="24"/>
          <w:szCs w:val="24"/>
        </w:rPr>
        <w:t xml:space="preserve"> (</w:t>
      </w:r>
      <w:r w:rsidR="00B623A3" w:rsidRPr="0014462E">
        <w:rPr>
          <w:rFonts w:ascii="Times New Roman" w:hAnsi="Times New Roman" w:cs="Times New Roman"/>
          <w:position w:val="-8"/>
          <w:sz w:val="24"/>
          <w:szCs w:val="24"/>
        </w:rPr>
        <w:object w:dxaOrig="420" w:dyaOrig="260" w14:anchorId="2304FDCB">
          <v:shape id="_x0000_i2502" type="#_x0000_t75" style="width:22pt;height:13pt" o:ole="">
            <v:imagedata r:id="rId382" o:title=""/>
          </v:shape>
          <o:OLEObject Type="Embed" ProgID="Equation.DSMT4" ShapeID="_x0000_i2502" DrawAspect="Content" ObjectID="_1816673819" r:id="rId383"/>
        </w:object>
      </w:r>
      <w:r w:rsidR="00B623A3" w:rsidRPr="0014462E">
        <w:rPr>
          <w:rFonts w:ascii="Times New Roman" w:eastAsia="SimSun" w:hAnsi="Times New Roman" w:cs="Times New Roman"/>
          <w:sz w:val="24"/>
          <w:szCs w:val="24"/>
        </w:rPr>
        <w:t>), i.e.,</w:t>
      </w:r>
    </w:p>
    <w:p w14:paraId="1C5ADC20" w14:textId="60811456" w:rsidR="00051CCE" w:rsidRPr="0014462E" w:rsidRDefault="005B1831"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position w:val="-12"/>
          <w:sz w:val="24"/>
          <w:szCs w:val="24"/>
        </w:rPr>
        <w:object w:dxaOrig="2620" w:dyaOrig="340" w14:anchorId="18EF3877">
          <v:shape id="_x0000_i2503" type="#_x0000_t75" style="width:130pt;height:17pt" o:ole="">
            <v:imagedata r:id="rId384" o:title=""/>
          </v:shape>
          <o:OLEObject Type="Embed" ProgID="Equation.DSMT4" ShapeID="_x0000_i2503" DrawAspect="Content" ObjectID="_1816673820" r:id="rId385"/>
        </w:object>
      </w:r>
      <w:r w:rsidR="008A5C26" w:rsidRPr="0014462E">
        <w:rPr>
          <w:rFonts w:ascii="Times New Roman" w:eastAsia="SimSun" w:hAnsi="Times New Roman" w:cs="Times New Roman"/>
          <w:sz w:val="24"/>
          <w:szCs w:val="24"/>
        </w:rPr>
        <w:t>,</w:t>
      </w:r>
      <w:r w:rsidR="00E162B9" w:rsidRPr="0014462E">
        <w:rPr>
          <w:rFonts w:ascii="Times New Roman" w:eastAsia="SimSun" w:hAnsi="Times New Roman" w:cs="Times New Roman"/>
          <w:position w:val="-12"/>
          <w:sz w:val="24"/>
          <w:szCs w:val="24"/>
        </w:rPr>
        <w:object w:dxaOrig="2580" w:dyaOrig="340" w14:anchorId="63A61770">
          <v:shape id="_x0000_i2504" type="#_x0000_t75" style="width:129pt;height:17pt" o:ole="">
            <v:imagedata r:id="rId386" o:title=""/>
          </v:shape>
          <o:OLEObject Type="Embed" ProgID="Equation.DSMT4" ShapeID="_x0000_i2504" DrawAspect="Content" ObjectID="_1816673821" r:id="rId387"/>
        </w:object>
      </w:r>
      <w:r w:rsidR="008A5C26" w:rsidRPr="0014462E">
        <w:rPr>
          <w:rFonts w:ascii="Times New Roman" w:eastAsia="SimSun" w:hAnsi="Times New Roman" w:cs="Times New Roman"/>
          <w:sz w:val="24"/>
          <w:szCs w:val="24"/>
        </w:rPr>
        <w:t>,</w:t>
      </w:r>
      <w:r w:rsidR="00E162B9" w:rsidRPr="0014462E">
        <w:rPr>
          <w:rFonts w:ascii="Times New Roman" w:eastAsia="SimSun" w:hAnsi="Times New Roman" w:cs="Times New Roman"/>
          <w:position w:val="-12"/>
          <w:sz w:val="24"/>
          <w:szCs w:val="24"/>
        </w:rPr>
        <w:object w:dxaOrig="2580" w:dyaOrig="340" w14:anchorId="31231961">
          <v:shape id="_x0000_i2505" type="#_x0000_t75" style="width:129pt;height:17pt" o:ole="">
            <v:imagedata r:id="rId388" o:title=""/>
          </v:shape>
          <o:OLEObject Type="Embed" ProgID="Equation.DSMT4" ShapeID="_x0000_i2505" DrawAspect="Content" ObjectID="_1816673822" r:id="rId389"/>
        </w:object>
      </w:r>
      <w:r w:rsidR="008A5C26" w:rsidRPr="0014462E">
        <w:rPr>
          <w:rFonts w:ascii="Times New Roman" w:eastAsia="SimSun" w:hAnsi="Times New Roman" w:cs="Times New Roman"/>
          <w:sz w:val="24"/>
          <w:szCs w:val="24"/>
        </w:rPr>
        <w:t>,</w:t>
      </w:r>
      <w:r w:rsidR="008A5C26" w:rsidRPr="0014462E">
        <w:rPr>
          <w:rFonts w:ascii="Times New Roman" w:eastAsia="SimSun" w:hAnsi="Times New Roman" w:cs="Times New Roman"/>
          <w:position w:val="-12"/>
          <w:sz w:val="24"/>
          <w:szCs w:val="24"/>
        </w:rPr>
        <w:object w:dxaOrig="2600" w:dyaOrig="340" w14:anchorId="2EBCADE3">
          <v:shape id="_x0000_i2506" type="#_x0000_t75" style="width:131pt;height:17pt" o:ole="">
            <v:imagedata r:id="rId390" o:title=""/>
          </v:shape>
          <o:OLEObject Type="Embed" ProgID="Equation.DSMT4" ShapeID="_x0000_i2506" DrawAspect="Content" ObjectID="_1816673823" r:id="rId391"/>
        </w:object>
      </w:r>
      <w:r w:rsidR="008A5C26" w:rsidRPr="0014462E">
        <w:rPr>
          <w:rFonts w:ascii="Times New Roman" w:eastAsia="SimSun" w:hAnsi="Times New Roman" w:cs="Times New Roman"/>
          <w:sz w:val="24"/>
          <w:szCs w:val="24"/>
        </w:rPr>
        <w:t>,</w:t>
      </w:r>
      <w:r w:rsidR="00E162B9" w:rsidRPr="0014462E">
        <w:rPr>
          <w:rFonts w:ascii="Times New Roman" w:eastAsia="SimSun" w:hAnsi="Times New Roman" w:cs="Times New Roman"/>
          <w:position w:val="-12"/>
          <w:sz w:val="24"/>
          <w:szCs w:val="24"/>
        </w:rPr>
        <w:object w:dxaOrig="2580" w:dyaOrig="340" w14:anchorId="6C8E3D01">
          <v:shape id="_x0000_i2507" type="#_x0000_t75" style="width:129pt;height:17pt" o:ole="">
            <v:imagedata r:id="rId392" o:title=""/>
          </v:shape>
          <o:OLEObject Type="Embed" ProgID="Equation.DSMT4" ShapeID="_x0000_i2507" DrawAspect="Content" ObjectID="_1816673824" r:id="rId393"/>
        </w:object>
      </w:r>
      <w:r w:rsidR="008A5C26" w:rsidRPr="0014462E">
        <w:rPr>
          <w:rFonts w:ascii="Times New Roman" w:eastAsia="SimSun" w:hAnsi="Times New Roman" w:cs="Times New Roman"/>
          <w:sz w:val="24"/>
          <w:szCs w:val="24"/>
        </w:rPr>
        <w:t>,</w:t>
      </w:r>
      <w:r w:rsidR="00E162B9" w:rsidRPr="0014462E">
        <w:rPr>
          <w:rFonts w:ascii="Times New Roman" w:eastAsia="SimSun" w:hAnsi="Times New Roman" w:cs="Times New Roman"/>
          <w:position w:val="-12"/>
          <w:sz w:val="24"/>
          <w:szCs w:val="24"/>
        </w:rPr>
        <w:object w:dxaOrig="2620" w:dyaOrig="340" w14:anchorId="0915C02C">
          <v:shape id="_x0000_i2508" type="#_x0000_t75" style="width:130pt;height:17pt" o:ole="">
            <v:imagedata r:id="rId394" o:title=""/>
          </v:shape>
          <o:OLEObject Type="Embed" ProgID="Equation.DSMT4" ShapeID="_x0000_i2508" DrawAspect="Content" ObjectID="_1816673825" r:id="rId395"/>
        </w:object>
      </w:r>
      <w:r w:rsidR="008A5C26" w:rsidRPr="0014462E">
        <w:rPr>
          <w:rFonts w:ascii="Times New Roman" w:eastAsia="SimSun" w:hAnsi="Times New Roman" w:cs="Times New Roman"/>
          <w:sz w:val="24"/>
          <w:szCs w:val="24"/>
        </w:rPr>
        <w:t>.</w:t>
      </w:r>
    </w:p>
    <w:p w14:paraId="46820EBC" w14:textId="0302130C" w:rsidR="00B623A3" w:rsidRPr="0014462E" w:rsidRDefault="00B623A3"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lastRenderedPageBreak/>
        <w:t>Then, through Eq. (14), the obtained weighted sequence is transformed into crisp value. Then, through Eqs.</w:t>
      </w:r>
      <w:r w:rsidR="000835F0"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(23)-(24), the utility degree of alternatives is obtained (Table A13).</w:t>
      </w:r>
    </w:p>
    <w:p w14:paraId="50A5296B" w14:textId="6FF6EFE3" w:rsidR="005C652B" w:rsidRPr="0014462E" w:rsidRDefault="00A102CE"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t>Step 4.</w:t>
      </w:r>
      <w:r w:rsidR="00AB6F50" w:rsidRPr="0014462E">
        <w:rPr>
          <w:rFonts w:ascii="Times New Roman" w:eastAsia="SimSun" w:hAnsi="Times New Roman" w:cs="Times New Roman"/>
          <w:sz w:val="24"/>
          <w:szCs w:val="24"/>
        </w:rPr>
        <w:t xml:space="preserve"> </w:t>
      </w:r>
      <w:r w:rsidR="00B623A3" w:rsidRPr="0014462E">
        <w:rPr>
          <w:rFonts w:ascii="Times New Roman" w:eastAsia="SimSun" w:hAnsi="Times New Roman" w:cs="Times New Roman"/>
          <w:sz w:val="24"/>
          <w:szCs w:val="24"/>
        </w:rPr>
        <w:t xml:space="preserve">The utility functions </w:t>
      </w:r>
      <w:r w:rsidR="00B623A3" w:rsidRPr="0014462E">
        <w:rPr>
          <w:rFonts w:ascii="Times New Roman" w:eastAsia="SimSun" w:hAnsi="Times New Roman" w:cs="Times New Roman"/>
          <w:position w:val="-12"/>
          <w:sz w:val="24"/>
          <w:szCs w:val="24"/>
        </w:rPr>
        <w:object w:dxaOrig="540" w:dyaOrig="320" w14:anchorId="24F62016">
          <v:shape id="_x0000_i2509" type="#_x0000_t75" style="width:28pt;height:16pt" o:ole="">
            <v:imagedata r:id="rId396" o:title=""/>
          </v:shape>
          <o:OLEObject Type="Embed" ProgID="Equation.DSMT4" ShapeID="_x0000_i2509" DrawAspect="Content" ObjectID="_1816673826" r:id="rId397"/>
        </w:object>
      </w:r>
      <w:r w:rsidR="00B623A3" w:rsidRPr="0014462E">
        <w:rPr>
          <w:rFonts w:ascii="Times New Roman" w:eastAsia="SimSun" w:hAnsi="Times New Roman" w:cs="Times New Roman"/>
          <w:sz w:val="24"/>
          <w:szCs w:val="24"/>
        </w:rPr>
        <w:t xml:space="preserve"> of the alternatives are obtained according to Eqs. (26)-(</w:t>
      </w:r>
      <w:r w:rsidR="00973C18" w:rsidRPr="0014462E">
        <w:rPr>
          <w:rFonts w:ascii="Times New Roman" w:eastAsia="SimSun" w:hAnsi="Times New Roman" w:cs="Times New Roman"/>
          <w:sz w:val="24"/>
          <w:szCs w:val="24"/>
        </w:rPr>
        <w:t>28</w:t>
      </w:r>
      <w:r w:rsidR="00B623A3" w:rsidRPr="0014462E">
        <w:rPr>
          <w:rFonts w:ascii="Times New Roman" w:eastAsia="SimSun" w:hAnsi="Times New Roman" w:cs="Times New Roman"/>
          <w:sz w:val="24"/>
          <w:szCs w:val="24"/>
        </w:rPr>
        <w:t>).</w:t>
      </w:r>
      <w:r w:rsidR="00B623A3" w:rsidRPr="0014462E">
        <w:rPr>
          <w:rFonts w:ascii="Times New Roman" w:hAnsi="Times New Roman" w:cs="Times New Roman"/>
          <w:sz w:val="24"/>
          <w:szCs w:val="24"/>
        </w:rPr>
        <w:t xml:space="preserve"> </w:t>
      </w:r>
      <w:r w:rsidR="00B623A3" w:rsidRPr="0014462E">
        <w:rPr>
          <w:rFonts w:ascii="Times New Roman" w:eastAsia="SimSun" w:hAnsi="Times New Roman" w:cs="Times New Roman"/>
          <w:sz w:val="24"/>
          <w:szCs w:val="24"/>
        </w:rPr>
        <w:t xml:space="preserve">The alternatives are then ranked in descending order according to the obtained </w:t>
      </w:r>
      <w:r w:rsidR="00B623A3" w:rsidRPr="0014462E">
        <w:rPr>
          <w:rFonts w:ascii="Times New Roman" w:hAnsi="Times New Roman" w:cs="Times New Roman"/>
          <w:position w:val="-12"/>
          <w:sz w:val="24"/>
          <w:szCs w:val="24"/>
        </w:rPr>
        <w:object w:dxaOrig="540" w:dyaOrig="320" w14:anchorId="075EF007">
          <v:shape id="_x0000_i2510" type="#_x0000_t75" style="width:28pt;height:16pt" o:ole="">
            <v:imagedata r:id="rId398" o:title=""/>
          </v:shape>
          <o:OLEObject Type="Embed" ProgID="Equation.DSMT4" ShapeID="_x0000_i2510" DrawAspect="Content" ObjectID="_1816673827" r:id="rId399"/>
        </w:object>
      </w:r>
      <w:r w:rsidR="00B623A3" w:rsidRPr="0014462E">
        <w:rPr>
          <w:rFonts w:ascii="Times New Roman" w:eastAsia="SimSun" w:hAnsi="Times New Roman" w:cs="Times New Roman"/>
          <w:sz w:val="24"/>
          <w:szCs w:val="24"/>
        </w:rPr>
        <w:t xml:space="preserve">. </w:t>
      </w:r>
      <w:proofErr w:type="gramStart"/>
      <w:r w:rsidR="00B623A3" w:rsidRPr="0014462E">
        <w:rPr>
          <w:rFonts w:ascii="Times New Roman" w:eastAsia="SimSun" w:hAnsi="Times New Roman" w:cs="Times New Roman"/>
          <w:sz w:val="24"/>
          <w:szCs w:val="24"/>
        </w:rPr>
        <w:t>The final result</w:t>
      </w:r>
      <w:proofErr w:type="gramEnd"/>
      <w:r w:rsidR="00B623A3" w:rsidRPr="0014462E">
        <w:rPr>
          <w:rFonts w:ascii="Times New Roman" w:eastAsia="SimSun" w:hAnsi="Times New Roman" w:cs="Times New Roman"/>
          <w:sz w:val="24"/>
          <w:szCs w:val="24"/>
        </w:rPr>
        <w:t xml:space="preserve"> is A1&gt;A3&gt;A4&gt;A2, as shown in Table A13. </w:t>
      </w:r>
    </w:p>
    <w:p w14:paraId="1C5F60B5"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655D4E37" w14:textId="6F5DC4EF" w:rsidR="00CC36EC" w:rsidRPr="0014462E" w:rsidRDefault="00CC36EC"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 xml:space="preserve">6. </w:t>
      </w:r>
      <w:r w:rsidR="004D7E70" w:rsidRPr="0014462E">
        <w:rPr>
          <w:rFonts w:ascii="Times New Roman" w:eastAsia="SimSun" w:hAnsi="Times New Roman" w:cs="Times New Roman"/>
          <w:b/>
          <w:bCs/>
          <w:sz w:val="24"/>
          <w:szCs w:val="24"/>
        </w:rPr>
        <w:t>Sensitivity and comparative analyses</w:t>
      </w:r>
    </w:p>
    <w:p w14:paraId="11D707CF" w14:textId="77777777" w:rsidR="00B623A3" w:rsidRPr="0014462E" w:rsidRDefault="0000469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B623A3" w:rsidRPr="0014462E">
        <w:rPr>
          <w:rFonts w:ascii="Times New Roman" w:eastAsia="SimSun" w:hAnsi="Times New Roman" w:cs="Times New Roman"/>
          <w:sz w:val="24"/>
          <w:szCs w:val="24"/>
        </w:rPr>
        <w:t xml:space="preserve">This section will be carried out from two </w:t>
      </w:r>
      <w:proofErr w:type="gramStart"/>
      <w:r w:rsidR="00B623A3" w:rsidRPr="0014462E">
        <w:rPr>
          <w:rFonts w:ascii="Times New Roman" w:eastAsia="SimSun" w:hAnsi="Times New Roman" w:cs="Times New Roman"/>
          <w:sz w:val="24"/>
          <w:szCs w:val="24"/>
        </w:rPr>
        <w:t>aspects</w:t>
      </w:r>
      <w:proofErr w:type="gramEnd"/>
      <w:r w:rsidR="00B623A3" w:rsidRPr="0014462E">
        <w:rPr>
          <w:rFonts w:ascii="Times New Roman" w:eastAsia="SimSun" w:hAnsi="Times New Roman" w:cs="Times New Roman"/>
          <w:sz w:val="24"/>
          <w:szCs w:val="24"/>
        </w:rPr>
        <w:t>: sensitivity analysis and comparative analysis.</w:t>
      </w:r>
    </w:p>
    <w:p w14:paraId="3508D46E"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4E0C16A0" w14:textId="70BCB0C9" w:rsidR="00CC36EC" w:rsidRPr="0014462E" w:rsidRDefault="00CC36EC"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6.1. Sensitivity analysis</w:t>
      </w:r>
    </w:p>
    <w:p w14:paraId="453F166D" w14:textId="7B58ED32" w:rsidR="00CC36EC" w:rsidRPr="0014462E" w:rsidRDefault="0000469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B623A3" w:rsidRPr="0014462E">
        <w:rPr>
          <w:rFonts w:ascii="Times New Roman" w:eastAsia="SimSun" w:hAnsi="Times New Roman" w:cs="Times New Roman"/>
          <w:sz w:val="24"/>
          <w:szCs w:val="24"/>
        </w:rPr>
        <w:t xml:space="preserve">Since there are subjectively defined parameters in the IVFFHWA operator, </w:t>
      </w:r>
      <w:r w:rsidR="00F8054E" w:rsidRPr="0014462E">
        <w:rPr>
          <w:rFonts w:ascii="Times New Roman" w:eastAsia="SimSun" w:hAnsi="Times New Roman" w:cs="Times New Roman"/>
          <w:sz w:val="24"/>
          <w:szCs w:val="24"/>
        </w:rPr>
        <w:t xml:space="preserve">analyzing how the parameters affect </w:t>
      </w:r>
      <w:proofErr w:type="gramStart"/>
      <w:r w:rsidR="00F8054E" w:rsidRPr="0014462E">
        <w:rPr>
          <w:rFonts w:ascii="Times New Roman" w:eastAsia="SimSun" w:hAnsi="Times New Roman" w:cs="Times New Roman"/>
          <w:sz w:val="24"/>
          <w:szCs w:val="24"/>
        </w:rPr>
        <w:t xml:space="preserve">the final </w:t>
      </w:r>
      <w:r w:rsidR="000835F0" w:rsidRPr="0014462E">
        <w:rPr>
          <w:rFonts w:ascii="Times New Roman" w:eastAsia="SimSun" w:hAnsi="Times New Roman" w:cs="Times New Roman"/>
          <w:sz w:val="24"/>
          <w:szCs w:val="24"/>
        </w:rPr>
        <w:t>result</w:t>
      </w:r>
      <w:proofErr w:type="gramEnd"/>
      <w:r w:rsidR="000835F0" w:rsidRPr="0014462E">
        <w:rPr>
          <w:rFonts w:ascii="Times New Roman" w:eastAsia="SimSun" w:hAnsi="Times New Roman" w:cs="Times New Roman"/>
          <w:sz w:val="24"/>
          <w:szCs w:val="24"/>
        </w:rPr>
        <w:t xml:space="preserve"> </w:t>
      </w:r>
      <w:r w:rsidR="00F8054E" w:rsidRPr="0014462E">
        <w:rPr>
          <w:rFonts w:ascii="Times New Roman" w:eastAsia="SimSun" w:hAnsi="Times New Roman" w:cs="Times New Roman"/>
          <w:sz w:val="24"/>
          <w:szCs w:val="24"/>
        </w:rPr>
        <w:t xml:space="preserve">is essential. Furthermore, we will examine how the </w:t>
      </w:r>
      <w:r w:rsidR="00646980" w:rsidRPr="0014462E">
        <w:rPr>
          <w:rFonts w:ascii="Times New Roman" w:eastAsia="SimSun" w:hAnsi="Times New Roman" w:cs="Times New Roman"/>
          <w:sz w:val="24"/>
          <w:szCs w:val="24"/>
        </w:rPr>
        <w:t>alteration</w:t>
      </w:r>
      <w:r w:rsidR="00F8054E" w:rsidRPr="0014462E">
        <w:rPr>
          <w:rFonts w:ascii="Times New Roman" w:eastAsia="SimSun" w:hAnsi="Times New Roman" w:cs="Times New Roman"/>
          <w:sz w:val="24"/>
          <w:szCs w:val="24"/>
        </w:rPr>
        <w:t xml:space="preserve"> of the criteria weights affects the ultimate ranking outcomes</w:t>
      </w:r>
      <w:r w:rsidR="00B623A3" w:rsidRPr="0014462E">
        <w:rPr>
          <w:rFonts w:ascii="Times New Roman" w:eastAsia="SimSun" w:hAnsi="Times New Roman" w:cs="Times New Roman"/>
          <w:sz w:val="24"/>
          <w:szCs w:val="24"/>
        </w:rPr>
        <w:t>.</w:t>
      </w:r>
    </w:p>
    <w:p w14:paraId="23AEE7ED" w14:textId="17E4C407" w:rsidR="00CC36EC" w:rsidRPr="0014462E" w:rsidRDefault="0000469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6.1.1. </w:t>
      </w:r>
      <w:r w:rsidR="00646980" w:rsidRPr="0014462E">
        <w:rPr>
          <w:rFonts w:ascii="Times New Roman" w:eastAsia="SimSun" w:hAnsi="Times New Roman" w:cs="Times New Roman"/>
          <w:sz w:val="24"/>
          <w:szCs w:val="24"/>
        </w:rPr>
        <w:t xml:space="preserve">Effect of the parameter </w:t>
      </w:r>
      <w:r w:rsidR="00646980" w:rsidRPr="0014462E">
        <w:rPr>
          <w:rFonts w:ascii="Times New Roman" w:eastAsia="SimSun" w:hAnsi="Times New Roman" w:cs="Times New Roman"/>
          <w:position w:val="-8"/>
          <w:sz w:val="24"/>
          <w:szCs w:val="24"/>
        </w:rPr>
        <w:object w:dxaOrig="180" w:dyaOrig="220" w14:anchorId="5722DF7D">
          <v:shape id="_x0000_i2511" type="#_x0000_t75" style="width:10pt;height:11pt" o:ole="">
            <v:imagedata r:id="rId400" o:title=""/>
          </v:shape>
          <o:OLEObject Type="Embed" ProgID="Equation.DSMT4" ShapeID="_x0000_i2511" DrawAspect="Content" ObjectID="_1816673828" r:id="rId401"/>
        </w:object>
      </w:r>
      <w:r w:rsidR="000835F0" w:rsidRPr="0014462E">
        <w:rPr>
          <w:rFonts w:ascii="Times New Roman" w:eastAsia="SimSun" w:hAnsi="Times New Roman" w:cs="Times New Roman"/>
          <w:sz w:val="24"/>
          <w:szCs w:val="24"/>
        </w:rPr>
        <w:t xml:space="preserve"> </w:t>
      </w:r>
      <w:r w:rsidR="00646980" w:rsidRPr="0014462E">
        <w:rPr>
          <w:rFonts w:ascii="Times New Roman" w:eastAsia="SimSun" w:hAnsi="Times New Roman" w:cs="Times New Roman"/>
          <w:sz w:val="24"/>
          <w:szCs w:val="24"/>
        </w:rPr>
        <w:t>on the outcomes of the model</w:t>
      </w:r>
    </w:p>
    <w:p w14:paraId="2213CE8D" w14:textId="343E6B94" w:rsidR="00CC36EC" w:rsidRPr="0014462E" w:rsidRDefault="0000469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5A62DC" w:rsidRPr="0014462E">
        <w:rPr>
          <w:rFonts w:ascii="Times New Roman" w:eastAsia="SimSun" w:hAnsi="Times New Roman" w:cs="Times New Roman"/>
          <w:sz w:val="24"/>
          <w:szCs w:val="24"/>
        </w:rPr>
        <w:t xml:space="preserve">In the initial results, the value of parameter </w:t>
      </w:r>
      <w:r w:rsidR="005A62DC" w:rsidRPr="0014462E">
        <w:rPr>
          <w:rFonts w:ascii="Times New Roman" w:eastAsia="SimSun" w:hAnsi="Times New Roman" w:cs="Times New Roman"/>
          <w:position w:val="-8"/>
          <w:sz w:val="24"/>
          <w:szCs w:val="24"/>
        </w:rPr>
        <w:object w:dxaOrig="420" w:dyaOrig="260" w14:anchorId="216E4DE3">
          <v:shape id="_x0000_i2512" type="#_x0000_t75" style="width:22pt;height:13pt" o:ole="">
            <v:imagedata r:id="rId402" o:title=""/>
          </v:shape>
          <o:OLEObject Type="Embed" ProgID="Equation.DSMT4" ShapeID="_x0000_i2512" DrawAspect="Content" ObjectID="_1816673829" r:id="rId403"/>
        </w:object>
      </w:r>
      <w:r w:rsidR="005A62DC" w:rsidRPr="0014462E">
        <w:rPr>
          <w:rFonts w:ascii="Times New Roman" w:eastAsia="SimSun" w:hAnsi="Times New Roman" w:cs="Times New Roman"/>
          <w:sz w:val="24"/>
          <w:szCs w:val="24"/>
        </w:rPr>
        <w:t xml:space="preserve"> is used. Since parameter affects the transformation of the IVFFHWA operator, in this </w:t>
      </w:r>
      <w:r w:rsidR="000835F0" w:rsidRPr="0014462E">
        <w:rPr>
          <w:rFonts w:ascii="Times New Roman" w:eastAsia="SimSun" w:hAnsi="Times New Roman" w:cs="Times New Roman"/>
          <w:sz w:val="24"/>
          <w:szCs w:val="24"/>
        </w:rPr>
        <w:t>sub</w:t>
      </w:r>
      <w:r w:rsidR="005A62DC" w:rsidRPr="0014462E">
        <w:rPr>
          <w:rFonts w:ascii="Times New Roman" w:eastAsia="SimSun" w:hAnsi="Times New Roman" w:cs="Times New Roman"/>
          <w:sz w:val="24"/>
          <w:szCs w:val="24"/>
        </w:rPr>
        <w:t xml:space="preserve">section, the effect of the change of parameter </w:t>
      </w:r>
      <w:r w:rsidR="005A62DC" w:rsidRPr="0014462E">
        <w:rPr>
          <w:rFonts w:ascii="Times New Roman" w:eastAsia="SimSun" w:hAnsi="Times New Roman" w:cs="Times New Roman"/>
          <w:position w:val="-8"/>
          <w:sz w:val="24"/>
          <w:szCs w:val="24"/>
        </w:rPr>
        <w:object w:dxaOrig="180" w:dyaOrig="220" w14:anchorId="3DD040D6">
          <v:shape id="_x0000_i2513" type="#_x0000_t75" style="width:10pt;height:11pt" o:ole="">
            <v:imagedata r:id="rId404" o:title=""/>
          </v:shape>
          <o:OLEObject Type="Embed" ProgID="Equation.DSMT4" ShapeID="_x0000_i2513" DrawAspect="Content" ObjectID="_1816673830" r:id="rId405"/>
        </w:object>
      </w:r>
      <w:r w:rsidR="005A62DC" w:rsidRPr="0014462E">
        <w:rPr>
          <w:rFonts w:ascii="Times New Roman" w:eastAsia="SimSun" w:hAnsi="Times New Roman" w:cs="Times New Roman"/>
          <w:sz w:val="24"/>
          <w:szCs w:val="24"/>
        </w:rPr>
        <w:t>(</w:t>
      </w:r>
      <w:r w:rsidR="005A62DC" w:rsidRPr="0014462E">
        <w:rPr>
          <w:rFonts w:ascii="Times New Roman" w:eastAsia="SimSun" w:hAnsi="Times New Roman" w:cs="Times New Roman"/>
          <w:position w:val="-8"/>
          <w:sz w:val="24"/>
          <w:szCs w:val="24"/>
        </w:rPr>
        <w:object w:dxaOrig="859" w:dyaOrig="260" w14:anchorId="479837A6">
          <v:shape id="_x0000_i2514" type="#_x0000_t75" style="width:43pt;height:13pt" o:ole="">
            <v:imagedata r:id="rId406" o:title=""/>
          </v:shape>
          <o:OLEObject Type="Embed" ProgID="Equation.DSMT4" ShapeID="_x0000_i2514" DrawAspect="Content" ObjectID="_1816673831" r:id="rId407"/>
        </w:object>
      </w:r>
      <w:r w:rsidR="005A62DC" w:rsidRPr="0014462E">
        <w:rPr>
          <w:rFonts w:ascii="Times New Roman" w:eastAsia="SimSun" w:hAnsi="Times New Roman" w:cs="Times New Roman"/>
          <w:sz w:val="24"/>
          <w:szCs w:val="24"/>
        </w:rPr>
        <w:t xml:space="preserve">) on the initial results will be analyzed, </w:t>
      </w:r>
      <w:r w:rsidR="00646980" w:rsidRPr="0014462E">
        <w:rPr>
          <w:rFonts w:ascii="Times New Roman" w:eastAsia="SimSun" w:hAnsi="Times New Roman" w:cs="Times New Roman"/>
          <w:sz w:val="24"/>
          <w:szCs w:val="24"/>
        </w:rPr>
        <w:t>where 1 is the incremental step value</w:t>
      </w:r>
      <w:r w:rsidR="005A62DC" w:rsidRPr="0014462E">
        <w:rPr>
          <w:rFonts w:ascii="Times New Roman" w:eastAsia="SimSun" w:hAnsi="Times New Roman" w:cs="Times New Roman"/>
          <w:sz w:val="24"/>
          <w:szCs w:val="24"/>
        </w:rPr>
        <w:t xml:space="preserve">. </w:t>
      </w:r>
      <w:r w:rsidR="00646980" w:rsidRPr="0014462E">
        <w:rPr>
          <w:rFonts w:ascii="Times New Roman" w:eastAsia="SimSun" w:hAnsi="Times New Roman" w:cs="Times New Roman"/>
          <w:sz w:val="24"/>
          <w:szCs w:val="24"/>
        </w:rPr>
        <w:t>Figure 4 displays the outcomes of the experiment</w:t>
      </w:r>
      <w:r w:rsidR="005A62DC" w:rsidRPr="0014462E">
        <w:rPr>
          <w:rFonts w:ascii="Times New Roman" w:eastAsia="SimSun" w:hAnsi="Times New Roman" w:cs="Times New Roman"/>
          <w:sz w:val="24"/>
          <w:szCs w:val="24"/>
        </w:rPr>
        <w:t xml:space="preserve">. In 200 scenarios, the change of </w:t>
      </w:r>
      <w:r w:rsidR="005A62DC" w:rsidRPr="0014462E">
        <w:rPr>
          <w:rFonts w:ascii="Times New Roman" w:hAnsi="Times New Roman" w:cs="Times New Roman"/>
          <w:position w:val="-8"/>
          <w:sz w:val="24"/>
          <w:szCs w:val="24"/>
        </w:rPr>
        <w:object w:dxaOrig="180" w:dyaOrig="220" w14:anchorId="679644A5">
          <v:shape id="_x0000_i2515" type="#_x0000_t75" style="width:9pt;height:11pt" o:ole="">
            <v:imagedata r:id="rId408" o:title=""/>
          </v:shape>
          <o:OLEObject Type="Embed" ProgID="Equation.DSMT4" ShapeID="_x0000_i2515" DrawAspect="Content" ObjectID="_1816673832" r:id="rId409"/>
        </w:object>
      </w:r>
      <w:r w:rsidR="005A62DC" w:rsidRPr="0014462E">
        <w:rPr>
          <w:rFonts w:ascii="Times New Roman" w:eastAsia="SimSun" w:hAnsi="Times New Roman" w:cs="Times New Roman"/>
          <w:sz w:val="24"/>
          <w:szCs w:val="24"/>
        </w:rPr>
        <w:t xml:space="preserve"> has a </w:t>
      </w:r>
      <w:r w:rsidR="00646980" w:rsidRPr="0014462E">
        <w:rPr>
          <w:rFonts w:ascii="Times New Roman" w:eastAsia="SimSun" w:hAnsi="Times New Roman" w:cs="Times New Roman"/>
          <w:sz w:val="24"/>
          <w:szCs w:val="24"/>
        </w:rPr>
        <w:t>small impact</w:t>
      </w:r>
      <w:r w:rsidR="005A62DC" w:rsidRPr="0014462E">
        <w:rPr>
          <w:rFonts w:ascii="Times New Roman" w:eastAsia="SimSun" w:hAnsi="Times New Roman" w:cs="Times New Roman"/>
          <w:sz w:val="24"/>
          <w:szCs w:val="24"/>
        </w:rPr>
        <w:t xml:space="preserve"> on the utility value of the alternatives, but in general, the utility value and the ranking of the alternatives are relatively stable, and A1 maintains its dominant position over the rest of the alternatives. </w:t>
      </w:r>
      <w:r w:rsidR="00646980" w:rsidRPr="0014462E">
        <w:rPr>
          <w:rFonts w:ascii="Times New Roman" w:eastAsia="SimSun" w:hAnsi="Times New Roman" w:cs="Times New Roman"/>
          <w:sz w:val="24"/>
          <w:szCs w:val="24"/>
        </w:rPr>
        <w:t xml:space="preserve">According to </w:t>
      </w:r>
      <w:r w:rsidR="00646980" w:rsidRPr="0014462E">
        <w:rPr>
          <w:rFonts w:ascii="Times New Roman" w:eastAsia="SimSun" w:hAnsi="Times New Roman" w:cs="Times New Roman"/>
          <w:sz w:val="24"/>
          <w:szCs w:val="24"/>
        </w:rPr>
        <w:lastRenderedPageBreak/>
        <w:t>the outcomes of the experiment</w:t>
      </w:r>
      <w:r w:rsidR="005A62DC" w:rsidRPr="0014462E">
        <w:rPr>
          <w:rFonts w:ascii="Times New Roman" w:eastAsia="SimSun" w:hAnsi="Times New Roman" w:cs="Times New Roman"/>
          <w:sz w:val="24"/>
          <w:szCs w:val="24"/>
        </w:rPr>
        <w:t xml:space="preserve">, </w:t>
      </w:r>
      <w:r w:rsidR="00646980" w:rsidRPr="0014462E">
        <w:rPr>
          <w:rFonts w:ascii="Times New Roman" w:eastAsia="SimSun" w:hAnsi="Times New Roman" w:cs="Times New Roman"/>
          <w:sz w:val="24"/>
          <w:szCs w:val="24"/>
        </w:rPr>
        <w:t>w</w:t>
      </w:r>
      <w:r w:rsidR="00F8054E" w:rsidRPr="0014462E">
        <w:rPr>
          <w:rFonts w:ascii="Times New Roman" w:eastAsia="SimSun" w:hAnsi="Times New Roman" w:cs="Times New Roman"/>
          <w:sz w:val="24"/>
          <w:szCs w:val="24"/>
        </w:rPr>
        <w:t>e can conclude that A1 is the best option and that the initial solution is tenable. Keep in mind that this only pertains to the case that this study examines</w:t>
      </w:r>
      <w:r w:rsidR="005A62DC" w:rsidRPr="0014462E">
        <w:rPr>
          <w:rFonts w:ascii="Times New Roman" w:eastAsia="SimSun" w:hAnsi="Times New Roman" w:cs="Times New Roman"/>
          <w:sz w:val="24"/>
          <w:szCs w:val="24"/>
        </w:rPr>
        <w:t xml:space="preserve">. In the case of inputting other evaluation data, the change of parameter </w:t>
      </w:r>
      <w:r w:rsidR="005A62DC" w:rsidRPr="0014462E">
        <w:rPr>
          <w:rFonts w:ascii="Times New Roman" w:eastAsia="SimSun" w:hAnsi="Times New Roman" w:cs="Times New Roman"/>
          <w:position w:val="-8"/>
          <w:sz w:val="24"/>
          <w:szCs w:val="24"/>
        </w:rPr>
        <w:object w:dxaOrig="180" w:dyaOrig="220" w14:anchorId="381CF335">
          <v:shape id="_x0000_i2516" type="#_x0000_t75" style="width:10pt;height:11pt" o:ole="">
            <v:imagedata r:id="rId404" o:title=""/>
          </v:shape>
          <o:OLEObject Type="Embed" ProgID="Equation.DSMT4" ShapeID="_x0000_i2516" DrawAspect="Content" ObjectID="_1816673833" r:id="rId410"/>
        </w:object>
      </w:r>
      <w:r w:rsidR="005A62DC" w:rsidRPr="0014462E">
        <w:rPr>
          <w:rFonts w:ascii="Times New Roman" w:eastAsia="SimSun" w:hAnsi="Times New Roman" w:cs="Times New Roman"/>
          <w:sz w:val="24"/>
          <w:szCs w:val="24"/>
        </w:rPr>
        <w:t xml:space="preserve"> may have a </w:t>
      </w:r>
      <w:r w:rsidR="00646980" w:rsidRPr="0014462E">
        <w:rPr>
          <w:rFonts w:ascii="Times New Roman" w:eastAsia="SimSun" w:hAnsi="Times New Roman" w:cs="Times New Roman"/>
          <w:sz w:val="24"/>
          <w:szCs w:val="24"/>
        </w:rPr>
        <w:t>substantial effect</w:t>
      </w:r>
      <w:r w:rsidR="005A62DC" w:rsidRPr="0014462E">
        <w:rPr>
          <w:rFonts w:ascii="Times New Roman" w:eastAsia="SimSun" w:hAnsi="Times New Roman" w:cs="Times New Roman"/>
          <w:sz w:val="24"/>
          <w:szCs w:val="24"/>
        </w:rPr>
        <w:t xml:space="preserve"> on </w:t>
      </w:r>
      <w:proofErr w:type="gramStart"/>
      <w:r w:rsidR="005A62DC" w:rsidRPr="0014462E">
        <w:rPr>
          <w:rFonts w:ascii="Times New Roman" w:eastAsia="SimSun" w:hAnsi="Times New Roman" w:cs="Times New Roman"/>
          <w:sz w:val="24"/>
          <w:szCs w:val="24"/>
        </w:rPr>
        <w:t>the final result</w:t>
      </w:r>
      <w:proofErr w:type="gramEnd"/>
      <w:r w:rsidR="005A62DC" w:rsidRPr="0014462E">
        <w:rPr>
          <w:rFonts w:ascii="Times New Roman" w:eastAsia="SimSun" w:hAnsi="Times New Roman" w:cs="Times New Roman"/>
          <w:sz w:val="24"/>
          <w:szCs w:val="24"/>
        </w:rPr>
        <w:t>. Th</w:t>
      </w:r>
      <w:r w:rsidR="00646980" w:rsidRPr="0014462E">
        <w:rPr>
          <w:rFonts w:ascii="Times New Roman" w:eastAsia="SimSun" w:hAnsi="Times New Roman" w:cs="Times New Roman"/>
          <w:sz w:val="24"/>
          <w:szCs w:val="24"/>
        </w:rPr>
        <w:t>us</w:t>
      </w:r>
      <w:r w:rsidR="005A62DC" w:rsidRPr="0014462E">
        <w:rPr>
          <w:rFonts w:ascii="Times New Roman" w:eastAsia="SimSun" w:hAnsi="Times New Roman" w:cs="Times New Roman"/>
          <w:sz w:val="24"/>
          <w:szCs w:val="24"/>
        </w:rPr>
        <w:t xml:space="preserve">, </w:t>
      </w:r>
      <w:r w:rsidR="00646980" w:rsidRPr="0014462E">
        <w:rPr>
          <w:rFonts w:ascii="Times New Roman" w:eastAsia="SimSun" w:hAnsi="Times New Roman" w:cs="Times New Roman"/>
          <w:sz w:val="24"/>
          <w:szCs w:val="24"/>
        </w:rPr>
        <w:t>this</w:t>
      </w:r>
      <w:r w:rsidR="00F8054E" w:rsidRPr="0014462E">
        <w:rPr>
          <w:rFonts w:ascii="Times New Roman" w:eastAsia="SimSun" w:hAnsi="Times New Roman" w:cs="Times New Roman"/>
          <w:sz w:val="24"/>
          <w:szCs w:val="24"/>
        </w:rPr>
        <w:t xml:space="preserve"> analysis is a necessary stage prior to reaching a decision</w:t>
      </w:r>
      <w:r w:rsidR="005A62DC" w:rsidRPr="0014462E">
        <w:rPr>
          <w:rFonts w:ascii="Times New Roman" w:eastAsia="SimSun" w:hAnsi="Times New Roman" w:cs="Times New Roman"/>
          <w:sz w:val="24"/>
          <w:szCs w:val="24"/>
        </w:rPr>
        <w:t xml:space="preserve">. </w:t>
      </w:r>
    </w:p>
    <w:p w14:paraId="6B6729FB" w14:textId="701539E1" w:rsidR="006144A7" w:rsidRPr="0014462E" w:rsidRDefault="006144A7" w:rsidP="0014462E">
      <w:pPr>
        <w:autoSpaceDE w:val="0"/>
        <w:autoSpaceDN w:val="0"/>
        <w:adjustRightInd w:val="0"/>
        <w:spacing w:line="480" w:lineRule="auto"/>
        <w:rPr>
          <w:rFonts w:ascii="Times New Roman" w:eastAsia="SimSun" w:hAnsi="Times New Roman" w:cs="Times New Roman"/>
          <w:sz w:val="24"/>
          <w:szCs w:val="24"/>
        </w:rPr>
      </w:pPr>
    </w:p>
    <w:p w14:paraId="548F4193" w14:textId="1D90986B" w:rsidR="00CE251D" w:rsidRPr="0014462E" w:rsidRDefault="00E40E3C"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drawing>
          <wp:inline distT="0" distB="0" distL="0" distR="0" wp14:anchorId="22ACE3C0" wp14:editId="717F0011">
            <wp:extent cx="5274310" cy="2745740"/>
            <wp:effectExtent l="0" t="0" r="2540" b="0"/>
            <wp:docPr id="1469855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855484" name="图片 1469855484"/>
                    <pic:cNvPicPr/>
                  </pic:nvPicPr>
                  <pic:blipFill>
                    <a:blip r:embed="rId411"/>
                    <a:stretch>
                      <a:fillRect/>
                    </a:stretch>
                  </pic:blipFill>
                  <pic:spPr>
                    <a:xfrm>
                      <a:off x="0" y="0"/>
                      <a:ext cx="5274310" cy="2745740"/>
                    </a:xfrm>
                    <a:prstGeom prst="rect">
                      <a:avLst/>
                    </a:prstGeom>
                  </pic:spPr>
                </pic:pic>
              </a:graphicData>
            </a:graphic>
          </wp:inline>
        </w:drawing>
      </w:r>
    </w:p>
    <w:p w14:paraId="5384380E" w14:textId="5519B818" w:rsidR="005B1831" w:rsidRPr="0014462E" w:rsidRDefault="005B1831" w:rsidP="0014462E">
      <w:pPr>
        <w:autoSpaceDE w:val="0"/>
        <w:autoSpaceDN w:val="0"/>
        <w:adjustRightInd w:val="0"/>
        <w:spacing w:line="480" w:lineRule="auto"/>
        <w:jc w:val="center"/>
        <w:rPr>
          <w:rFonts w:ascii="Times New Roman" w:hAnsi="Times New Roman" w:cs="Times New Roman"/>
          <w:sz w:val="24"/>
          <w:szCs w:val="24"/>
        </w:rPr>
      </w:pPr>
      <w:r w:rsidRPr="0014462E">
        <w:rPr>
          <w:rFonts w:ascii="Times New Roman" w:eastAsia="SimSun" w:hAnsi="Times New Roman" w:cs="Times New Roman"/>
          <w:sz w:val="24"/>
          <w:szCs w:val="24"/>
        </w:rPr>
        <w:t xml:space="preserve">Fig. 4. Influence of parameters </w:t>
      </w:r>
      <w:r w:rsidRPr="0014462E">
        <w:rPr>
          <w:rFonts w:ascii="Times New Roman" w:eastAsia="SimSun" w:hAnsi="Times New Roman" w:cs="Times New Roman"/>
          <w:position w:val="-8"/>
          <w:sz w:val="24"/>
          <w:szCs w:val="24"/>
        </w:rPr>
        <w:object w:dxaOrig="980" w:dyaOrig="240" w14:anchorId="39331063">
          <v:shape id="_x0000_i2517" type="#_x0000_t75" style="width:49pt;height:12pt" o:ole="">
            <v:imagedata r:id="rId412" o:title=""/>
          </v:shape>
          <o:OLEObject Type="Embed" ProgID="Equation.DSMT4" ShapeID="_x0000_i2517" DrawAspect="Content" ObjectID="_1816673834" r:id="rId413"/>
        </w:object>
      </w:r>
      <w:r w:rsidRPr="0014462E">
        <w:rPr>
          <w:rFonts w:ascii="Times New Roman" w:eastAsia="SimSun" w:hAnsi="Times New Roman" w:cs="Times New Roman"/>
          <w:sz w:val="24"/>
          <w:szCs w:val="24"/>
        </w:rPr>
        <w:t xml:space="preserve"> on change of value </w:t>
      </w:r>
      <w:r w:rsidRPr="0014462E">
        <w:rPr>
          <w:rFonts w:ascii="Times New Roman" w:hAnsi="Times New Roman" w:cs="Times New Roman"/>
          <w:position w:val="-12"/>
          <w:sz w:val="24"/>
          <w:szCs w:val="24"/>
        </w:rPr>
        <w:object w:dxaOrig="540" w:dyaOrig="320" w14:anchorId="7AAC4747">
          <v:shape id="_x0000_i2518" type="#_x0000_t75" style="width:28pt;height:16pt" o:ole="">
            <v:imagedata r:id="rId414" o:title=""/>
          </v:shape>
          <o:OLEObject Type="Embed" ProgID="Equation.DSMT4" ShapeID="_x0000_i2518" DrawAspect="Content" ObjectID="_1816673835" r:id="rId415"/>
        </w:object>
      </w:r>
    </w:p>
    <w:p w14:paraId="1D258A5E" w14:textId="77777777" w:rsidR="00414E61" w:rsidRPr="0014462E" w:rsidRDefault="00414E61" w:rsidP="0014462E">
      <w:pPr>
        <w:autoSpaceDE w:val="0"/>
        <w:autoSpaceDN w:val="0"/>
        <w:adjustRightInd w:val="0"/>
        <w:spacing w:line="480" w:lineRule="auto"/>
        <w:rPr>
          <w:rFonts w:ascii="Times New Roman" w:eastAsia="SimSun" w:hAnsi="Times New Roman" w:cs="Times New Roman"/>
          <w:sz w:val="24"/>
          <w:szCs w:val="24"/>
        </w:rPr>
      </w:pPr>
    </w:p>
    <w:p w14:paraId="2052C90D" w14:textId="08464C94" w:rsidR="00D53D2C" w:rsidRPr="0014462E" w:rsidRDefault="00D53D2C"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6.1.2. Influence of the criteria weights on the model results</w:t>
      </w:r>
    </w:p>
    <w:p w14:paraId="0663872D" w14:textId="5E6230B0" w:rsidR="005A62DC" w:rsidRPr="0014462E" w:rsidRDefault="00D53D2C"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F8054E" w:rsidRPr="0014462E">
        <w:rPr>
          <w:rFonts w:ascii="Times New Roman" w:eastAsia="SimSun" w:hAnsi="Times New Roman" w:cs="Times New Roman"/>
          <w:sz w:val="24"/>
          <w:szCs w:val="24"/>
        </w:rPr>
        <w:t>The weights of all the criteria are assumed to vary by</w:t>
      </w:r>
      <w:r w:rsidR="000835F0" w:rsidRPr="0014462E">
        <w:rPr>
          <w:rFonts w:ascii="Times New Roman" w:eastAsia="SimSun" w:hAnsi="Times New Roman" w:cs="Times New Roman"/>
          <w:sz w:val="24"/>
          <w:szCs w:val="24"/>
        </w:rPr>
        <w:t xml:space="preserve"> </w:t>
      </w:r>
      <w:r w:rsidR="00F8054E" w:rsidRPr="0014462E">
        <w:rPr>
          <w:rFonts w:ascii="Times New Roman" w:eastAsia="SimSun" w:hAnsi="Times New Roman" w:cs="Times New Roman"/>
          <w:sz w:val="24"/>
          <w:szCs w:val="24"/>
        </w:rPr>
        <w:t>10%,</w:t>
      </w:r>
      <w:r w:rsidR="000835F0" w:rsidRPr="0014462E">
        <w:rPr>
          <w:rFonts w:ascii="Times New Roman" w:eastAsia="SimSun" w:hAnsi="Times New Roman" w:cs="Times New Roman"/>
          <w:sz w:val="24"/>
          <w:szCs w:val="24"/>
        </w:rPr>
        <w:t xml:space="preserve"> </w:t>
      </w:r>
      <w:r w:rsidR="00F8054E" w:rsidRPr="0014462E">
        <w:rPr>
          <w:rFonts w:ascii="Times New Roman" w:eastAsia="SimSun" w:hAnsi="Times New Roman" w:cs="Times New Roman"/>
          <w:sz w:val="24"/>
          <w:szCs w:val="24"/>
        </w:rPr>
        <w:t>20%, and 30% from their initial weights in this paper. The sensitivity of each option under the criteria and the volatility of the results are both readily apparent with this study.</w:t>
      </w:r>
      <w:r w:rsidR="005A62DC" w:rsidRPr="0014462E">
        <w:rPr>
          <w:rFonts w:ascii="Times New Roman" w:eastAsia="SimSun" w:hAnsi="Times New Roman" w:cs="Times New Roman"/>
          <w:sz w:val="24"/>
          <w:szCs w:val="24"/>
        </w:rPr>
        <w:t xml:space="preserve"> The results are shown in Figure 5 (initial ranking is A1&gt;A3&gt;A4&gt;A2).</w:t>
      </w:r>
    </w:p>
    <w:p w14:paraId="57A3584D" w14:textId="14DEAF27" w:rsidR="00D66E5B" w:rsidRPr="0014462E" w:rsidRDefault="00F8054E"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As can be shown, option A1 is consistently the best option to take for investments</w:t>
      </w:r>
      <w:r w:rsidR="000B6646" w:rsidRPr="0014462E">
        <w:rPr>
          <w:rFonts w:ascii="Times New Roman" w:eastAsia="SimSun" w:hAnsi="Times New Roman" w:cs="Times New Roman"/>
          <w:sz w:val="24"/>
          <w:szCs w:val="24"/>
        </w:rPr>
        <w:t xml:space="preserve">, A3 is always the </w:t>
      </w:r>
      <w:r w:rsidR="00F223E3" w:rsidRPr="0014462E">
        <w:rPr>
          <w:rFonts w:ascii="Times New Roman" w:eastAsia="SimSun" w:hAnsi="Times New Roman" w:cs="Times New Roman"/>
          <w:sz w:val="24"/>
          <w:szCs w:val="24"/>
        </w:rPr>
        <w:t>second-best</w:t>
      </w:r>
      <w:r w:rsidR="000B6646" w:rsidRPr="0014462E">
        <w:rPr>
          <w:rFonts w:ascii="Times New Roman" w:eastAsia="SimSun" w:hAnsi="Times New Roman" w:cs="Times New Roman"/>
          <w:sz w:val="24"/>
          <w:szCs w:val="24"/>
        </w:rPr>
        <w:t xml:space="preserve"> investment solution, and the alternative ranking results </w:t>
      </w:r>
      <w:r w:rsidR="000B6646" w:rsidRPr="0014462E">
        <w:rPr>
          <w:rFonts w:ascii="Times New Roman" w:eastAsia="SimSun" w:hAnsi="Times New Roman" w:cs="Times New Roman"/>
          <w:sz w:val="24"/>
          <w:szCs w:val="24"/>
        </w:rPr>
        <w:lastRenderedPageBreak/>
        <w:t xml:space="preserve">are basically stable with respect to the </w:t>
      </w:r>
      <w:r w:rsidR="00646980" w:rsidRPr="0014462E">
        <w:rPr>
          <w:rFonts w:ascii="Times New Roman" w:eastAsia="SimSun" w:hAnsi="Times New Roman" w:cs="Times New Roman"/>
          <w:sz w:val="24"/>
          <w:szCs w:val="24"/>
        </w:rPr>
        <w:t>shifts in the criteria's weights</w:t>
      </w:r>
      <w:r w:rsidR="000B6646" w:rsidRPr="0014462E">
        <w:rPr>
          <w:rFonts w:ascii="Times New Roman" w:eastAsia="SimSun" w:hAnsi="Times New Roman" w:cs="Times New Roman"/>
          <w:sz w:val="24"/>
          <w:szCs w:val="24"/>
        </w:rPr>
        <w:t xml:space="preserve">. However, when the weights of </w:t>
      </w:r>
      <w:r w:rsidR="000835F0" w:rsidRPr="0014462E">
        <w:rPr>
          <w:rFonts w:ascii="Times New Roman" w:eastAsia="SimSun" w:hAnsi="Times New Roman" w:cs="Times New Roman"/>
          <w:sz w:val="24"/>
          <w:szCs w:val="24"/>
        </w:rPr>
        <w:t xml:space="preserve">criteria </w:t>
      </w:r>
      <w:r w:rsidR="000B6646" w:rsidRPr="0014462E">
        <w:rPr>
          <w:rFonts w:ascii="Times New Roman" w:eastAsia="SimSun" w:hAnsi="Times New Roman" w:cs="Times New Roman"/>
          <w:sz w:val="24"/>
          <w:szCs w:val="24"/>
        </w:rPr>
        <w:t xml:space="preserve">C1 and C2 </w:t>
      </w:r>
      <w:r w:rsidR="000835F0" w:rsidRPr="0014462E">
        <w:rPr>
          <w:rFonts w:ascii="Times New Roman" w:eastAsia="SimSun" w:hAnsi="Times New Roman" w:cs="Times New Roman"/>
          <w:sz w:val="24"/>
          <w:szCs w:val="24"/>
        </w:rPr>
        <w:t>fluctuate</w:t>
      </w:r>
      <w:r w:rsidR="000B156E" w:rsidRPr="0014462E">
        <w:rPr>
          <w:rFonts w:ascii="Times New Roman" w:eastAsia="SimSun" w:hAnsi="Times New Roman" w:cs="Times New Roman"/>
          <w:sz w:val="24"/>
          <w:szCs w:val="24"/>
        </w:rPr>
        <w:t xml:space="preserve"> up and down</w:t>
      </w:r>
      <w:r w:rsidR="000B6646" w:rsidRPr="0014462E">
        <w:rPr>
          <w:rFonts w:ascii="Times New Roman" w:eastAsia="SimSun" w:hAnsi="Times New Roman" w:cs="Times New Roman"/>
          <w:sz w:val="24"/>
          <w:szCs w:val="24"/>
        </w:rPr>
        <w:t xml:space="preserve">, the rankings of alternative programs A2 and A4 change slightly (change to A1&gt;A3&gt;A2&gt;A4). When the weight of C1 gradually increases, the score of A1 increases, the score of other alternatives gradually decreases, and the ranking of A2 finally exceeds that of A4. </w:t>
      </w:r>
      <w:proofErr w:type="gramStart"/>
      <w:r w:rsidR="000B6646" w:rsidRPr="0014462E">
        <w:rPr>
          <w:rFonts w:ascii="Times New Roman" w:eastAsia="SimSun" w:hAnsi="Times New Roman" w:cs="Times New Roman"/>
          <w:sz w:val="24"/>
          <w:szCs w:val="24"/>
        </w:rPr>
        <w:t>when</w:t>
      </w:r>
      <w:proofErr w:type="gramEnd"/>
      <w:r w:rsidR="000B6646" w:rsidRPr="0014462E">
        <w:rPr>
          <w:rFonts w:ascii="Times New Roman" w:eastAsia="SimSun" w:hAnsi="Times New Roman" w:cs="Times New Roman"/>
          <w:sz w:val="24"/>
          <w:szCs w:val="24"/>
        </w:rPr>
        <w:t xml:space="preserve"> the weight of C2 goes from small to large, A1 and A3 are basically stable, and the score of alternative A4 increases with the increase of the weight of C2, and the final ranking exceeds that of A2. </w:t>
      </w:r>
      <w:proofErr w:type="gramStart"/>
      <w:r w:rsidR="000B6646" w:rsidRPr="0014462E">
        <w:rPr>
          <w:rFonts w:ascii="Times New Roman" w:eastAsia="SimSun" w:hAnsi="Times New Roman" w:cs="Times New Roman"/>
          <w:sz w:val="24"/>
          <w:szCs w:val="24"/>
        </w:rPr>
        <w:t>when</w:t>
      </w:r>
      <w:proofErr w:type="gramEnd"/>
      <w:r w:rsidR="000B6646" w:rsidRPr="0014462E">
        <w:rPr>
          <w:rFonts w:ascii="Times New Roman" w:eastAsia="SimSun" w:hAnsi="Times New Roman" w:cs="Times New Roman"/>
          <w:sz w:val="24"/>
          <w:szCs w:val="24"/>
        </w:rPr>
        <w:t xml:space="preserve"> the weight of C3 fluctuates, the scores of A2, A3, and A4 increase with the increase of the weight, and the A1 decreases. When C4 weights gradually increase, the scores of A1, A3 and A4 gradually decrease, and the score of A2 gradually increases and tends to exceed A4. When C5 weights fluctuate, A1 and A2 scores decrease with the increase of C5 weights, A3 and A4 increase with the increase of C5 weights, and with the decrease of C5 weights, it is possible for A2 to be ranked more than A4. In addition, according to the relative fluctuation amplitude, the sensitive criterion of scheme A1 and A3 can be recognized as C</w:t>
      </w:r>
      <w:r w:rsidR="0013687F" w:rsidRPr="0014462E">
        <w:rPr>
          <w:rFonts w:ascii="Times New Roman" w:eastAsia="SimSun" w:hAnsi="Times New Roman" w:cs="Times New Roman"/>
          <w:sz w:val="24"/>
          <w:szCs w:val="24"/>
        </w:rPr>
        <w:t>1. With</w:t>
      </w:r>
      <w:r w:rsidR="000B6646" w:rsidRPr="0014462E">
        <w:rPr>
          <w:rFonts w:ascii="Times New Roman" w:eastAsia="SimSun" w:hAnsi="Times New Roman" w:cs="Times New Roman"/>
          <w:sz w:val="24"/>
          <w:szCs w:val="24"/>
        </w:rPr>
        <w:t xml:space="preserve"> the decrease of C1, scheme A3 may exceed A1 to be the optimal scheme. The sensitive criterion for scheme A2 is C3. </w:t>
      </w:r>
      <w:r w:rsidR="005F1442" w:rsidRPr="0014462E">
        <w:rPr>
          <w:rFonts w:ascii="Times New Roman" w:eastAsia="SimSun" w:hAnsi="Times New Roman" w:cs="Times New Roman"/>
          <w:sz w:val="24"/>
          <w:szCs w:val="24"/>
        </w:rPr>
        <w:t xml:space="preserve">The </w:t>
      </w:r>
      <w:r w:rsidR="000B6646" w:rsidRPr="0014462E">
        <w:rPr>
          <w:rFonts w:ascii="Times New Roman" w:eastAsia="SimSun" w:hAnsi="Times New Roman" w:cs="Times New Roman"/>
          <w:sz w:val="24"/>
          <w:szCs w:val="24"/>
        </w:rPr>
        <w:t xml:space="preserve">sensitive criteria for scheme A4 are C1 and C2. </w:t>
      </w:r>
    </w:p>
    <w:p w14:paraId="7BADE5B5" w14:textId="77777777" w:rsidR="009259F3" w:rsidRPr="0014462E" w:rsidRDefault="009259F3" w:rsidP="0014462E">
      <w:pPr>
        <w:autoSpaceDE w:val="0"/>
        <w:autoSpaceDN w:val="0"/>
        <w:adjustRightInd w:val="0"/>
        <w:spacing w:line="480" w:lineRule="auto"/>
        <w:jc w:val="left"/>
        <w:rPr>
          <w:rFonts w:ascii="Times New Roman" w:eastAsia="SimSun" w:hAnsi="Times New Roman" w:cs="Times New Roman"/>
          <w:sz w:val="24"/>
          <w:szCs w:val="24"/>
        </w:rPr>
      </w:pPr>
    </w:p>
    <w:p w14:paraId="63E354F9" w14:textId="3DF229E2" w:rsidR="00CC36EC" w:rsidRPr="0014462E" w:rsidRDefault="00E40E3C"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lastRenderedPageBreak/>
        <w:drawing>
          <wp:inline distT="0" distB="0" distL="0" distR="0" wp14:anchorId="34143588" wp14:editId="50A8E0C1">
            <wp:extent cx="5274310" cy="2977515"/>
            <wp:effectExtent l="0" t="0" r="2540" b="0"/>
            <wp:docPr id="291196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96132" name="图片 291196132"/>
                    <pic:cNvPicPr/>
                  </pic:nvPicPr>
                  <pic:blipFill>
                    <a:blip r:embed="rId416"/>
                    <a:stretch>
                      <a:fillRect/>
                    </a:stretch>
                  </pic:blipFill>
                  <pic:spPr>
                    <a:xfrm>
                      <a:off x="0" y="0"/>
                      <a:ext cx="5274310" cy="2977515"/>
                    </a:xfrm>
                    <a:prstGeom prst="rect">
                      <a:avLst/>
                    </a:prstGeom>
                  </pic:spPr>
                </pic:pic>
              </a:graphicData>
            </a:graphic>
          </wp:inline>
        </w:drawing>
      </w:r>
    </w:p>
    <w:p w14:paraId="74C838FC" w14:textId="42207082" w:rsidR="004F3E01" w:rsidRPr="0014462E" w:rsidRDefault="0071366D"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Fig. 5. The sensitivity analysis results of criteria weights.</w:t>
      </w:r>
    </w:p>
    <w:p w14:paraId="68A830C6" w14:textId="77777777" w:rsidR="0071366D" w:rsidRPr="0014462E" w:rsidRDefault="0071366D" w:rsidP="0014462E">
      <w:pPr>
        <w:autoSpaceDE w:val="0"/>
        <w:autoSpaceDN w:val="0"/>
        <w:adjustRightInd w:val="0"/>
        <w:spacing w:line="480" w:lineRule="auto"/>
        <w:jc w:val="left"/>
        <w:rPr>
          <w:rFonts w:ascii="Times New Roman" w:eastAsia="SimSun" w:hAnsi="Times New Roman" w:cs="Times New Roman"/>
          <w:sz w:val="24"/>
          <w:szCs w:val="24"/>
        </w:rPr>
      </w:pPr>
    </w:p>
    <w:p w14:paraId="71B5AE47" w14:textId="590DC416" w:rsidR="0071366D" w:rsidRPr="0014462E" w:rsidRDefault="0066461F"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6.2. Comparative analysis</w:t>
      </w:r>
    </w:p>
    <w:p w14:paraId="364A8A4B" w14:textId="6116822D" w:rsidR="00D378A2" w:rsidRPr="0014462E" w:rsidRDefault="0066461F"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0B156E" w:rsidRPr="0014462E">
        <w:rPr>
          <w:rFonts w:ascii="Times New Roman" w:eastAsia="SimSun" w:hAnsi="Times New Roman" w:cs="Times New Roman"/>
          <w:sz w:val="24"/>
          <w:szCs w:val="24"/>
        </w:rPr>
        <w:t xml:space="preserve">The purpose of this </w:t>
      </w:r>
      <w:r w:rsidR="005F1442" w:rsidRPr="0014462E">
        <w:rPr>
          <w:rFonts w:ascii="Times New Roman" w:eastAsia="SimSun" w:hAnsi="Times New Roman" w:cs="Times New Roman"/>
          <w:sz w:val="24"/>
          <w:szCs w:val="24"/>
        </w:rPr>
        <w:t>sub</w:t>
      </w:r>
      <w:r w:rsidR="000B156E" w:rsidRPr="0014462E">
        <w:rPr>
          <w:rFonts w:ascii="Times New Roman" w:eastAsia="SimSun" w:hAnsi="Times New Roman" w:cs="Times New Roman"/>
          <w:sz w:val="24"/>
          <w:szCs w:val="24"/>
        </w:rPr>
        <w:t>section is to demonstrate the viability and suitability of the investment decision framework for offshore CCUS projects.</w:t>
      </w:r>
      <w:r w:rsidR="00F8054E" w:rsidRPr="0014462E">
        <w:rPr>
          <w:rFonts w:ascii="Times New Roman" w:eastAsia="SimSun" w:hAnsi="Times New Roman" w:cs="Times New Roman"/>
          <w:sz w:val="24"/>
          <w:szCs w:val="24"/>
        </w:rPr>
        <w:t xml:space="preserve"> </w:t>
      </w:r>
      <w:r w:rsidR="005F1442" w:rsidRPr="0014462E">
        <w:rPr>
          <w:rFonts w:ascii="Times New Roman" w:eastAsia="SimSun" w:hAnsi="Times New Roman" w:cs="Times New Roman"/>
          <w:sz w:val="24"/>
          <w:szCs w:val="24"/>
        </w:rPr>
        <w:t xml:space="preserve">A comparative analysis will be </w:t>
      </w:r>
      <w:proofErr w:type="gramStart"/>
      <w:r w:rsidR="005F1442" w:rsidRPr="0014462E">
        <w:rPr>
          <w:rFonts w:ascii="Times New Roman" w:eastAsia="SimSun" w:hAnsi="Times New Roman" w:cs="Times New Roman"/>
          <w:sz w:val="24"/>
          <w:szCs w:val="24"/>
        </w:rPr>
        <w:t>conducted.</w:t>
      </w:r>
      <w:r w:rsidR="00D378A2" w:rsidRPr="0014462E">
        <w:rPr>
          <w:rFonts w:ascii="Times New Roman" w:eastAsia="SimSun" w:hAnsi="Times New Roman" w:cs="Times New Roman"/>
          <w:sz w:val="24"/>
          <w:szCs w:val="24"/>
        </w:rPr>
        <w:t>.</w:t>
      </w:r>
      <w:proofErr w:type="gramEnd"/>
      <w:r w:rsidR="00D378A2" w:rsidRPr="0014462E">
        <w:rPr>
          <w:rFonts w:ascii="Times New Roman" w:hAnsi="Times New Roman" w:cs="Times New Roman"/>
          <w:sz w:val="24"/>
          <w:szCs w:val="24"/>
        </w:rPr>
        <w:t xml:space="preserve"> </w:t>
      </w:r>
      <w:r w:rsidR="00D378A2" w:rsidRPr="0014462E">
        <w:rPr>
          <w:rFonts w:ascii="Times New Roman" w:eastAsia="SimSun" w:hAnsi="Times New Roman" w:cs="Times New Roman"/>
          <w:sz w:val="24"/>
          <w:szCs w:val="24"/>
        </w:rPr>
        <w:t xml:space="preserve">Therefore, IVFF-TOPSIS method </w:t>
      </w:r>
      <w:r w:rsidR="002F3B3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NE.Ref.{895BAB24-0C75-4BC8-80D1-4B3E1B138929}</w:instrText>
      </w:r>
      <w:r w:rsidR="002F3B3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[51]</w:t>
      </w:r>
      <w:r w:rsidR="002F3B3F" w:rsidRPr="0014462E">
        <w:rPr>
          <w:rFonts w:ascii="Times New Roman" w:eastAsia="SimSun" w:hAnsi="Times New Roman" w:cs="Times New Roman"/>
          <w:sz w:val="24"/>
          <w:szCs w:val="24"/>
        </w:rPr>
        <w:fldChar w:fldCharType="end"/>
      </w:r>
      <w:r w:rsidRPr="0014462E">
        <w:rPr>
          <w:rFonts w:ascii="Times New Roman" w:eastAsia="SimSun" w:hAnsi="Times New Roman" w:cs="Times New Roman"/>
          <w:sz w:val="24"/>
          <w:szCs w:val="24"/>
        </w:rPr>
        <w:t>、</w:t>
      </w:r>
      <w:r w:rsidR="00C040DD" w:rsidRPr="0014462E">
        <w:rPr>
          <w:rFonts w:ascii="Times New Roman" w:eastAsia="SimSun" w:hAnsi="Times New Roman" w:cs="Times New Roman"/>
          <w:sz w:val="24"/>
          <w:szCs w:val="24"/>
        </w:rPr>
        <w:t>IVFF-</w:t>
      </w:r>
      <w:r w:rsidR="002F3B3F" w:rsidRPr="0014462E">
        <w:rPr>
          <w:rFonts w:ascii="Times New Roman" w:eastAsia="SimSun" w:hAnsi="Times New Roman" w:cs="Times New Roman"/>
          <w:sz w:val="24"/>
          <w:szCs w:val="24"/>
        </w:rPr>
        <w:t>WASPAS</w:t>
      </w:r>
      <w:r w:rsidR="00D378A2" w:rsidRPr="0014462E">
        <w:rPr>
          <w:rFonts w:ascii="Times New Roman" w:hAnsi="Times New Roman" w:cs="Times New Roman"/>
          <w:sz w:val="24"/>
          <w:szCs w:val="24"/>
        </w:rPr>
        <w:t xml:space="preserve"> </w:t>
      </w:r>
      <w:r w:rsidR="00D378A2" w:rsidRPr="0014462E">
        <w:rPr>
          <w:rFonts w:ascii="Times New Roman" w:eastAsia="SimSun" w:hAnsi="Times New Roman" w:cs="Times New Roman"/>
          <w:sz w:val="24"/>
          <w:szCs w:val="24"/>
        </w:rPr>
        <w:t xml:space="preserve">method </w:t>
      </w:r>
      <w:r w:rsidR="002F3B3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NE.Ref.{639B9BA8-7A90-4C7E-92B2-3DEC4B34D0B8}</w:instrText>
      </w:r>
      <w:r w:rsidR="002F3B3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[95]</w:t>
      </w:r>
      <w:r w:rsidR="002F3B3F" w:rsidRPr="0014462E">
        <w:rPr>
          <w:rFonts w:ascii="Times New Roman" w:eastAsia="SimSun" w:hAnsi="Times New Roman" w:cs="Times New Roman"/>
          <w:sz w:val="24"/>
          <w:szCs w:val="24"/>
        </w:rPr>
        <w:fldChar w:fldCharType="end"/>
      </w:r>
      <w:r w:rsidR="002F3B3F" w:rsidRPr="0014462E">
        <w:rPr>
          <w:rFonts w:ascii="Times New Roman" w:eastAsia="SimSun" w:hAnsi="Times New Roman" w:cs="Times New Roman"/>
          <w:sz w:val="24"/>
          <w:szCs w:val="24"/>
        </w:rPr>
        <w:t>、</w:t>
      </w:r>
      <w:r w:rsidR="00C040DD" w:rsidRPr="0014462E">
        <w:rPr>
          <w:rFonts w:ascii="Times New Roman" w:eastAsia="SimSun" w:hAnsi="Times New Roman" w:cs="Times New Roman"/>
          <w:sz w:val="24"/>
          <w:szCs w:val="24"/>
        </w:rPr>
        <w:t>IVFF-</w:t>
      </w:r>
      <w:r w:rsidRPr="0014462E">
        <w:rPr>
          <w:rFonts w:ascii="Times New Roman" w:eastAsia="SimSun" w:hAnsi="Times New Roman" w:cs="Times New Roman"/>
          <w:sz w:val="24"/>
          <w:szCs w:val="24"/>
        </w:rPr>
        <w:t>COPRAS</w:t>
      </w:r>
      <w:r w:rsidR="006A528E" w:rsidRPr="0014462E">
        <w:rPr>
          <w:rFonts w:ascii="Times New Roman" w:eastAsia="SimSun" w:hAnsi="Times New Roman" w:cs="Times New Roman"/>
          <w:sz w:val="24"/>
          <w:szCs w:val="24"/>
        </w:rPr>
        <w:t xml:space="preserve"> (Complex Proportional Assessment)</w:t>
      </w:r>
      <w:r w:rsidR="00D378A2" w:rsidRPr="0014462E">
        <w:rPr>
          <w:rFonts w:ascii="Times New Roman" w:hAnsi="Times New Roman" w:cs="Times New Roman"/>
          <w:sz w:val="24"/>
          <w:szCs w:val="24"/>
        </w:rPr>
        <w:t xml:space="preserve"> </w:t>
      </w:r>
      <w:r w:rsidR="00D378A2" w:rsidRPr="0014462E">
        <w:rPr>
          <w:rFonts w:ascii="Times New Roman" w:eastAsia="SimSun" w:hAnsi="Times New Roman" w:cs="Times New Roman"/>
          <w:sz w:val="24"/>
          <w:szCs w:val="24"/>
        </w:rPr>
        <w:t xml:space="preserve">method </w:t>
      </w:r>
      <w:r w:rsidR="0090259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NE.Ref.{EFF0CE4D-6F7A-48F5-B7CF-1B7C5E079890}</w:instrText>
      </w:r>
      <w:r w:rsidR="0090259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[96]</w:t>
      </w:r>
      <w:r w:rsidR="0090259E" w:rsidRPr="0014462E">
        <w:rPr>
          <w:rFonts w:ascii="Times New Roman" w:eastAsia="SimSun" w:hAnsi="Times New Roman" w:cs="Times New Roman"/>
          <w:sz w:val="24"/>
          <w:szCs w:val="24"/>
        </w:rPr>
        <w:fldChar w:fldCharType="end"/>
      </w:r>
      <w:r w:rsidR="002F3B3F" w:rsidRPr="0014462E">
        <w:rPr>
          <w:rFonts w:ascii="Times New Roman" w:eastAsia="SimSun" w:hAnsi="Times New Roman" w:cs="Times New Roman"/>
          <w:sz w:val="24"/>
          <w:szCs w:val="24"/>
        </w:rPr>
        <w:t>、</w:t>
      </w:r>
      <w:r w:rsidR="00C040DD" w:rsidRPr="0014462E">
        <w:rPr>
          <w:rFonts w:ascii="Times New Roman" w:eastAsia="SimSun" w:hAnsi="Times New Roman" w:cs="Times New Roman"/>
          <w:sz w:val="24"/>
          <w:szCs w:val="24"/>
        </w:rPr>
        <w:t>IVFF-</w:t>
      </w:r>
      <w:r w:rsidR="002F3B3F" w:rsidRPr="0014462E">
        <w:rPr>
          <w:rFonts w:ascii="Times New Roman" w:eastAsia="SimSun" w:hAnsi="Times New Roman" w:cs="Times New Roman"/>
          <w:sz w:val="24"/>
          <w:szCs w:val="24"/>
        </w:rPr>
        <w:t>TODIM</w:t>
      </w:r>
      <w:r w:rsidR="00D378A2" w:rsidRPr="0014462E">
        <w:rPr>
          <w:rFonts w:ascii="Times New Roman" w:hAnsi="Times New Roman" w:cs="Times New Roman"/>
          <w:sz w:val="24"/>
          <w:szCs w:val="24"/>
        </w:rPr>
        <w:t xml:space="preserve"> </w:t>
      </w:r>
      <w:r w:rsidR="00D378A2" w:rsidRPr="0014462E">
        <w:rPr>
          <w:rFonts w:ascii="Times New Roman" w:eastAsia="SimSun" w:hAnsi="Times New Roman" w:cs="Times New Roman"/>
          <w:sz w:val="24"/>
          <w:szCs w:val="24"/>
        </w:rPr>
        <w:t xml:space="preserve">method </w:t>
      </w:r>
      <w:r w:rsidR="002F3B3F"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NE.Ref.{D8DA2E98-788D-42C3-BADE-4BECC0FC3B95}</w:instrText>
      </w:r>
      <w:r w:rsidR="002F3B3F"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[97]</w:t>
      </w:r>
      <w:r w:rsidR="002F3B3F" w:rsidRPr="0014462E">
        <w:rPr>
          <w:rFonts w:ascii="Times New Roman" w:eastAsia="SimSun" w:hAnsi="Times New Roman" w:cs="Times New Roman"/>
          <w:sz w:val="24"/>
          <w:szCs w:val="24"/>
        </w:rPr>
        <w:fldChar w:fldCharType="end"/>
      </w:r>
      <w:r w:rsidR="00D378A2" w:rsidRPr="0014462E">
        <w:rPr>
          <w:rFonts w:ascii="Times New Roman" w:eastAsia="SimSun" w:hAnsi="Times New Roman" w:cs="Times New Roman"/>
          <w:sz w:val="24"/>
          <w:szCs w:val="24"/>
        </w:rPr>
        <w:t xml:space="preserve"> and </w:t>
      </w:r>
      <w:r w:rsidR="00C040DD" w:rsidRPr="0014462E">
        <w:rPr>
          <w:rFonts w:ascii="Times New Roman" w:eastAsia="SimSun" w:hAnsi="Times New Roman" w:cs="Times New Roman"/>
          <w:sz w:val="24"/>
          <w:szCs w:val="24"/>
        </w:rPr>
        <w:t>IVFF-</w:t>
      </w:r>
      <w:r w:rsidRPr="0014462E">
        <w:rPr>
          <w:rFonts w:ascii="Times New Roman" w:eastAsia="SimSun" w:hAnsi="Times New Roman" w:cs="Times New Roman"/>
          <w:sz w:val="24"/>
          <w:szCs w:val="24"/>
        </w:rPr>
        <w:t>MABAC</w:t>
      </w:r>
      <w:r w:rsidR="00D378A2" w:rsidRPr="0014462E">
        <w:rPr>
          <w:rFonts w:ascii="Times New Roman" w:hAnsi="Times New Roman" w:cs="Times New Roman"/>
          <w:sz w:val="24"/>
          <w:szCs w:val="24"/>
        </w:rPr>
        <w:t xml:space="preserve"> </w:t>
      </w:r>
      <w:r w:rsidR="00D378A2" w:rsidRPr="0014462E">
        <w:rPr>
          <w:rFonts w:ascii="Times New Roman" w:eastAsia="SimSun" w:hAnsi="Times New Roman" w:cs="Times New Roman"/>
          <w:sz w:val="24"/>
          <w:szCs w:val="24"/>
        </w:rPr>
        <w:t xml:space="preserve">method </w:t>
      </w:r>
      <w:r w:rsidR="0090259E"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NE.Ref.{F7F02603-909A-49C3-B790-7999446BA197}</w:instrText>
      </w:r>
      <w:r w:rsidR="0090259E"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[98]</w:t>
      </w:r>
      <w:r w:rsidR="0090259E" w:rsidRPr="0014462E">
        <w:rPr>
          <w:rFonts w:ascii="Times New Roman" w:eastAsia="SimSun" w:hAnsi="Times New Roman" w:cs="Times New Roman"/>
          <w:sz w:val="24"/>
          <w:szCs w:val="24"/>
        </w:rPr>
        <w:fldChar w:fldCharType="end"/>
      </w:r>
      <w:r w:rsidR="00D378A2" w:rsidRPr="0014462E">
        <w:rPr>
          <w:rFonts w:ascii="Times New Roman" w:hAnsi="Times New Roman" w:cs="Times New Roman"/>
          <w:sz w:val="24"/>
          <w:szCs w:val="24"/>
        </w:rPr>
        <w:t xml:space="preserve"> </w:t>
      </w:r>
      <w:r w:rsidR="005F1442" w:rsidRPr="0014462E">
        <w:rPr>
          <w:rFonts w:ascii="Times New Roman" w:eastAsia="SimSun" w:hAnsi="Times New Roman" w:cs="Times New Roman"/>
          <w:sz w:val="24"/>
          <w:szCs w:val="24"/>
        </w:rPr>
        <w:t xml:space="preserve">will </w:t>
      </w:r>
      <w:r w:rsidR="000B156E" w:rsidRPr="0014462E">
        <w:rPr>
          <w:rFonts w:ascii="Times New Roman" w:eastAsia="SimSun" w:hAnsi="Times New Roman" w:cs="Times New Roman"/>
          <w:sz w:val="24"/>
          <w:szCs w:val="24"/>
        </w:rPr>
        <w:t>be applied to the comparative study</w:t>
      </w:r>
      <w:r w:rsidR="00D378A2" w:rsidRPr="0014462E">
        <w:rPr>
          <w:rFonts w:ascii="Times New Roman" w:eastAsia="SimSun" w:hAnsi="Times New Roman" w:cs="Times New Roman"/>
          <w:sz w:val="24"/>
          <w:szCs w:val="24"/>
        </w:rPr>
        <w:t xml:space="preserve">. </w:t>
      </w:r>
      <w:r w:rsidR="00F8054E" w:rsidRPr="0014462E">
        <w:rPr>
          <w:rFonts w:ascii="Times New Roman" w:eastAsia="SimSun" w:hAnsi="Times New Roman" w:cs="Times New Roman"/>
          <w:sz w:val="24"/>
          <w:szCs w:val="24"/>
        </w:rPr>
        <w:t>The relevant input data are displayed in Tables A5 and A10</w:t>
      </w:r>
      <w:r w:rsidR="00D378A2" w:rsidRPr="0014462E">
        <w:rPr>
          <w:rFonts w:ascii="Times New Roman" w:eastAsia="SimSun" w:hAnsi="Times New Roman" w:cs="Times New Roman"/>
          <w:sz w:val="24"/>
          <w:szCs w:val="24"/>
        </w:rPr>
        <w:t>, and the analysis results are shown in Table A14 and Fig. 5.</w:t>
      </w:r>
    </w:p>
    <w:p w14:paraId="31C84B38" w14:textId="7D604014" w:rsidR="0071366D" w:rsidRPr="0014462E" w:rsidRDefault="000B156E"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As can be shown, the model's output in this work is consistent with TOPSIS, COPRAS, and TODIM results</w:t>
      </w:r>
      <w:r w:rsidR="006A528E" w:rsidRPr="0014462E">
        <w:rPr>
          <w:rFonts w:ascii="Times New Roman" w:eastAsia="SimSun" w:hAnsi="Times New Roman" w:cs="Times New Roman"/>
          <w:sz w:val="24"/>
          <w:szCs w:val="24"/>
        </w:rPr>
        <w:t xml:space="preserve">. In WASPAS and MABAC, there are minor changes in the rankings, but A1 is always the best solution. Further, we verify the consistency of the rankings with the Spearman coefficient (SRCC) </w:t>
      </w:r>
      <w:r w:rsidR="00D7084D"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NE.Ref.{830D832A-DD3F-4C99-998D-CADA96831B12}</w:instrText>
      </w:r>
      <w:r w:rsidR="00D7084D"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[99]</w:t>
      </w:r>
      <w:r w:rsidR="00D7084D" w:rsidRPr="0014462E">
        <w:rPr>
          <w:rFonts w:ascii="Times New Roman" w:eastAsia="SimSun" w:hAnsi="Times New Roman" w:cs="Times New Roman"/>
          <w:sz w:val="24"/>
          <w:szCs w:val="24"/>
        </w:rPr>
        <w:fldChar w:fldCharType="end"/>
      </w:r>
      <w:r w:rsidR="006A528E" w:rsidRPr="0014462E">
        <w:rPr>
          <w:rFonts w:ascii="Times New Roman" w:hAnsi="Times New Roman" w:cs="Times New Roman"/>
          <w:sz w:val="24"/>
          <w:szCs w:val="24"/>
        </w:rPr>
        <w:t xml:space="preserve"> </w:t>
      </w:r>
      <w:r w:rsidR="006A528E" w:rsidRPr="0014462E">
        <w:rPr>
          <w:rFonts w:ascii="Times New Roman" w:eastAsia="SimSun" w:hAnsi="Times New Roman" w:cs="Times New Roman"/>
          <w:sz w:val="24"/>
          <w:szCs w:val="24"/>
        </w:rPr>
        <w:t xml:space="preserve">and the WS coefficient (WSC) </w:t>
      </w:r>
      <w:r w:rsidR="00311A37" w:rsidRPr="0014462E">
        <w:rPr>
          <w:rFonts w:ascii="Times New Roman" w:eastAsia="SimSun" w:hAnsi="Times New Roman" w:cs="Times New Roman"/>
          <w:sz w:val="24"/>
          <w:szCs w:val="24"/>
        </w:rPr>
        <w:lastRenderedPageBreak/>
        <w:fldChar w:fldCharType="begin"/>
      </w:r>
      <w:r w:rsidR="00C514A0" w:rsidRPr="0014462E">
        <w:rPr>
          <w:rFonts w:ascii="Times New Roman" w:eastAsia="SimSun" w:hAnsi="Times New Roman" w:cs="Times New Roman"/>
          <w:sz w:val="24"/>
          <w:szCs w:val="24"/>
        </w:rPr>
        <w:instrText xml:space="preserve"> ADDIN NE.Ref.{88F7A789-3E8C-45B1-BF0E-F21BCCE322D5}</w:instrText>
      </w:r>
      <w:r w:rsidR="00311A37"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[100]</w:t>
      </w:r>
      <w:r w:rsidR="00311A37" w:rsidRPr="0014462E">
        <w:rPr>
          <w:rFonts w:ascii="Times New Roman" w:eastAsia="SimSun" w:hAnsi="Times New Roman" w:cs="Times New Roman"/>
          <w:sz w:val="24"/>
          <w:szCs w:val="24"/>
        </w:rPr>
        <w:fldChar w:fldCharType="end"/>
      </w:r>
      <w:r w:rsidR="006A528E" w:rsidRPr="0014462E">
        <w:rPr>
          <w:rFonts w:ascii="Times New Roman" w:eastAsia="SimSun" w:hAnsi="Times New Roman" w:cs="Times New Roman"/>
          <w:sz w:val="24"/>
          <w:szCs w:val="24"/>
        </w:rPr>
        <w:t xml:space="preserve">. SRCC </w:t>
      </w:r>
      <w:r w:rsidR="005F1442" w:rsidRPr="0014462E">
        <w:rPr>
          <w:rFonts w:ascii="Times New Roman" w:eastAsia="SimSun" w:hAnsi="Times New Roman" w:cs="Times New Roman"/>
          <w:sz w:val="24"/>
          <w:szCs w:val="24"/>
        </w:rPr>
        <w:t xml:space="preserve">are </w:t>
      </w:r>
      <w:r w:rsidR="006A528E" w:rsidRPr="0014462E">
        <w:rPr>
          <w:rFonts w:ascii="Times New Roman" w:eastAsia="SimSun" w:hAnsi="Times New Roman" w:cs="Times New Roman"/>
          <w:sz w:val="24"/>
          <w:szCs w:val="24"/>
        </w:rPr>
        <w:t>(1, 0.2, 1, 1, 0.8). All of them are greater than or equal to 0.8 except for the IVFF-WASPAS model. The WSC is (1, 0.7083, 1, 1, 0.9167), respectively, and all of them are greater than 0.</w:t>
      </w:r>
      <w:r w:rsidRPr="0014462E">
        <w:rPr>
          <w:rFonts w:ascii="Times New Roman" w:eastAsia="SimSun" w:hAnsi="Times New Roman" w:cs="Times New Roman"/>
          <w:sz w:val="24"/>
          <w:szCs w:val="24"/>
        </w:rPr>
        <w:t>7. It is evident that the rankings produced by the various techniques</w:t>
      </w:r>
      <w:r w:rsidR="006A528E" w:rsidRPr="0014462E">
        <w:rPr>
          <w:rFonts w:ascii="Times New Roman" w:eastAsia="SimSun" w:hAnsi="Times New Roman" w:cs="Times New Roman"/>
          <w:sz w:val="24"/>
          <w:szCs w:val="24"/>
        </w:rPr>
        <w:t xml:space="preserve"> do not have much difference and have a high degree of consistency. </w:t>
      </w:r>
      <w:r w:rsidR="009A0DBA" w:rsidRPr="0014462E">
        <w:rPr>
          <w:rFonts w:ascii="Times New Roman" w:eastAsia="SimSun" w:hAnsi="Times New Roman" w:cs="Times New Roman"/>
          <w:sz w:val="24"/>
          <w:szCs w:val="24"/>
        </w:rPr>
        <w:t xml:space="preserve">Thus, it can be said that the ranking results are </w:t>
      </w:r>
      <w:proofErr w:type="gramStart"/>
      <w:r w:rsidR="009A0DBA" w:rsidRPr="0014462E">
        <w:rPr>
          <w:rFonts w:ascii="Times New Roman" w:eastAsia="SimSun" w:hAnsi="Times New Roman" w:cs="Times New Roman"/>
          <w:sz w:val="24"/>
          <w:szCs w:val="24"/>
        </w:rPr>
        <w:t>legitimate</w:t>
      </w:r>
      <w:proofErr w:type="gramEnd"/>
      <w:r w:rsidR="009A0DBA" w:rsidRPr="0014462E">
        <w:rPr>
          <w:rFonts w:ascii="Times New Roman" w:eastAsia="SimSun" w:hAnsi="Times New Roman" w:cs="Times New Roman"/>
          <w:sz w:val="24"/>
          <w:szCs w:val="24"/>
        </w:rPr>
        <w:t xml:space="preserve"> and the suggested model makes sense.</w:t>
      </w:r>
      <w:r w:rsidR="006A528E" w:rsidRPr="0014462E">
        <w:rPr>
          <w:rFonts w:ascii="Times New Roman" w:hAnsi="Times New Roman" w:cs="Times New Roman"/>
          <w:sz w:val="24"/>
          <w:szCs w:val="24"/>
        </w:rPr>
        <w:t xml:space="preserve"> </w:t>
      </w:r>
      <w:r w:rsidR="006A528E" w:rsidRPr="0014462E">
        <w:rPr>
          <w:rFonts w:ascii="Times New Roman" w:eastAsia="SimSun" w:hAnsi="Times New Roman" w:cs="Times New Roman"/>
          <w:sz w:val="24"/>
          <w:szCs w:val="24"/>
        </w:rPr>
        <w:t xml:space="preserve">Although the results are similar, the extended MARCOS proposed in this paper introduces the Hamacher operator, which can better assemble information and deal with the interconnection and influence of criteria. And the parameters can be flexibly adjusted according to the decision maker's preference to obtain more stable results. </w:t>
      </w:r>
      <w:r w:rsidR="009A0DBA" w:rsidRPr="0014462E">
        <w:rPr>
          <w:rFonts w:ascii="Times New Roman" w:eastAsia="SimSun" w:hAnsi="Times New Roman" w:cs="Times New Roman"/>
          <w:sz w:val="24"/>
          <w:szCs w:val="24"/>
        </w:rPr>
        <w:t>It increases the scientificity of the decision outcomes</w:t>
      </w:r>
      <w:r w:rsidR="006A528E" w:rsidRPr="0014462E">
        <w:rPr>
          <w:rFonts w:ascii="Times New Roman" w:eastAsia="SimSun" w:hAnsi="Times New Roman" w:cs="Times New Roman"/>
          <w:sz w:val="24"/>
          <w:szCs w:val="24"/>
        </w:rPr>
        <w:t>.</w:t>
      </w:r>
    </w:p>
    <w:p w14:paraId="27B4E53A" w14:textId="77777777" w:rsidR="006A528E" w:rsidRPr="0014462E" w:rsidRDefault="006A528E" w:rsidP="0014462E">
      <w:pPr>
        <w:autoSpaceDE w:val="0"/>
        <w:autoSpaceDN w:val="0"/>
        <w:adjustRightInd w:val="0"/>
        <w:spacing w:line="480" w:lineRule="auto"/>
        <w:rPr>
          <w:rFonts w:ascii="Times New Roman" w:eastAsia="SimSun" w:hAnsi="Times New Roman" w:cs="Times New Roman"/>
          <w:sz w:val="24"/>
          <w:szCs w:val="24"/>
        </w:rPr>
      </w:pPr>
    </w:p>
    <w:p w14:paraId="00096F22" w14:textId="70874AEE" w:rsidR="0071366D" w:rsidRPr="0014462E" w:rsidRDefault="00E40E3C"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noProof/>
          <w:sz w:val="24"/>
          <w:szCs w:val="24"/>
          <w:lang w:val="en-IN" w:eastAsia="en-IN"/>
        </w:rPr>
        <w:drawing>
          <wp:inline distT="0" distB="0" distL="0" distR="0" wp14:anchorId="77B8E510" wp14:editId="323129B4">
            <wp:extent cx="5274310" cy="3005455"/>
            <wp:effectExtent l="0" t="0" r="2540" b="4445"/>
            <wp:docPr id="18581906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190634" name="图片 1858190634"/>
                    <pic:cNvPicPr/>
                  </pic:nvPicPr>
                  <pic:blipFill>
                    <a:blip r:embed="rId417"/>
                    <a:stretch>
                      <a:fillRect/>
                    </a:stretch>
                  </pic:blipFill>
                  <pic:spPr>
                    <a:xfrm>
                      <a:off x="0" y="0"/>
                      <a:ext cx="5274310" cy="3005455"/>
                    </a:xfrm>
                    <a:prstGeom prst="rect">
                      <a:avLst/>
                    </a:prstGeom>
                  </pic:spPr>
                </pic:pic>
              </a:graphicData>
            </a:graphic>
          </wp:inline>
        </w:drawing>
      </w:r>
    </w:p>
    <w:p w14:paraId="5A7E39B4" w14:textId="5E04E6DE" w:rsidR="00A20138" w:rsidRPr="0014462E" w:rsidRDefault="00A20138" w:rsidP="0014462E">
      <w:pPr>
        <w:autoSpaceDE w:val="0"/>
        <w:autoSpaceDN w:val="0"/>
        <w:adjustRightInd w:val="0"/>
        <w:spacing w:line="480" w:lineRule="auto"/>
        <w:jc w:val="center"/>
        <w:rPr>
          <w:rFonts w:ascii="Times New Roman" w:eastAsia="SimSun" w:hAnsi="Times New Roman" w:cs="Times New Roman"/>
          <w:sz w:val="24"/>
          <w:szCs w:val="24"/>
        </w:rPr>
      </w:pPr>
      <w:r w:rsidRPr="0014462E">
        <w:rPr>
          <w:rFonts w:ascii="Times New Roman" w:eastAsia="SimSun" w:hAnsi="Times New Roman" w:cs="Times New Roman"/>
          <w:sz w:val="24"/>
          <w:szCs w:val="24"/>
        </w:rPr>
        <w:t>Fig. 5. Ranking results of different MCDM methods.</w:t>
      </w:r>
    </w:p>
    <w:p w14:paraId="663CE460" w14:textId="77777777" w:rsidR="0071366D" w:rsidRPr="0014462E" w:rsidRDefault="0071366D" w:rsidP="0014462E">
      <w:pPr>
        <w:autoSpaceDE w:val="0"/>
        <w:autoSpaceDN w:val="0"/>
        <w:adjustRightInd w:val="0"/>
        <w:spacing w:line="480" w:lineRule="auto"/>
        <w:jc w:val="left"/>
        <w:rPr>
          <w:rFonts w:ascii="Times New Roman" w:eastAsia="SimSun" w:hAnsi="Times New Roman" w:cs="Times New Roman"/>
          <w:sz w:val="24"/>
          <w:szCs w:val="24"/>
        </w:rPr>
      </w:pPr>
    </w:p>
    <w:p w14:paraId="23E3DF26" w14:textId="77777777" w:rsidR="00C204C7" w:rsidRPr="0014462E" w:rsidRDefault="00C204C7" w:rsidP="0014462E">
      <w:pPr>
        <w:autoSpaceDE w:val="0"/>
        <w:autoSpaceDN w:val="0"/>
        <w:adjustRightInd w:val="0"/>
        <w:spacing w:line="480" w:lineRule="auto"/>
        <w:jc w:val="left"/>
        <w:rPr>
          <w:rFonts w:ascii="Times New Roman" w:eastAsia="SimSun" w:hAnsi="Times New Roman" w:cs="Times New Roman"/>
          <w:sz w:val="24"/>
          <w:szCs w:val="24"/>
        </w:rPr>
      </w:pPr>
    </w:p>
    <w:p w14:paraId="39BAF8B7" w14:textId="2ECA59CD" w:rsidR="004D7E70" w:rsidRPr="0014462E" w:rsidRDefault="004D7E70" w:rsidP="0014462E">
      <w:pPr>
        <w:autoSpaceDE w:val="0"/>
        <w:autoSpaceDN w:val="0"/>
        <w:adjustRightInd w:val="0"/>
        <w:spacing w:line="480" w:lineRule="auto"/>
        <w:jc w:val="left"/>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lastRenderedPageBreak/>
        <w:t>7. Discussion and managerial insights</w:t>
      </w:r>
    </w:p>
    <w:p w14:paraId="548F4D83" w14:textId="7BEA8031" w:rsidR="004D7E70" w:rsidRPr="0014462E" w:rsidRDefault="004D7E70"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AD6D3F" w:rsidRPr="0014462E">
        <w:rPr>
          <w:rFonts w:ascii="Times New Roman" w:eastAsia="SimSun" w:hAnsi="Times New Roman" w:cs="Times New Roman"/>
          <w:sz w:val="24"/>
          <w:szCs w:val="24"/>
        </w:rPr>
        <w:t>As can be seen from Table A10 and Figure 3, economy (C2) is important for investment in offshore CCUS projects. In addition to the economic criteria, storage capacity (C12), and leakage and monitoring risks (C51) are also given greater weight. In order to prevent the serious consequences of CO</w:t>
      </w:r>
      <w:r w:rsidR="00AD6D3F" w:rsidRPr="0014462E">
        <w:rPr>
          <w:rFonts w:ascii="Times New Roman" w:eastAsia="SimSun" w:hAnsi="Times New Roman" w:cs="Times New Roman"/>
          <w:sz w:val="24"/>
          <w:szCs w:val="24"/>
          <w:vertAlign w:val="subscript"/>
        </w:rPr>
        <w:t>2</w:t>
      </w:r>
      <w:r w:rsidR="00AD6D3F" w:rsidRPr="0014462E">
        <w:rPr>
          <w:rFonts w:ascii="Times New Roman" w:eastAsia="SimSun" w:hAnsi="Times New Roman" w:cs="Times New Roman"/>
          <w:sz w:val="24"/>
          <w:szCs w:val="24"/>
        </w:rPr>
        <w:t xml:space="preserve"> leakage, it is necessary to find a suitable storage site, and to evaluate and monitor its storage stability and capacity during the storage process, so these two factors are important factors to be considered in the investment process</w:t>
      </w:r>
      <w:r w:rsidR="003874CA" w:rsidRPr="0014462E">
        <w:rPr>
          <w:rFonts w:ascii="Times New Roman" w:eastAsia="SimSun" w:hAnsi="Times New Roman" w:cs="Times New Roman"/>
          <w:sz w:val="24"/>
          <w:szCs w:val="24"/>
        </w:rPr>
        <w:t xml:space="preserve"> </w:t>
      </w:r>
      <w:r w:rsidR="002847D2"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NE.Ref.{1902FB0F-AFAD-4143-A1DA-8665A2D718D0}</w:instrText>
      </w:r>
      <w:r w:rsidR="002847D2"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[101]</w:t>
      </w:r>
      <w:r w:rsidR="002847D2" w:rsidRPr="0014462E">
        <w:rPr>
          <w:rFonts w:ascii="Times New Roman" w:eastAsia="SimSun" w:hAnsi="Times New Roman" w:cs="Times New Roman"/>
          <w:sz w:val="24"/>
          <w:szCs w:val="24"/>
        </w:rPr>
        <w:fldChar w:fldCharType="end"/>
      </w:r>
      <w:r w:rsidR="00AD6D3F" w:rsidRPr="0014462E">
        <w:rPr>
          <w:rFonts w:ascii="Times New Roman" w:eastAsia="SimSun" w:hAnsi="Times New Roman" w:cs="Times New Roman"/>
          <w:sz w:val="24"/>
          <w:szCs w:val="24"/>
        </w:rPr>
        <w:t xml:space="preserve">. In addition, the </w:t>
      </w:r>
      <w:r w:rsidR="00E67700" w:rsidRPr="0014462E">
        <w:rPr>
          <w:rFonts w:ascii="Times New Roman" w:eastAsia="SimSun" w:hAnsi="Times New Roman" w:cs="Times New Roman"/>
          <w:sz w:val="24"/>
          <w:szCs w:val="24"/>
        </w:rPr>
        <w:t>social</w:t>
      </w:r>
      <w:r w:rsidR="00AD6D3F" w:rsidRPr="0014462E">
        <w:rPr>
          <w:rFonts w:ascii="Times New Roman" w:eastAsia="SimSun" w:hAnsi="Times New Roman" w:cs="Times New Roman"/>
          <w:sz w:val="24"/>
          <w:szCs w:val="24"/>
        </w:rPr>
        <w:t xml:space="preserve"> (C4) is also given a high weight. This result accurately reflects the </w:t>
      </w:r>
      <w:proofErr w:type="gramStart"/>
      <w:r w:rsidR="00AD6D3F" w:rsidRPr="0014462E">
        <w:rPr>
          <w:rFonts w:ascii="Times New Roman" w:eastAsia="SimSun" w:hAnsi="Times New Roman" w:cs="Times New Roman"/>
          <w:sz w:val="24"/>
          <w:szCs w:val="24"/>
        </w:rPr>
        <w:t>current status</w:t>
      </w:r>
      <w:proofErr w:type="gramEnd"/>
      <w:r w:rsidR="00AD6D3F" w:rsidRPr="0014462E">
        <w:rPr>
          <w:rFonts w:ascii="Times New Roman" w:eastAsia="SimSun" w:hAnsi="Times New Roman" w:cs="Times New Roman"/>
          <w:sz w:val="24"/>
          <w:szCs w:val="24"/>
        </w:rPr>
        <w:t xml:space="preserve"> of offshore projects</w:t>
      </w:r>
      <w:r w:rsidR="00E67700" w:rsidRPr="0014462E">
        <w:rPr>
          <w:rFonts w:ascii="Times New Roman" w:eastAsia="SimSun" w:hAnsi="Times New Roman" w:cs="Times New Roman"/>
          <w:sz w:val="24"/>
          <w:szCs w:val="24"/>
        </w:rPr>
        <w:t>.</w:t>
      </w:r>
      <w:r w:rsidR="00AD6D3F" w:rsidRPr="0014462E">
        <w:rPr>
          <w:rFonts w:ascii="Times New Roman" w:eastAsia="SimSun" w:hAnsi="Times New Roman" w:cs="Times New Roman"/>
          <w:sz w:val="24"/>
          <w:szCs w:val="24"/>
        </w:rPr>
        <w:t xml:space="preserve"> </w:t>
      </w:r>
      <w:r w:rsidR="00E67700" w:rsidRPr="0014462E">
        <w:rPr>
          <w:rFonts w:ascii="Times New Roman" w:eastAsia="SimSun" w:hAnsi="Times New Roman" w:cs="Times New Roman"/>
          <w:sz w:val="24"/>
          <w:szCs w:val="24"/>
        </w:rPr>
        <w:t>The deployment of CCUS projects is influenced by different social dimensions. Policy support, acceptance by the surrounding population, and the opportunities presented by the program are all factors that influence the development of CCUS projects</w:t>
      </w:r>
      <w:r w:rsidR="003874CA" w:rsidRPr="0014462E">
        <w:rPr>
          <w:rFonts w:ascii="Times New Roman" w:eastAsia="SimSun" w:hAnsi="Times New Roman" w:cs="Times New Roman"/>
          <w:sz w:val="24"/>
          <w:szCs w:val="24"/>
        </w:rPr>
        <w:t xml:space="preserve"> </w:t>
      </w:r>
      <w:r w:rsidR="00E67700" w:rsidRPr="0014462E">
        <w:rPr>
          <w:rFonts w:ascii="Times New Roman" w:eastAsia="SimSun" w:hAnsi="Times New Roman" w:cs="Times New Roman"/>
          <w:sz w:val="24"/>
          <w:szCs w:val="24"/>
        </w:rPr>
        <w:fldChar w:fldCharType="begin"/>
      </w:r>
      <w:r w:rsidR="00C514A0" w:rsidRPr="0014462E">
        <w:rPr>
          <w:rFonts w:ascii="Times New Roman" w:eastAsia="SimSun" w:hAnsi="Times New Roman" w:cs="Times New Roman"/>
          <w:sz w:val="24"/>
          <w:szCs w:val="24"/>
        </w:rPr>
        <w:instrText xml:space="preserve"> ADDIN NE.Ref.{07E2AA66-E1D9-4FF3-8A7A-863D395C5FF3}</w:instrText>
      </w:r>
      <w:r w:rsidR="00E67700" w:rsidRPr="0014462E">
        <w:rPr>
          <w:rFonts w:ascii="Times New Roman" w:eastAsia="SimSun" w:hAnsi="Times New Roman" w:cs="Times New Roman"/>
          <w:sz w:val="24"/>
          <w:szCs w:val="24"/>
        </w:rPr>
        <w:fldChar w:fldCharType="separate"/>
      </w:r>
      <w:r w:rsidR="00C514A0" w:rsidRPr="0014462E">
        <w:rPr>
          <w:rFonts w:ascii="Times New Roman" w:hAnsi="Times New Roman" w:cs="Times New Roman"/>
          <w:kern w:val="0"/>
          <w:sz w:val="24"/>
          <w:szCs w:val="24"/>
        </w:rPr>
        <w:t>[102-103]</w:t>
      </w:r>
      <w:r w:rsidR="00E67700" w:rsidRPr="0014462E">
        <w:rPr>
          <w:rFonts w:ascii="Times New Roman" w:eastAsia="SimSun" w:hAnsi="Times New Roman" w:cs="Times New Roman"/>
          <w:sz w:val="24"/>
          <w:szCs w:val="24"/>
        </w:rPr>
        <w:fldChar w:fldCharType="end"/>
      </w:r>
      <w:r w:rsidR="00AD6D3F" w:rsidRPr="0014462E">
        <w:rPr>
          <w:rFonts w:ascii="Times New Roman" w:eastAsia="SimSun" w:hAnsi="Times New Roman" w:cs="Times New Roman"/>
          <w:sz w:val="24"/>
          <w:szCs w:val="24"/>
        </w:rPr>
        <w:t xml:space="preserve">. On the other hand, based on the framework proposed in this paper, the alternatives were evaluated and ranked, and the final ranking was A1&gt;A3&gt;A4&gt;A2. In addition, we can see from Table A5 that A1 outperforms the other alternatives in terms of resources, economy, and </w:t>
      </w:r>
      <w:proofErr w:type="gramStart"/>
      <w:r w:rsidR="00E67700" w:rsidRPr="0014462E">
        <w:rPr>
          <w:rFonts w:ascii="Times New Roman" w:eastAsia="SimSun" w:hAnsi="Times New Roman" w:cs="Times New Roman"/>
          <w:sz w:val="24"/>
          <w:szCs w:val="24"/>
        </w:rPr>
        <w:t>social</w:t>
      </w:r>
      <w:proofErr w:type="gramEnd"/>
      <w:r w:rsidR="00AD6D3F" w:rsidRPr="0014462E">
        <w:rPr>
          <w:rFonts w:ascii="Times New Roman" w:eastAsia="SimSun" w:hAnsi="Times New Roman" w:cs="Times New Roman"/>
          <w:sz w:val="24"/>
          <w:szCs w:val="24"/>
        </w:rPr>
        <w:t>. Since the weights of these criteria account for most of the total weights, A1 achieves the most favorable results. The other alternatives have their own shortcomings in different aspects of performance. After sensitivity analysis and comparison with other methods proposed in the related literature, the robustness, effectiveness and superiority of the methodology of this paper are verified.</w:t>
      </w:r>
      <w:r w:rsidR="00114F19" w:rsidRPr="0014462E">
        <w:rPr>
          <w:rFonts w:ascii="Times New Roman" w:hAnsi="Times New Roman" w:cs="Times New Roman"/>
          <w:sz w:val="24"/>
          <w:szCs w:val="24"/>
        </w:rPr>
        <w:t xml:space="preserve"> </w:t>
      </w:r>
      <w:r w:rsidR="00114F19" w:rsidRPr="0014462E">
        <w:rPr>
          <w:rFonts w:ascii="Times New Roman" w:eastAsia="SimSun" w:hAnsi="Times New Roman" w:cs="Times New Roman"/>
          <w:sz w:val="24"/>
          <w:szCs w:val="24"/>
        </w:rPr>
        <w:t xml:space="preserve">Firstly, IVFFS is powerful and ensures the authenticity and effectiveness of the decision-making process. Secondly, in terms of expert weights, information aggregation, and </w:t>
      </w:r>
      <w:r w:rsidR="00114F19" w:rsidRPr="0014462E">
        <w:rPr>
          <w:rFonts w:ascii="Times New Roman" w:eastAsia="SimSun" w:hAnsi="Times New Roman" w:cs="Times New Roman"/>
          <w:sz w:val="24"/>
          <w:szCs w:val="24"/>
        </w:rPr>
        <w:lastRenderedPageBreak/>
        <w:t>criterion weights, this paper integrates the scientific nature of information and the simplicity of calculation, which improves the effectiveness of decision-making. Finally, the proposed Hama</w:t>
      </w:r>
      <w:r w:rsidR="003874CA" w:rsidRPr="0014462E">
        <w:rPr>
          <w:rFonts w:ascii="Times New Roman" w:eastAsia="SimSun" w:hAnsi="Times New Roman" w:cs="Times New Roman"/>
          <w:sz w:val="24"/>
          <w:szCs w:val="24"/>
        </w:rPr>
        <w:t>c</w:t>
      </w:r>
      <w:r w:rsidR="00114F19" w:rsidRPr="0014462E">
        <w:rPr>
          <w:rFonts w:ascii="Times New Roman" w:eastAsia="SimSun" w:hAnsi="Times New Roman" w:cs="Times New Roman"/>
          <w:sz w:val="24"/>
          <w:szCs w:val="24"/>
        </w:rPr>
        <w:t xml:space="preserve">her-MARCOS method not only considers the interrelationships among the </w:t>
      </w:r>
      <w:proofErr w:type="gramStart"/>
      <w:r w:rsidR="00114F19" w:rsidRPr="0014462E">
        <w:rPr>
          <w:rFonts w:ascii="Times New Roman" w:eastAsia="SimSun" w:hAnsi="Times New Roman" w:cs="Times New Roman"/>
          <w:sz w:val="24"/>
          <w:szCs w:val="24"/>
        </w:rPr>
        <w:t>criteria, but</w:t>
      </w:r>
      <w:proofErr w:type="gramEnd"/>
      <w:r w:rsidR="00114F19" w:rsidRPr="0014462E">
        <w:rPr>
          <w:rFonts w:ascii="Times New Roman" w:eastAsia="SimSun" w:hAnsi="Times New Roman" w:cs="Times New Roman"/>
          <w:sz w:val="24"/>
          <w:szCs w:val="24"/>
        </w:rPr>
        <w:t xml:space="preserve"> also operates flexibly and has a high degree of stability, which also proves the efficiency of the method proposed in this paper.</w:t>
      </w:r>
    </w:p>
    <w:p w14:paraId="08A37959" w14:textId="73F9061D" w:rsidR="003D7296" w:rsidRPr="0014462E" w:rsidRDefault="00AD6D3F"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ab/>
      </w:r>
      <w:r w:rsidR="00F64B14" w:rsidRPr="0014462E">
        <w:rPr>
          <w:rFonts w:ascii="Times New Roman" w:eastAsia="SimSun" w:hAnsi="Times New Roman" w:cs="Times New Roman"/>
          <w:sz w:val="24"/>
          <w:szCs w:val="24"/>
        </w:rPr>
        <w:t xml:space="preserve">The results of this study have valuable managerial implications. First, on the theoretical side, this paper expands the methodology and applications in the field of decision-making by providing managers with a scientific decision-making tool for evaluating and selecting offshore CCUS projects for investment. The proposed methodology has some important advantages in that it allows the effective use of expert ideas, experience and judgment in the assessment. Second, in terms of project management, this study can help decision makers to better understand the investment appraisal process of offshore CCUS projects. Using the proposed model, managers can more effectively develop decision-making mechanisms and prioritize investment appraisal criteria with respect to sustainability. Calculations in Section 5 show that </w:t>
      </w:r>
      <w:proofErr w:type="gramStart"/>
      <w:r w:rsidR="00F64B14" w:rsidRPr="0014462E">
        <w:rPr>
          <w:rFonts w:ascii="Times New Roman" w:eastAsia="SimSun" w:hAnsi="Times New Roman" w:cs="Times New Roman"/>
          <w:sz w:val="24"/>
          <w:szCs w:val="24"/>
        </w:rPr>
        <w:t>economic</w:t>
      </w:r>
      <w:proofErr w:type="gramEnd"/>
      <w:r w:rsidR="00F64B14" w:rsidRPr="0014462E">
        <w:rPr>
          <w:rFonts w:ascii="Times New Roman" w:eastAsia="SimSun" w:hAnsi="Times New Roman" w:cs="Times New Roman"/>
          <w:sz w:val="24"/>
          <w:szCs w:val="24"/>
        </w:rPr>
        <w:t xml:space="preserve"> (C2) is the most critical criterion, followed by resource (C1), social (C4), </w:t>
      </w:r>
      <w:proofErr w:type="gramStart"/>
      <w:r w:rsidR="00F64B14" w:rsidRPr="0014462E">
        <w:rPr>
          <w:rFonts w:ascii="Times New Roman" w:eastAsia="SimSun" w:hAnsi="Times New Roman" w:cs="Times New Roman"/>
          <w:sz w:val="24"/>
          <w:szCs w:val="24"/>
        </w:rPr>
        <w:t>environmental</w:t>
      </w:r>
      <w:proofErr w:type="gramEnd"/>
      <w:r w:rsidR="00F64B14" w:rsidRPr="0014462E">
        <w:rPr>
          <w:rFonts w:ascii="Times New Roman" w:eastAsia="SimSun" w:hAnsi="Times New Roman" w:cs="Times New Roman"/>
          <w:sz w:val="24"/>
          <w:szCs w:val="24"/>
        </w:rPr>
        <w:t xml:space="preserve"> (C3), and risk (C</w:t>
      </w:r>
      <w:r w:rsidR="00E82907" w:rsidRPr="0014462E">
        <w:rPr>
          <w:rFonts w:ascii="Times New Roman" w:eastAsia="SimSun" w:hAnsi="Times New Roman" w:cs="Times New Roman"/>
          <w:sz w:val="24"/>
          <w:szCs w:val="24"/>
        </w:rPr>
        <w:t>5</w:t>
      </w:r>
      <w:r w:rsidR="00F64B14" w:rsidRPr="0014462E">
        <w:rPr>
          <w:rFonts w:ascii="Times New Roman" w:eastAsia="SimSun" w:hAnsi="Times New Roman" w:cs="Times New Roman"/>
          <w:sz w:val="24"/>
          <w:szCs w:val="24"/>
        </w:rPr>
        <w:t xml:space="preserve">). Based on the calculation results of the criterion weights, relevant managers should pay full attention to the economic criterion when making investment decisions for offshore CCUS projects. Value engineering can be introduced to improve and control the investment cost, and intelligent management technology can be fully utilized for real-time monitoring and full management of offshore CCUS projects, etc. Thirdly, this study contributes to the policy aspect. </w:t>
      </w:r>
      <w:r w:rsidR="00F64B14" w:rsidRPr="0014462E">
        <w:rPr>
          <w:rFonts w:ascii="Times New Roman" w:eastAsia="SimSun" w:hAnsi="Times New Roman" w:cs="Times New Roman"/>
          <w:sz w:val="24"/>
          <w:szCs w:val="24"/>
        </w:rPr>
        <w:lastRenderedPageBreak/>
        <w:t xml:space="preserve">Participating governments and stakeholders must pay attention to CCUS policy issues </w:t>
      </w:r>
      <w:proofErr w:type="gramStart"/>
      <w:r w:rsidR="00F64B14" w:rsidRPr="0014462E">
        <w:rPr>
          <w:rFonts w:ascii="Times New Roman" w:eastAsia="SimSun" w:hAnsi="Times New Roman" w:cs="Times New Roman"/>
          <w:sz w:val="24"/>
          <w:szCs w:val="24"/>
        </w:rPr>
        <w:t>in order to</w:t>
      </w:r>
      <w:proofErr w:type="gramEnd"/>
      <w:r w:rsidR="00F64B14" w:rsidRPr="0014462E">
        <w:rPr>
          <w:rFonts w:ascii="Times New Roman" w:eastAsia="SimSun" w:hAnsi="Times New Roman" w:cs="Times New Roman"/>
          <w:sz w:val="24"/>
          <w:szCs w:val="24"/>
        </w:rPr>
        <w:t xml:space="preserve"> formulate effective policies. At the same time, a proper regulatory framework must be established to build cooperation within the industry.</w:t>
      </w:r>
    </w:p>
    <w:p w14:paraId="7640249A" w14:textId="77777777" w:rsidR="00C204C7" w:rsidRPr="0014462E" w:rsidRDefault="00C204C7" w:rsidP="0014462E">
      <w:pPr>
        <w:autoSpaceDE w:val="0"/>
        <w:autoSpaceDN w:val="0"/>
        <w:adjustRightInd w:val="0"/>
        <w:spacing w:line="480" w:lineRule="auto"/>
        <w:rPr>
          <w:rFonts w:ascii="Times New Roman" w:eastAsia="SimSun" w:hAnsi="Times New Roman" w:cs="Times New Roman"/>
          <w:sz w:val="24"/>
          <w:szCs w:val="24"/>
        </w:rPr>
      </w:pPr>
    </w:p>
    <w:p w14:paraId="55F33C45" w14:textId="336C73EE" w:rsidR="0071366D" w:rsidRPr="0014462E" w:rsidRDefault="004D7E70" w:rsidP="0014462E">
      <w:pPr>
        <w:autoSpaceDE w:val="0"/>
        <w:autoSpaceDN w:val="0"/>
        <w:adjustRightInd w:val="0"/>
        <w:spacing w:line="480" w:lineRule="auto"/>
        <w:jc w:val="left"/>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8</w:t>
      </w:r>
      <w:r w:rsidR="00430B37" w:rsidRPr="0014462E">
        <w:rPr>
          <w:rFonts w:ascii="Times New Roman" w:eastAsia="SimSun" w:hAnsi="Times New Roman" w:cs="Times New Roman"/>
          <w:b/>
          <w:bCs/>
          <w:sz w:val="24"/>
          <w:szCs w:val="24"/>
        </w:rPr>
        <w:t>. Conclusion</w:t>
      </w:r>
    </w:p>
    <w:p w14:paraId="75C21C6F" w14:textId="32215623" w:rsidR="00181DE4" w:rsidRPr="0014462E" w:rsidRDefault="00B522DD" w:rsidP="0014462E">
      <w:pPr>
        <w:autoSpaceDE w:val="0"/>
        <w:autoSpaceDN w:val="0"/>
        <w:adjustRightInd w:val="0"/>
        <w:spacing w:line="480" w:lineRule="auto"/>
        <w:ind w:firstLineChars="200" w:firstLine="480"/>
        <w:rPr>
          <w:rFonts w:ascii="Times New Roman" w:eastAsia="SimSun" w:hAnsi="Times New Roman" w:cs="Times New Roman"/>
          <w:sz w:val="24"/>
          <w:szCs w:val="24"/>
        </w:rPr>
      </w:pPr>
      <w:r w:rsidRPr="0014462E">
        <w:rPr>
          <w:rFonts w:ascii="Times New Roman" w:eastAsia="SimSun" w:hAnsi="Times New Roman" w:cs="Times New Roman"/>
          <w:sz w:val="24"/>
          <w:szCs w:val="24"/>
        </w:rPr>
        <w:t>In this paper, we construct a criteria system for investment evaluation of offshore CCUS projects and extend some decision-making methods to the IVFF environment to construct a fuzzy MCDM framework for investment decision-making of offshore CCUS projects. The framework combines IVFFS, PWA operator, FWZIC, MEREC, Hamacher operator and MARCOS methods, synthesizes the importance of experts, criteria, reduces information bias, and produces reliable decision results.</w:t>
      </w:r>
      <w:r w:rsidR="006A528E" w:rsidRPr="0014462E">
        <w:rPr>
          <w:rFonts w:ascii="Times New Roman" w:eastAsia="SimSun" w:hAnsi="Times New Roman" w:cs="Times New Roman"/>
          <w:sz w:val="24"/>
          <w:szCs w:val="24"/>
        </w:rPr>
        <w:t xml:space="preserve"> </w:t>
      </w:r>
      <w:r w:rsidRPr="0014462E">
        <w:rPr>
          <w:rFonts w:ascii="Times New Roman" w:eastAsia="SimSun" w:hAnsi="Times New Roman" w:cs="Times New Roman"/>
          <w:sz w:val="24"/>
          <w:szCs w:val="24"/>
        </w:rPr>
        <w:t>T</w:t>
      </w:r>
      <w:r w:rsidR="00A84413" w:rsidRPr="0014462E">
        <w:rPr>
          <w:rFonts w:ascii="Times New Roman" w:eastAsia="SimSun" w:hAnsi="Times New Roman" w:cs="Times New Roman"/>
          <w:sz w:val="24"/>
          <w:szCs w:val="24"/>
        </w:rPr>
        <w:t>o demonstrate the logic and application of the</w:t>
      </w:r>
      <w:r w:rsidRPr="0014462E">
        <w:rPr>
          <w:rFonts w:ascii="Times New Roman" w:hAnsi="Times New Roman" w:cs="Times New Roman"/>
          <w:sz w:val="24"/>
          <w:szCs w:val="24"/>
        </w:rPr>
        <w:t xml:space="preserve"> </w:t>
      </w:r>
      <w:r w:rsidRPr="0014462E">
        <w:rPr>
          <w:rFonts w:ascii="Times New Roman" w:eastAsia="SimSun" w:hAnsi="Times New Roman" w:cs="Times New Roman"/>
          <w:sz w:val="24"/>
          <w:szCs w:val="24"/>
        </w:rPr>
        <w:t>proposed</w:t>
      </w:r>
      <w:r w:rsidR="00A84413" w:rsidRPr="0014462E">
        <w:rPr>
          <w:rFonts w:ascii="Times New Roman" w:eastAsia="SimSun" w:hAnsi="Times New Roman" w:cs="Times New Roman"/>
          <w:sz w:val="24"/>
          <w:szCs w:val="24"/>
        </w:rPr>
        <w:t xml:space="preserve"> method, a case study, sensitivity analysis, and comparative analysis are conducted</w:t>
      </w:r>
      <w:r w:rsidR="006A528E" w:rsidRPr="0014462E">
        <w:rPr>
          <w:rFonts w:ascii="Times New Roman" w:eastAsia="SimSun" w:hAnsi="Times New Roman" w:cs="Times New Roman"/>
          <w:sz w:val="24"/>
          <w:szCs w:val="24"/>
        </w:rPr>
        <w:t xml:space="preserve">. The MCDM framework constructed in this paper can be summarized in terms of its practicality and innovation in the following </w:t>
      </w:r>
      <w:r w:rsidR="00BC3E72" w:rsidRPr="0014462E">
        <w:rPr>
          <w:rFonts w:ascii="Times New Roman" w:eastAsia="SimSun" w:hAnsi="Times New Roman" w:cs="Times New Roman"/>
          <w:sz w:val="24"/>
          <w:szCs w:val="24"/>
        </w:rPr>
        <w:t xml:space="preserve">five </w:t>
      </w:r>
      <w:r w:rsidR="006A528E" w:rsidRPr="0014462E">
        <w:rPr>
          <w:rFonts w:ascii="Times New Roman" w:eastAsia="SimSun" w:hAnsi="Times New Roman" w:cs="Times New Roman"/>
          <w:sz w:val="24"/>
          <w:szCs w:val="24"/>
        </w:rPr>
        <w:t>aspects.</w:t>
      </w:r>
      <w:r w:rsidR="002711A2" w:rsidRPr="0014462E">
        <w:rPr>
          <w:rFonts w:ascii="Times New Roman" w:eastAsia="SimSun" w:hAnsi="Times New Roman" w:cs="Times New Roman"/>
          <w:sz w:val="24"/>
          <w:szCs w:val="24"/>
        </w:rPr>
        <w:t xml:space="preserve"> </w:t>
      </w:r>
    </w:p>
    <w:p w14:paraId="533F8076" w14:textId="77777777" w:rsidR="00BA0AD2" w:rsidRPr="0014462E" w:rsidRDefault="00BA0AD2" w:rsidP="0014462E">
      <w:pPr>
        <w:pStyle w:val="msolistparagraph0"/>
        <w:widowControl/>
        <w:numPr>
          <w:ilvl w:val="0"/>
          <w:numId w:val="8"/>
        </w:numPr>
        <w:autoSpaceDE w:val="0"/>
        <w:autoSpaceDN w:val="0"/>
        <w:adjustRightInd w:val="0"/>
        <w:spacing w:line="480" w:lineRule="auto"/>
        <w:ind w:firstLineChars="0"/>
        <w:rPr>
          <w:rFonts w:ascii="Times New Roman" w:eastAsia="SimSun" w:hAnsi="Times New Roman"/>
          <w:sz w:val="24"/>
          <w:szCs w:val="24"/>
        </w:rPr>
      </w:pPr>
      <w:r w:rsidRPr="0014462E">
        <w:rPr>
          <w:rFonts w:ascii="Times New Roman" w:eastAsia="SimSun" w:hAnsi="Times New Roman"/>
          <w:sz w:val="24"/>
          <w:szCs w:val="24"/>
        </w:rPr>
        <w:t xml:space="preserve">Through a three-step process, a criteria system for investment evaluation of offshore CCUS projects has been established, covering five aspects, resources, economy, environment, social and risk, which is relatively comprehensive and in line with </w:t>
      </w:r>
      <w:proofErr w:type="gramStart"/>
      <w:r w:rsidRPr="0014462E">
        <w:rPr>
          <w:rFonts w:ascii="Times New Roman" w:eastAsia="SimSun" w:hAnsi="Times New Roman"/>
          <w:sz w:val="24"/>
          <w:szCs w:val="24"/>
        </w:rPr>
        <w:t>the reality</w:t>
      </w:r>
      <w:proofErr w:type="gramEnd"/>
      <w:r w:rsidRPr="0014462E">
        <w:rPr>
          <w:rFonts w:ascii="Times New Roman" w:eastAsia="SimSun" w:hAnsi="Times New Roman"/>
          <w:sz w:val="24"/>
          <w:szCs w:val="24"/>
        </w:rPr>
        <w:t>.</w:t>
      </w:r>
    </w:p>
    <w:p w14:paraId="463006D5" w14:textId="77777777" w:rsidR="00BA0AD2" w:rsidRPr="0014462E" w:rsidRDefault="00BA0AD2" w:rsidP="0014462E">
      <w:pPr>
        <w:pStyle w:val="msolistparagraph0"/>
        <w:widowControl/>
        <w:numPr>
          <w:ilvl w:val="0"/>
          <w:numId w:val="8"/>
        </w:numPr>
        <w:autoSpaceDE w:val="0"/>
        <w:autoSpaceDN w:val="0"/>
        <w:adjustRightInd w:val="0"/>
        <w:spacing w:line="480" w:lineRule="auto"/>
        <w:ind w:firstLineChars="0"/>
        <w:rPr>
          <w:rFonts w:ascii="Times New Roman" w:eastAsia="SimSun" w:hAnsi="Times New Roman"/>
          <w:sz w:val="24"/>
          <w:szCs w:val="24"/>
        </w:rPr>
      </w:pPr>
      <w:r w:rsidRPr="0014462E">
        <w:rPr>
          <w:rFonts w:ascii="Times New Roman" w:eastAsia="SimSun" w:hAnsi="Times New Roman"/>
          <w:sz w:val="24"/>
          <w:szCs w:val="24"/>
        </w:rPr>
        <w:t xml:space="preserve">To describe the evaluation data of criteria and options, IVFFS is introduced. IVFFS has a higher capacity for modeling and solving complicated choice issues than other fuzzy sets. </w:t>
      </w:r>
    </w:p>
    <w:p w14:paraId="3B82FCA9" w14:textId="77777777" w:rsidR="00BA0AD2" w:rsidRPr="0014462E" w:rsidRDefault="00BA0AD2" w:rsidP="0014462E">
      <w:pPr>
        <w:pStyle w:val="msolistparagraph0"/>
        <w:widowControl/>
        <w:numPr>
          <w:ilvl w:val="0"/>
          <w:numId w:val="8"/>
        </w:numPr>
        <w:autoSpaceDE w:val="0"/>
        <w:autoSpaceDN w:val="0"/>
        <w:adjustRightInd w:val="0"/>
        <w:spacing w:line="480" w:lineRule="auto"/>
        <w:ind w:firstLineChars="0"/>
        <w:rPr>
          <w:rFonts w:ascii="Times New Roman" w:eastAsia="SimSun" w:hAnsi="Times New Roman"/>
          <w:sz w:val="24"/>
          <w:szCs w:val="24"/>
        </w:rPr>
      </w:pPr>
      <w:r w:rsidRPr="0014462E">
        <w:rPr>
          <w:rFonts w:ascii="Times New Roman" w:eastAsia="SimSun" w:hAnsi="Times New Roman"/>
          <w:sz w:val="24"/>
          <w:szCs w:val="24"/>
        </w:rPr>
        <w:lastRenderedPageBreak/>
        <w:t xml:space="preserve">An extended IVFFS variance method is proposed to systematically compute the weights of experts to more reasonably reflect the importance of expert assessment information. In addition, an extended PWA operator is developed for aggregating information from different experts based on the similarity measure of IVFFN distance, which reduces the information bias. </w:t>
      </w:r>
    </w:p>
    <w:p w14:paraId="2B23ACB9" w14:textId="77777777" w:rsidR="00BA0AD2" w:rsidRPr="0014462E" w:rsidRDefault="00BA0AD2" w:rsidP="0014462E">
      <w:pPr>
        <w:pStyle w:val="msolistparagraph0"/>
        <w:widowControl/>
        <w:numPr>
          <w:ilvl w:val="0"/>
          <w:numId w:val="8"/>
        </w:numPr>
        <w:autoSpaceDE w:val="0"/>
        <w:autoSpaceDN w:val="0"/>
        <w:adjustRightInd w:val="0"/>
        <w:spacing w:line="480" w:lineRule="auto"/>
        <w:ind w:firstLineChars="0"/>
        <w:rPr>
          <w:rFonts w:ascii="Times New Roman" w:eastAsia="SimSun" w:hAnsi="Times New Roman"/>
          <w:sz w:val="24"/>
          <w:szCs w:val="24"/>
        </w:rPr>
      </w:pPr>
      <w:r w:rsidRPr="0014462E">
        <w:rPr>
          <w:rFonts w:ascii="Times New Roman" w:eastAsia="SimSun" w:hAnsi="Times New Roman"/>
          <w:sz w:val="24"/>
          <w:szCs w:val="24"/>
        </w:rPr>
        <w:t>The FWZIC method is extended to the IVFF environment and the FWZIC-MEREC method is proposed to calculate the criteria weights. Both subjective and objective information are considered to make the criterion weight determination more credible.</w:t>
      </w:r>
    </w:p>
    <w:p w14:paraId="14D56027" w14:textId="3D26A821" w:rsidR="00FF559D" w:rsidRPr="0014462E" w:rsidRDefault="00BA0AD2" w:rsidP="0014462E">
      <w:pPr>
        <w:pStyle w:val="msolistparagraph0"/>
        <w:widowControl/>
        <w:numPr>
          <w:ilvl w:val="0"/>
          <w:numId w:val="8"/>
        </w:numPr>
        <w:autoSpaceDE w:val="0"/>
        <w:autoSpaceDN w:val="0"/>
        <w:adjustRightInd w:val="0"/>
        <w:spacing w:line="480" w:lineRule="auto"/>
        <w:ind w:firstLineChars="0"/>
        <w:rPr>
          <w:rFonts w:ascii="Times New Roman" w:eastAsia="SimSun" w:hAnsi="Times New Roman"/>
          <w:sz w:val="24"/>
          <w:szCs w:val="24"/>
        </w:rPr>
      </w:pPr>
      <w:r w:rsidRPr="0014462E">
        <w:rPr>
          <w:rFonts w:ascii="Times New Roman" w:eastAsia="SimSun" w:hAnsi="Times New Roman"/>
          <w:sz w:val="24"/>
          <w:szCs w:val="24"/>
        </w:rPr>
        <w:t>Considering that the offshore CCUS project involves many interacting criteria, in order, this study incorporates the IVFF-Hamacher operator into the MARCOS technique in an IVFF environment</w:t>
      </w:r>
      <w:r w:rsidRPr="0014462E">
        <w:rPr>
          <w:rFonts w:ascii="Times New Roman" w:hAnsi="Times New Roman"/>
          <w:sz w:val="24"/>
          <w:szCs w:val="24"/>
        </w:rPr>
        <w:t xml:space="preserve"> </w:t>
      </w:r>
      <w:r w:rsidRPr="0014462E">
        <w:rPr>
          <w:rFonts w:ascii="Times New Roman" w:eastAsia="SimSun" w:hAnsi="Times New Roman"/>
          <w:sz w:val="24"/>
          <w:szCs w:val="24"/>
        </w:rPr>
        <w:t>to choose the best investment option, which is more scientific. The framework for suggested investment decisions can be used as a reference for relevant investors and as a general reference for investment decisions in related projects.</w:t>
      </w:r>
    </w:p>
    <w:p w14:paraId="0847FFF0" w14:textId="35A09D57" w:rsidR="00430B37" w:rsidRPr="0014462E" w:rsidRDefault="00B07F63" w:rsidP="0014462E">
      <w:pPr>
        <w:autoSpaceDE w:val="0"/>
        <w:autoSpaceDN w:val="0"/>
        <w:adjustRightInd w:val="0"/>
        <w:spacing w:line="480" w:lineRule="auto"/>
        <w:ind w:firstLine="420"/>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Offshore CCUS projects are still in their infancy. </w:t>
      </w:r>
      <w:r w:rsidR="0013687F" w:rsidRPr="0014462E">
        <w:rPr>
          <w:rFonts w:ascii="Times New Roman" w:eastAsia="SimSun" w:hAnsi="Times New Roman" w:cs="Times New Roman"/>
          <w:sz w:val="24"/>
          <w:szCs w:val="24"/>
        </w:rPr>
        <w:t>This research offers an in-depth analysis</w:t>
      </w:r>
      <w:r w:rsidRPr="0014462E">
        <w:rPr>
          <w:rFonts w:ascii="Times New Roman" w:eastAsia="SimSun" w:hAnsi="Times New Roman" w:cs="Times New Roman"/>
          <w:sz w:val="24"/>
          <w:szCs w:val="24"/>
        </w:rPr>
        <w:t xml:space="preserve"> and discussion of the investment decision problem of offshore CCUS projects using complex and applicable decision theories.</w:t>
      </w:r>
      <w:r w:rsidR="00207B08" w:rsidRPr="0014462E">
        <w:rPr>
          <w:rFonts w:ascii="Times New Roman" w:hAnsi="Times New Roman" w:cs="Times New Roman"/>
          <w:sz w:val="24"/>
          <w:szCs w:val="24"/>
        </w:rPr>
        <w:t xml:space="preserve"> </w:t>
      </w:r>
      <w:r w:rsidR="00207B08" w:rsidRPr="0014462E">
        <w:rPr>
          <w:rFonts w:ascii="Times New Roman" w:eastAsia="SimSun" w:hAnsi="Times New Roman" w:cs="Times New Roman"/>
          <w:sz w:val="24"/>
          <w:szCs w:val="24"/>
        </w:rPr>
        <w:t>The results offer points of reference for future research aimed at promoting the sustainable growth of offshore carbon capture and storage facilities.</w:t>
      </w:r>
      <w:r w:rsidRPr="0014462E">
        <w:rPr>
          <w:rFonts w:ascii="Times New Roman" w:eastAsia="SimSun" w:hAnsi="Times New Roman" w:cs="Times New Roman"/>
          <w:sz w:val="24"/>
          <w:szCs w:val="24"/>
        </w:rPr>
        <w:t xml:space="preserve"> </w:t>
      </w:r>
      <w:r w:rsidR="00207B08" w:rsidRPr="0014462E">
        <w:rPr>
          <w:rFonts w:ascii="Times New Roman" w:eastAsia="SimSun" w:hAnsi="Times New Roman" w:cs="Times New Roman"/>
          <w:sz w:val="24"/>
          <w:szCs w:val="24"/>
        </w:rPr>
        <w:t>Even though this paper's methodology for making investment decisions offers some theoretical references for evaluating investments in offshore CCUS projects</w:t>
      </w:r>
      <w:r w:rsidRPr="0014462E">
        <w:rPr>
          <w:rFonts w:ascii="Times New Roman" w:eastAsia="SimSun" w:hAnsi="Times New Roman" w:cs="Times New Roman"/>
          <w:sz w:val="24"/>
          <w:szCs w:val="24"/>
        </w:rPr>
        <w:t xml:space="preserve">, there are still some limitations in this study. First, due to the </w:t>
      </w:r>
      <w:r w:rsidRPr="0014462E">
        <w:rPr>
          <w:rFonts w:ascii="Times New Roman" w:eastAsia="SimSun" w:hAnsi="Times New Roman" w:cs="Times New Roman"/>
          <w:sz w:val="24"/>
          <w:szCs w:val="24"/>
        </w:rPr>
        <w:lastRenderedPageBreak/>
        <w:t xml:space="preserve">large number of influencing factors involved in the investment decision of offshore CCUS projects, </w:t>
      </w:r>
      <w:r w:rsidR="00207B08" w:rsidRPr="0014462E">
        <w:rPr>
          <w:rFonts w:ascii="Times New Roman" w:eastAsia="SimSun" w:hAnsi="Times New Roman" w:cs="Times New Roman"/>
          <w:sz w:val="24"/>
          <w:szCs w:val="24"/>
        </w:rPr>
        <w:t>it is necessary to enhance the system of investment decision criteria</w:t>
      </w:r>
      <w:r w:rsidRPr="0014462E">
        <w:rPr>
          <w:rFonts w:ascii="Times New Roman" w:eastAsia="SimSun" w:hAnsi="Times New Roman" w:cs="Times New Roman"/>
          <w:sz w:val="24"/>
          <w:szCs w:val="24"/>
        </w:rPr>
        <w:t xml:space="preserve">. And with the continuous progress of technology, different criteria can be selected for evaluation according to different needs. Secondly, the expert weight determination model needs to be further improved, such as the trust relationship between experts can be introduced. Finally, more alternatives can be considered for assessment in future studies, depending on the degree of development of the offshore CCUS project. Furthermore, </w:t>
      </w:r>
      <w:r w:rsidR="00207B08" w:rsidRPr="0014462E">
        <w:rPr>
          <w:rFonts w:ascii="Times New Roman" w:eastAsia="SimSun" w:hAnsi="Times New Roman" w:cs="Times New Roman"/>
          <w:sz w:val="24"/>
          <w:szCs w:val="24"/>
        </w:rPr>
        <w:t xml:space="preserve">we will extend the Hamacher-MARCOS model that has been suggested to environments with bipolar fuzzy sets, </w:t>
      </w:r>
      <w:r w:rsidR="003D7296" w:rsidRPr="0014462E">
        <w:rPr>
          <w:rFonts w:ascii="Times New Roman" w:eastAsia="SimSun" w:hAnsi="Times New Roman" w:cs="Times New Roman"/>
          <w:sz w:val="24"/>
          <w:szCs w:val="24"/>
        </w:rPr>
        <w:t>Fermatean hesitant fuzzy sets</w:t>
      </w:r>
      <w:r w:rsidR="00207B08" w:rsidRPr="0014462E">
        <w:rPr>
          <w:rFonts w:ascii="Times New Roman" w:eastAsia="SimSun" w:hAnsi="Times New Roman" w:cs="Times New Roman"/>
          <w:sz w:val="24"/>
          <w:szCs w:val="24"/>
        </w:rPr>
        <w:t>, and</w:t>
      </w:r>
      <w:r w:rsidR="003D7296" w:rsidRPr="0014462E">
        <w:rPr>
          <w:rFonts w:ascii="Times New Roman" w:eastAsia="SimSun" w:hAnsi="Times New Roman" w:cs="Times New Roman"/>
          <w:sz w:val="24"/>
          <w:szCs w:val="24"/>
        </w:rPr>
        <w:t xml:space="preserve"> interval-valued Fermatean hesitant fuzzy sets</w:t>
      </w:r>
      <w:r w:rsidRPr="0014462E">
        <w:rPr>
          <w:rFonts w:ascii="Times New Roman" w:eastAsia="SimSun" w:hAnsi="Times New Roman" w:cs="Times New Roman"/>
          <w:sz w:val="24"/>
          <w:szCs w:val="24"/>
        </w:rPr>
        <w:t>.</w:t>
      </w:r>
    </w:p>
    <w:p w14:paraId="53C9811F" w14:textId="77777777" w:rsidR="00430B37" w:rsidRPr="0014462E" w:rsidRDefault="00430B37" w:rsidP="0014462E">
      <w:pPr>
        <w:autoSpaceDE w:val="0"/>
        <w:autoSpaceDN w:val="0"/>
        <w:adjustRightInd w:val="0"/>
        <w:spacing w:line="480" w:lineRule="auto"/>
        <w:jc w:val="left"/>
        <w:rPr>
          <w:rFonts w:ascii="Times New Roman" w:eastAsia="SimSun" w:hAnsi="Times New Roman" w:cs="Times New Roman"/>
          <w:sz w:val="24"/>
          <w:szCs w:val="24"/>
        </w:rPr>
      </w:pPr>
    </w:p>
    <w:p w14:paraId="23E60A87" w14:textId="155BAA62" w:rsidR="004B53AD" w:rsidRPr="0014462E" w:rsidRDefault="004B53AD"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Disclosure statement</w:t>
      </w:r>
    </w:p>
    <w:p w14:paraId="4106EF6D" w14:textId="6DC0EB8B"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No potential conflict of interest </w:t>
      </w:r>
      <w:r w:rsidR="00B522DD" w:rsidRPr="0014462E">
        <w:rPr>
          <w:rFonts w:ascii="Times New Roman" w:eastAsia="SimSun" w:hAnsi="Times New Roman" w:cs="Times New Roman"/>
          <w:sz w:val="24"/>
          <w:szCs w:val="24"/>
        </w:rPr>
        <w:t>was</w:t>
      </w:r>
      <w:r w:rsidRPr="0014462E">
        <w:rPr>
          <w:rFonts w:ascii="Times New Roman" w:eastAsia="SimSun" w:hAnsi="Times New Roman" w:cs="Times New Roman"/>
          <w:sz w:val="24"/>
          <w:szCs w:val="24"/>
        </w:rPr>
        <w:t xml:space="preserve"> reported by the author(s)</w:t>
      </w:r>
    </w:p>
    <w:p w14:paraId="5F50DB0E" w14:textId="77777777"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p>
    <w:p w14:paraId="7537FB11" w14:textId="10EF564A" w:rsidR="004B53AD" w:rsidRPr="0014462E" w:rsidRDefault="004B53AD"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Data availability statement</w:t>
      </w:r>
    </w:p>
    <w:p w14:paraId="481A8E69" w14:textId="1F845531"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data that support the findings of this study are available from the corresponding author upon reasonable request. Access to some data may be restricted due to privacy concerns.</w:t>
      </w:r>
    </w:p>
    <w:p w14:paraId="6EE53D34" w14:textId="77777777" w:rsidR="004B53AD" w:rsidRPr="0014462E" w:rsidRDefault="004B53AD" w:rsidP="0014462E">
      <w:pPr>
        <w:autoSpaceDE w:val="0"/>
        <w:autoSpaceDN w:val="0"/>
        <w:adjustRightInd w:val="0"/>
        <w:spacing w:line="480" w:lineRule="auto"/>
        <w:rPr>
          <w:rFonts w:ascii="Times New Roman" w:eastAsia="SimSun" w:hAnsi="Times New Roman" w:cs="Times New Roman"/>
          <w:b/>
          <w:bCs/>
          <w:sz w:val="24"/>
          <w:szCs w:val="24"/>
        </w:rPr>
      </w:pPr>
    </w:p>
    <w:p w14:paraId="5488E646" w14:textId="599DAAB6" w:rsidR="00B31165" w:rsidRPr="0014462E" w:rsidRDefault="00B31165"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Funding</w:t>
      </w:r>
      <w:r w:rsidR="00926318" w:rsidRPr="0014462E">
        <w:rPr>
          <w:rFonts w:ascii="Times New Roman" w:eastAsia="SimSun" w:hAnsi="Times New Roman" w:cs="Times New Roman"/>
          <w:b/>
          <w:bCs/>
          <w:sz w:val="24"/>
          <w:szCs w:val="24"/>
        </w:rPr>
        <w:t xml:space="preserve"> </w:t>
      </w:r>
    </w:p>
    <w:p w14:paraId="7701CC0A" w14:textId="29F34969" w:rsidR="00926318" w:rsidRPr="0014462E" w:rsidRDefault="00926318"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The author(s) reported there is no funding associated with the work featured in this article.</w:t>
      </w:r>
    </w:p>
    <w:p w14:paraId="33CA87AE" w14:textId="77777777" w:rsidR="00926318" w:rsidRPr="0014462E" w:rsidRDefault="00926318" w:rsidP="0014462E">
      <w:pPr>
        <w:autoSpaceDE w:val="0"/>
        <w:autoSpaceDN w:val="0"/>
        <w:adjustRightInd w:val="0"/>
        <w:spacing w:line="480" w:lineRule="auto"/>
        <w:rPr>
          <w:rFonts w:ascii="Times New Roman" w:eastAsia="SimSun" w:hAnsi="Times New Roman" w:cs="Times New Roman"/>
          <w:b/>
          <w:bCs/>
          <w:sz w:val="24"/>
          <w:szCs w:val="24"/>
        </w:rPr>
      </w:pPr>
    </w:p>
    <w:p w14:paraId="43922B19" w14:textId="7554082C" w:rsidR="00B31165" w:rsidRPr="0014462E" w:rsidRDefault="004B53AD" w:rsidP="0014462E">
      <w:pPr>
        <w:autoSpaceDE w:val="0"/>
        <w:autoSpaceDN w:val="0"/>
        <w:adjustRightInd w:val="0"/>
        <w:spacing w:line="480" w:lineRule="auto"/>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t xml:space="preserve">Author Contributions </w:t>
      </w:r>
    </w:p>
    <w:p w14:paraId="43D72CA4" w14:textId="77777777" w:rsidR="00B31165"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All authors contributed to the study conception and design, as below: </w:t>
      </w:r>
    </w:p>
    <w:p w14:paraId="3DD62DC8" w14:textId="4E4B8FC4"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Qinghua Mao: Conceptualization, Data curation, Funding acquisition. Yaqing Gao: Methodology, Writing - original draft, Writing - review &amp; editing, Formal analysis. Jiacheng Fan: Resources, Formal analysis. </w:t>
      </w:r>
    </w:p>
    <w:p w14:paraId="5CA7311D" w14:textId="77777777"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All authors commented on previous versions of the manuscript. All authors read and </w:t>
      </w:r>
      <w:proofErr w:type="gramStart"/>
      <w:r w:rsidRPr="0014462E">
        <w:rPr>
          <w:rFonts w:ascii="Times New Roman" w:eastAsia="SimSun" w:hAnsi="Times New Roman" w:cs="Times New Roman"/>
          <w:sz w:val="24"/>
          <w:szCs w:val="24"/>
        </w:rPr>
        <w:t>approved</w:t>
      </w:r>
      <w:proofErr w:type="gramEnd"/>
      <w:r w:rsidRPr="0014462E">
        <w:rPr>
          <w:rFonts w:ascii="Times New Roman" w:eastAsia="SimSun" w:hAnsi="Times New Roman" w:cs="Times New Roman"/>
          <w:sz w:val="24"/>
          <w:szCs w:val="24"/>
        </w:rPr>
        <w:t xml:space="preserve"> the final manuscript.</w:t>
      </w:r>
    </w:p>
    <w:p w14:paraId="15140F1D" w14:textId="77777777"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p>
    <w:p w14:paraId="6273221A" w14:textId="77777777" w:rsidR="00C204C7"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Ethical approval</w:t>
      </w:r>
      <w:r w:rsidRPr="0014462E">
        <w:rPr>
          <w:rFonts w:ascii="Times New Roman" w:eastAsia="SimSun" w:hAnsi="Times New Roman" w:cs="Times New Roman"/>
          <w:sz w:val="24"/>
          <w:szCs w:val="24"/>
        </w:rPr>
        <w:t xml:space="preserve"> </w:t>
      </w:r>
    </w:p>
    <w:p w14:paraId="3D947C64" w14:textId="66A4FC62"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Ethics committee approval is not required.</w:t>
      </w:r>
    </w:p>
    <w:p w14:paraId="0474CC4B" w14:textId="77777777"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p>
    <w:p w14:paraId="19CFB71F" w14:textId="77777777" w:rsidR="00C204C7"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Consent to participate</w:t>
      </w:r>
      <w:r w:rsidRPr="0014462E">
        <w:rPr>
          <w:rFonts w:ascii="Times New Roman" w:eastAsia="SimSun" w:hAnsi="Times New Roman" w:cs="Times New Roman"/>
          <w:sz w:val="24"/>
          <w:szCs w:val="24"/>
        </w:rPr>
        <w:t xml:space="preserve"> </w:t>
      </w:r>
    </w:p>
    <w:p w14:paraId="0FCE030F" w14:textId="75F02BDD"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Not applicable.</w:t>
      </w:r>
    </w:p>
    <w:p w14:paraId="6D58178F" w14:textId="77777777"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p>
    <w:p w14:paraId="2CBD340E" w14:textId="77777777" w:rsidR="00C204C7"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b/>
          <w:bCs/>
          <w:sz w:val="24"/>
          <w:szCs w:val="24"/>
        </w:rPr>
        <w:t>Consent for publication</w:t>
      </w:r>
      <w:r w:rsidRPr="0014462E">
        <w:rPr>
          <w:rFonts w:ascii="Times New Roman" w:eastAsia="SimSun" w:hAnsi="Times New Roman" w:cs="Times New Roman"/>
          <w:sz w:val="24"/>
          <w:szCs w:val="24"/>
        </w:rPr>
        <w:t xml:space="preserve"> </w:t>
      </w:r>
    </w:p>
    <w:p w14:paraId="03FDB498" w14:textId="50B0E139" w:rsidR="004B53AD" w:rsidRPr="0014462E" w:rsidRDefault="004B53AD" w:rsidP="0014462E">
      <w:pPr>
        <w:autoSpaceDE w:val="0"/>
        <w:autoSpaceDN w:val="0"/>
        <w:adjustRightInd w:val="0"/>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t xml:space="preserve">The authors confirm that the final version of the manuscript has been </w:t>
      </w:r>
      <w:proofErr w:type="gramStart"/>
      <w:r w:rsidRPr="0014462E">
        <w:rPr>
          <w:rFonts w:ascii="Times New Roman" w:eastAsia="SimSun" w:hAnsi="Times New Roman" w:cs="Times New Roman"/>
          <w:sz w:val="24"/>
          <w:szCs w:val="24"/>
        </w:rPr>
        <w:t>reviewed</w:t>
      </w:r>
      <w:proofErr w:type="gramEnd"/>
      <w:r w:rsidRPr="0014462E">
        <w:rPr>
          <w:rFonts w:ascii="Times New Roman" w:eastAsia="SimSun" w:hAnsi="Times New Roman" w:cs="Times New Roman"/>
          <w:sz w:val="24"/>
          <w:szCs w:val="24"/>
        </w:rPr>
        <w:t xml:space="preserve"> </w:t>
      </w:r>
      <w:proofErr w:type="gramStart"/>
      <w:r w:rsidRPr="0014462E">
        <w:rPr>
          <w:rFonts w:ascii="Times New Roman" w:eastAsia="SimSun" w:hAnsi="Times New Roman" w:cs="Times New Roman"/>
          <w:sz w:val="24"/>
          <w:szCs w:val="24"/>
        </w:rPr>
        <w:t>approved, and</w:t>
      </w:r>
      <w:proofErr w:type="gramEnd"/>
      <w:r w:rsidRPr="0014462E">
        <w:rPr>
          <w:rFonts w:ascii="Times New Roman" w:eastAsia="SimSun" w:hAnsi="Times New Roman" w:cs="Times New Roman"/>
          <w:sz w:val="24"/>
          <w:szCs w:val="24"/>
        </w:rPr>
        <w:t xml:space="preserve"> consented for publication.</w:t>
      </w:r>
    </w:p>
    <w:p w14:paraId="06F9DBD9" w14:textId="77777777" w:rsidR="008B6F45" w:rsidRPr="0014462E" w:rsidRDefault="008B6F45" w:rsidP="0014462E">
      <w:pPr>
        <w:autoSpaceDE w:val="0"/>
        <w:autoSpaceDN w:val="0"/>
        <w:adjustRightInd w:val="0"/>
        <w:spacing w:line="480" w:lineRule="auto"/>
        <w:jc w:val="left"/>
        <w:rPr>
          <w:rFonts w:ascii="Times New Roman" w:hAnsi="Times New Roman" w:cs="Times New Roman"/>
          <w:kern w:val="0"/>
          <w:sz w:val="24"/>
          <w:szCs w:val="24"/>
        </w:rPr>
      </w:pPr>
      <w:r w:rsidRPr="0014462E">
        <w:rPr>
          <w:rFonts w:ascii="Times New Roman" w:eastAsia="SimSun" w:hAnsi="Times New Roman" w:cs="Times New Roman"/>
          <w:sz w:val="24"/>
          <w:szCs w:val="24"/>
        </w:rPr>
        <w:fldChar w:fldCharType="begin"/>
      </w:r>
      <w:r w:rsidRPr="0014462E">
        <w:rPr>
          <w:rFonts w:ascii="Times New Roman" w:eastAsia="SimSun" w:hAnsi="Times New Roman" w:cs="Times New Roman"/>
          <w:sz w:val="24"/>
          <w:szCs w:val="24"/>
        </w:rPr>
        <w:instrText xml:space="preserve"> ADDIN NE.Bib</w:instrText>
      </w:r>
      <w:r w:rsidRPr="0014462E">
        <w:rPr>
          <w:rFonts w:ascii="Times New Roman" w:eastAsia="SimSun" w:hAnsi="Times New Roman" w:cs="Times New Roman"/>
          <w:sz w:val="24"/>
          <w:szCs w:val="24"/>
        </w:rPr>
        <w:fldChar w:fldCharType="separate"/>
      </w:r>
    </w:p>
    <w:p w14:paraId="417C6ACA" w14:textId="77777777" w:rsidR="00C204C7" w:rsidRPr="0014462E" w:rsidRDefault="00C204C7" w:rsidP="0014462E">
      <w:pPr>
        <w:widowControl/>
        <w:spacing w:line="480" w:lineRule="auto"/>
        <w:jc w:val="left"/>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br w:type="page"/>
      </w:r>
    </w:p>
    <w:p w14:paraId="3A73BEB1" w14:textId="7182C996" w:rsidR="008B6F45" w:rsidRPr="0014462E" w:rsidRDefault="008B6F45" w:rsidP="0014462E">
      <w:pPr>
        <w:autoSpaceDE w:val="0"/>
        <w:autoSpaceDN w:val="0"/>
        <w:adjustRightInd w:val="0"/>
        <w:spacing w:line="480" w:lineRule="auto"/>
        <w:jc w:val="left"/>
        <w:rPr>
          <w:rFonts w:ascii="Times New Roman" w:eastAsia="SimSun" w:hAnsi="Times New Roman" w:cs="Times New Roman"/>
          <w:b/>
          <w:bCs/>
          <w:sz w:val="24"/>
          <w:szCs w:val="24"/>
        </w:rPr>
      </w:pPr>
      <w:r w:rsidRPr="0014462E">
        <w:rPr>
          <w:rFonts w:ascii="Times New Roman" w:eastAsia="SimSun" w:hAnsi="Times New Roman" w:cs="Times New Roman"/>
          <w:b/>
          <w:bCs/>
          <w:sz w:val="24"/>
          <w:szCs w:val="24"/>
        </w:rPr>
        <w:lastRenderedPageBreak/>
        <w:t>References:</w:t>
      </w:r>
    </w:p>
    <w:p w14:paraId="0567623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 Q. Lin, X. Zhang, T. Wang, et al. Technical Perspective of Carbon Capture, Utilization, and Storage, Engineering 14(2022) 27-32. doi: 10.1016/j.eng.2021.12.013</w:t>
      </w:r>
    </w:p>
    <w:p w14:paraId="6A30CB7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 X. Lu, D. Tong, K.B. He. China's carbon neutrality: an extensive and profound systemic reform, Front Env Sci Eng 17(2) (2023). doi: 10.1007/s11783-023-1614-3</w:t>
      </w:r>
    </w:p>
    <w:p w14:paraId="6CFAD0D3"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 I.E. Agency, Exploring clean energy pathways, 2019.</w:t>
      </w:r>
    </w:p>
    <w:p w14:paraId="6D2A0FC2"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 S. Chu. Carbon capture and sequestration.: American Association for the Advancement of Science 2009. p. 1599-1599.</w:t>
      </w:r>
    </w:p>
    <w:p w14:paraId="01AB6EE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 Y. Wei, J. Kang, L. Liu, et al. A proposed global layout of carbon capture and storage in line with a 2</w:t>
      </w:r>
      <w:r w:rsidRPr="0014462E">
        <w:rPr>
          <w:rFonts w:ascii="Times New Roman" w:eastAsia="SimSun" w:hAnsi="Times New Roman" w:cs="Times New Roman"/>
          <w:kern w:val="0"/>
          <w:sz w:val="24"/>
          <w:szCs w:val="24"/>
        </w:rPr>
        <w:t> </w:t>
      </w:r>
      <w:r w:rsidRPr="0014462E">
        <w:rPr>
          <w:rFonts w:ascii="Times New Roman" w:hAnsi="Times New Roman" w:cs="Times New Roman"/>
          <w:kern w:val="0"/>
          <w:sz w:val="24"/>
          <w:szCs w:val="24"/>
        </w:rPr>
        <w:t>°C climate target, Nat Clim Change 11(</w:t>
      </w:r>
      <w:proofErr w:type="gramStart"/>
      <w:r w:rsidRPr="0014462E">
        <w:rPr>
          <w:rFonts w:ascii="Times New Roman" w:hAnsi="Times New Roman" w:cs="Times New Roman"/>
          <w:kern w:val="0"/>
          <w:sz w:val="24"/>
          <w:szCs w:val="24"/>
        </w:rPr>
        <w:t>2)(</w:t>
      </w:r>
      <w:proofErr w:type="gramEnd"/>
      <w:r w:rsidRPr="0014462E">
        <w:rPr>
          <w:rFonts w:ascii="Times New Roman" w:hAnsi="Times New Roman" w:cs="Times New Roman"/>
          <w:kern w:val="0"/>
          <w:sz w:val="24"/>
          <w:szCs w:val="24"/>
        </w:rPr>
        <w:t>2021) 112-118. doi: 10.1038/s41558-020-00960-0</w:t>
      </w:r>
    </w:p>
    <w:p w14:paraId="28CA5D4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 D.P. Schrag. Storage of Carbon Dioxide in Offshore Sediments, Science 325(5948) (2009) 1658-1659. doi: 10.1126/science.1175750</w:t>
      </w:r>
    </w:p>
    <w:p w14:paraId="7669199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 Y. Ning, L. Wang, X. Yu, et al. Recent development in the decarbonization of marine and offshore engineering systems, Ocean Eng 280(2023) 114883. doi: 10.1016/j.oceaneng.2023.114883</w:t>
      </w:r>
    </w:p>
    <w:p w14:paraId="39080B4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 L. Sun, Q. Liu, H. Chen, et al. Source-sink matching and cost analysis of offshore carbon capture, utilization, and storage in China, Energy 291(2024) 130137. doi: 10.1016/j.energy.2023.130137</w:t>
      </w:r>
    </w:p>
    <w:p w14:paraId="04A47C1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 K. Zhang, H.C. Lau, S. Liu, et al. Carbon capture and storage in the coastal region </w:t>
      </w:r>
      <w:r w:rsidRPr="0014462E">
        <w:rPr>
          <w:rFonts w:ascii="Times New Roman" w:hAnsi="Times New Roman" w:cs="Times New Roman"/>
          <w:kern w:val="0"/>
          <w:sz w:val="24"/>
          <w:szCs w:val="24"/>
        </w:rPr>
        <w:lastRenderedPageBreak/>
        <w:t>of China between Shanghai and Hainan, Energy 247(2022) 123470. doi: 10.1016/j.energy.2022.123470</w:t>
      </w:r>
    </w:p>
    <w:p w14:paraId="3538DF5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[10] F. Tamburini, S. Bonvicini, V. Cozzani. Consequences of subsea CO2 blowouts in shallow water, Process Saf Environ 183(2024) 203-216. doi: 10.1016/j.psep.2024.01.008</w:t>
      </w:r>
    </w:p>
    <w:p w14:paraId="61DCB87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[11] L. Sun, Q. Liu, H. Chen, et al. Source-sink matching and cost analysis of offshore carbon capture, utilization, and storage in China, Energy 291(2024) 130137. doi: 10.1016/j.energy.2023.130137</w:t>
      </w:r>
    </w:p>
    <w:p w14:paraId="6B9C847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[12] J. Jung, C. Huh, S. Kang, et al. CO2 transport strategy and its cost estimation for the offshore CCS in Korea, Appl Energ 111(2013) 1054-1060. doi: 10.1016/j.apenergy.2013.06.055</w:t>
      </w:r>
    </w:p>
    <w:p w14:paraId="6E93AD83"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[13] F. D'Amore, P. Mocellin, C. Vianello, et al. Economic optimisation of European supply chains for CO2 capture, transport and sequestration, including societal risk analysis and risk mitigation measures, Appl Energ 223(2018) 401-415. doi: 10.1016/j.apenergy.2018.04.043</w:t>
      </w:r>
    </w:p>
    <w:p w14:paraId="32746F67"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[14] H.K. Bokka, K. Zhang, H.C. Lau. Carbon capture and storage opportunities in the west coast of India, Energy Rep 8(2022) 3930-3947. doi: 10.1016/j.egyr.2022.03.012</w:t>
      </w:r>
    </w:p>
    <w:p w14:paraId="37E2A327"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[15] Y.C. Ma, Y.H. Xing, M.C. Ong, et al. Baseline design of a subsea shuttle tanker system for liquid carbon dioxide transportation, Ocean Eng 240(2021). doi: 10.1016/j.oceaneng.2021.109891</w:t>
      </w:r>
    </w:p>
    <w:p w14:paraId="0C99D5C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[16] B. Sun, B. Fan, C. Wu, et al. Exploring incentive mechanisms for the CCUS </w:t>
      </w:r>
      <w:r w:rsidRPr="0014462E">
        <w:rPr>
          <w:rFonts w:ascii="Times New Roman" w:hAnsi="Times New Roman" w:cs="Times New Roman"/>
          <w:kern w:val="0"/>
          <w:sz w:val="24"/>
          <w:szCs w:val="24"/>
        </w:rPr>
        <w:lastRenderedPageBreak/>
        <w:t>project in China's coal-fired power plants: An option-game approach, Energy 288(2024) 129694. doi: 10.1016/j.energy.2023.129694</w:t>
      </w:r>
    </w:p>
    <w:p w14:paraId="04AA04A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[17] J. Fan, Z. Li, Z. Ding, et al. Investment decisions on carbon capture utilization and storage retrofit of Chinese coal-fired power plants based on real option and source-sink matching models, Energ Econ 126(2023) 106972. doi: 10.1016/j.eneco.2023.106972</w:t>
      </w:r>
    </w:p>
    <w:p w14:paraId="0980AB8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[18] J. Guo, J.L. Yin, L. Zhang, et al. Extended TODIM method for CCUS storage site selection under probabilistic hesitant fuzzy environment, Appl Soft Comput 93(2020). doi: 10.1016/j.asoc.2020.106381</w:t>
      </w:r>
    </w:p>
    <w:p w14:paraId="2841D48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[19] L.A. Zadeh. Fuzzy sets, Information and Control 8(3) (1965) 338-353. doi: 10.1016/S0019-9958(65)90241-X</w:t>
      </w:r>
    </w:p>
    <w:p w14:paraId="0083218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[20] K.T. Atanassov. Intuitionistic fuzzy sets, Fuzzy Set Syst 20(1) (1986) 87-96. doi: 10.1016/S0165-0114(86)80034-3</w:t>
      </w:r>
    </w:p>
    <w:p w14:paraId="41A8F8E7"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[21] R.R. Yager. Pythagorean Membership Grades in Multicriteria Decision Making, Ieee T Fuzzy Syst 22(</w:t>
      </w:r>
      <w:proofErr w:type="gramStart"/>
      <w:r w:rsidRPr="0014462E">
        <w:rPr>
          <w:rFonts w:ascii="Times New Roman" w:hAnsi="Times New Roman" w:cs="Times New Roman"/>
          <w:kern w:val="0"/>
          <w:sz w:val="24"/>
          <w:szCs w:val="24"/>
        </w:rPr>
        <w:t>4)(</w:t>
      </w:r>
      <w:proofErr w:type="gramEnd"/>
      <w:r w:rsidRPr="0014462E">
        <w:rPr>
          <w:rFonts w:ascii="Times New Roman" w:hAnsi="Times New Roman" w:cs="Times New Roman"/>
          <w:kern w:val="0"/>
          <w:sz w:val="24"/>
          <w:szCs w:val="24"/>
        </w:rPr>
        <w:t>2014) 958-965. doi: 10.1109/TFUZZ.2013.2278989</w:t>
      </w:r>
    </w:p>
    <w:p w14:paraId="0A6181C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[22] T. Senapati, R.R. Yager. Fermatean fuzzy sets, J Amb Intel Hum Comp 11(2) (2020) 663-674. doi: 10.1007/s12652-019-01377-0</w:t>
      </w:r>
    </w:p>
    <w:p w14:paraId="59BB5AC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[23] J. S. Ordering of interval-valued Fermatean fuzzy sets and its applications, Expert Syst Appl 185(2021) 115613. doi: 10.1016/j.eswa.2021.115613</w:t>
      </w:r>
    </w:p>
    <w:p w14:paraId="039718DB"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[24] M.R. Seikh, U. Mandal. Interval-valued Fermatean fuzzy Dombi aggregation operators and SWARA based PROMETHEE II method to bio-medical waste management, Expert Syst Appl 226(2023) 120082. doi: </w:t>
      </w:r>
      <w:r w:rsidRPr="0014462E">
        <w:rPr>
          <w:rFonts w:ascii="Times New Roman" w:hAnsi="Times New Roman" w:cs="Times New Roman"/>
          <w:kern w:val="0"/>
          <w:sz w:val="24"/>
          <w:szCs w:val="24"/>
        </w:rPr>
        <w:lastRenderedPageBreak/>
        <w:t>10.1016/j.eswa.2023.120082</w:t>
      </w:r>
    </w:p>
    <w:p w14:paraId="56A14DBE"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[25] I.M. Hezam, P. Rani, A.R. Mishra, et al. Assessment of autonomous smart wheelchairs for disabled persons using hybrid interval-valued Fermatean fuzzy combined compromise solution method, Sustain Energy Techn 57(2023). doi: 10.1016/j.seta.2023.103169</w:t>
      </w:r>
    </w:p>
    <w:p w14:paraId="0530571B"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[26] S. Biswas, R.K. Chakrabortty, H.H. Turan, et al. Consideration of uncertainties in a dynamic modeling system integrated with a deep </w:t>
      </w:r>
      <w:proofErr w:type="gramStart"/>
      <w:r w:rsidRPr="0014462E">
        <w:rPr>
          <w:rFonts w:ascii="Times New Roman" w:hAnsi="Times New Roman" w:cs="Times New Roman"/>
          <w:kern w:val="0"/>
          <w:sz w:val="24"/>
          <w:szCs w:val="24"/>
        </w:rPr>
        <w:t>learning based</w:t>
      </w:r>
      <w:proofErr w:type="gramEnd"/>
      <w:r w:rsidRPr="0014462E">
        <w:rPr>
          <w:rFonts w:ascii="Times New Roman" w:hAnsi="Times New Roman" w:cs="Times New Roman"/>
          <w:kern w:val="0"/>
          <w:sz w:val="24"/>
          <w:szCs w:val="24"/>
        </w:rPr>
        <w:t xml:space="preserve"> forecasting approach, Cirp J Manuf Sci Tec 44(2023) 27-44. doi: 10.1016/j.cirpj.2023.04.003</w:t>
      </w:r>
    </w:p>
    <w:p w14:paraId="2A8A5B8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[27] J. S., I. Gokasar, M. Deveci, et al. Adoption of energy consumption in urban mobility considering digital carbon footprint: A two-phase interval-valued Fermatean fuzzy dominance methodology, Eng Appl Artif Intel 126(2023) 106836. doi: 10.1016/j.engappai.2023.106836</w:t>
      </w:r>
    </w:p>
    <w:p w14:paraId="18E751F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[28] M.B. Bouraima, A. Gore, E. Ayyildiz, et al. Assessing of causes of accidents based on a novel integrated interval-valued Fermatean fuzzy methodology: towards a sustainable construction site, Neural Computing and Applications 35(29) (2023) 21725-21750. doi: 10.1007/s00521-023-08948-5</w:t>
      </w:r>
    </w:p>
    <w:p w14:paraId="7D415D5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[29] M. Kirişci. Interval-valued fermatean fuzzy based risk assessment for self-driving vehicles, Appl Soft Comput 152(2024) 111265. doi: 10.1016/j.asoc.2024.111265</w:t>
      </w:r>
    </w:p>
    <w:p w14:paraId="4FA65A7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[30] Y. Yu, S. Wu, J. Yu, et al. A hybrid multi-criteria decision-making framework for offshore wind turbine selection: A case study in China, Appl Energ 328(2022) 120173. doi: 10.1016/j.apenergy.2022.120173</w:t>
      </w:r>
    </w:p>
    <w:p w14:paraId="3BE9B0A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[31] S.H. Xiong, Z.S. Chen, J.P. Chang, et al. On extended power average operators </w:t>
      </w:r>
      <w:r w:rsidRPr="0014462E">
        <w:rPr>
          <w:rFonts w:ascii="Times New Roman" w:hAnsi="Times New Roman" w:cs="Times New Roman"/>
          <w:kern w:val="0"/>
          <w:sz w:val="24"/>
          <w:szCs w:val="24"/>
        </w:rPr>
        <w:lastRenderedPageBreak/>
        <w:t>for decision-making: A case study in emergency response plan selection of civil aviation, Comput Ind Eng 130(2019) 258-271. doi: 10.1016/j.cie.2019.02.027</w:t>
      </w:r>
    </w:p>
    <w:p w14:paraId="0F2A77D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[32] W. Wang, Y. Cao, M. Deveci, et al. An extensible complex spherical fuzzy </w:t>
      </w:r>
      <w:proofErr w:type="gramStart"/>
      <w:r w:rsidRPr="0014462E">
        <w:rPr>
          <w:rFonts w:ascii="Times New Roman" w:hAnsi="Times New Roman" w:cs="Times New Roman"/>
          <w:kern w:val="0"/>
          <w:sz w:val="24"/>
          <w:szCs w:val="24"/>
        </w:rPr>
        <w:t>decision making</w:t>
      </w:r>
      <w:proofErr w:type="gramEnd"/>
      <w:r w:rsidRPr="0014462E">
        <w:rPr>
          <w:rFonts w:ascii="Times New Roman" w:hAnsi="Times New Roman" w:cs="Times New Roman"/>
          <w:kern w:val="0"/>
          <w:sz w:val="24"/>
          <w:szCs w:val="24"/>
        </w:rPr>
        <w:t xml:space="preserve"> model based selection framework for the food waste treatment method, Appl Soft Comput 150(2024) 111068. doi: 10.1016/j.asoc.2023.111068</w:t>
      </w:r>
    </w:p>
    <w:p w14:paraId="6B4555E3"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[33] Y. Jianxing, W. Shibo, Y. Yang, et al. Process system failure evaluation method based on a Noisy-OR gate intuitionistic fuzzy Bayesian network in an uncertain environment, Process Saf Environ 150(2021) 281-297. doi: 10.1016/j.psep.2021.04.024</w:t>
      </w:r>
    </w:p>
    <w:p w14:paraId="5DFCE84A"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[34] B.D. Rouyendegh, A. Yildizbasi, P. Üstünyer. Intuitionistic Fuzzy TOPSIS method for green supplier selection problem, Soft Comput 24(3) (2020) 2215-2228. doi: 10.1007/s00500-019-04054-8</w:t>
      </w:r>
    </w:p>
    <w:p w14:paraId="4A683E6B"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[35] Y. Wu, J. Zhang, J. Yuan, et al. Study of decision framework of offshore wind power station site selection based on ELECTRE-III under intuitionistic fuzzy environment: A case of China, Energ Convers Manage 113(2016) 66-81. doi: 10.1016/j.enconman.2016.01.020</w:t>
      </w:r>
    </w:p>
    <w:p w14:paraId="1C2F590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[36] J. Gao, Y. Wang, N. Huang, et al. Optimal site selection study of wind-photovoltaic-shared energy storage power stations based on GIS and multi-criteria decision making: A two-stage framework, Renew Energ 201(2022) 1139-1162. doi: 10.1016/j.renene.2022.11.012</w:t>
      </w:r>
    </w:p>
    <w:p w14:paraId="5F781AD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[37] M. Tajik, A. Makui, B.M. Tosarkani. Sustainable cathode material selection in lithium-ion batteries using a novel hybrid multi-criteria decision-making, J </w:t>
      </w:r>
      <w:r w:rsidRPr="0014462E">
        <w:rPr>
          <w:rFonts w:ascii="Times New Roman" w:hAnsi="Times New Roman" w:cs="Times New Roman"/>
          <w:kern w:val="0"/>
          <w:sz w:val="24"/>
          <w:szCs w:val="24"/>
        </w:rPr>
        <w:lastRenderedPageBreak/>
        <w:t>Energy Storage 66(2023) 107089. doi: 10.1016/j.est.2023.107089</w:t>
      </w:r>
    </w:p>
    <w:p w14:paraId="1DA9AEA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[38] R. Gao, L. Wang, L. Zhang, et al. Life cycle sustainability decision-support framework for CO2 chemical conversion technologies under uncertainties, Energ Convers Manage 288(2023) 117113. doi: 10.1016/j.enconman.2023.117113</w:t>
      </w:r>
    </w:p>
    <w:p w14:paraId="119CFCC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[39] F. Gao, M.H. Han, S.Y. Wang, et al. A novel Fermatean fuzzy BWM-VIKOR based multi-criteria decision-making approach for selecting health care waste treatment technology, Eng Appl Artif Intel 127(2024). doi: 10.1016/j.engappai.2023.107451</w:t>
      </w:r>
    </w:p>
    <w:p w14:paraId="4E9A312A"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[40] R.T. Mohammed, A.A. Zaidan, R. Yaakob, et al. Determining Importance of Many-Objective Optimisation Competitive Algorithms Evaluation Criteria Based on a Novel Fuzzy-Weighted Zero-Inconsistency Method, Int J Inf Tech Decis 21(01) (2022) 195-241. doi: 10.1142/S0219622021500140</w:t>
      </w:r>
    </w:p>
    <w:p w14:paraId="0C5CEE0E"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[41] S. Qahtan, H.A. Alsattar, A.A. Zaidan, et al. Evaluation of agriculture-food 4.0 supply chain approaches using Fermatean probabilistic hesitant-fuzzy </w:t>
      </w:r>
      <w:proofErr w:type="gramStart"/>
      <w:r w:rsidRPr="0014462E">
        <w:rPr>
          <w:rFonts w:ascii="Times New Roman" w:hAnsi="Times New Roman" w:cs="Times New Roman"/>
          <w:kern w:val="0"/>
          <w:sz w:val="24"/>
          <w:szCs w:val="24"/>
        </w:rPr>
        <w:t>sets based</w:t>
      </w:r>
      <w:proofErr w:type="gramEnd"/>
      <w:r w:rsidRPr="0014462E">
        <w:rPr>
          <w:rFonts w:ascii="Times New Roman" w:hAnsi="Times New Roman" w:cs="Times New Roman"/>
          <w:kern w:val="0"/>
          <w:sz w:val="24"/>
          <w:szCs w:val="24"/>
        </w:rPr>
        <w:t xml:space="preserve"> decision making model, Appl Soft Comput 138(2023). doi: 10.1016/j.asoc.2023.110170</w:t>
      </w:r>
    </w:p>
    <w:p w14:paraId="642541B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[42] S. Qahtan, H.A. Alsattar, A.A. Zaidan, et al. Integrated sustainable transportation modelling approaches for electronic passenger vehicle in the context of industry 5.0, J Innov Knowl 7(</w:t>
      </w:r>
      <w:proofErr w:type="gramStart"/>
      <w:r w:rsidRPr="0014462E">
        <w:rPr>
          <w:rFonts w:ascii="Times New Roman" w:hAnsi="Times New Roman" w:cs="Times New Roman"/>
          <w:kern w:val="0"/>
          <w:sz w:val="24"/>
          <w:szCs w:val="24"/>
        </w:rPr>
        <w:t>4)(</w:t>
      </w:r>
      <w:proofErr w:type="gramEnd"/>
      <w:r w:rsidRPr="0014462E">
        <w:rPr>
          <w:rFonts w:ascii="Times New Roman" w:hAnsi="Times New Roman" w:cs="Times New Roman"/>
          <w:kern w:val="0"/>
          <w:sz w:val="24"/>
          <w:szCs w:val="24"/>
        </w:rPr>
        <w:t>2022). doi: 10.1016/j.jik.2022.100277</w:t>
      </w:r>
    </w:p>
    <w:p w14:paraId="0457C16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[43] A. Patel, S. Jana, J. Mahanta. Intuitionistic fuzzy EM-SWARA-TOPSIS approach based on new distance </w:t>
      </w:r>
      <w:proofErr w:type="gramStart"/>
      <w:r w:rsidRPr="0014462E">
        <w:rPr>
          <w:rFonts w:ascii="Times New Roman" w:hAnsi="Times New Roman" w:cs="Times New Roman"/>
          <w:kern w:val="0"/>
          <w:sz w:val="24"/>
          <w:szCs w:val="24"/>
        </w:rPr>
        <w:t>measure</w:t>
      </w:r>
      <w:proofErr w:type="gramEnd"/>
      <w:r w:rsidRPr="0014462E">
        <w:rPr>
          <w:rFonts w:ascii="Times New Roman" w:hAnsi="Times New Roman" w:cs="Times New Roman"/>
          <w:kern w:val="0"/>
          <w:sz w:val="24"/>
          <w:szCs w:val="24"/>
        </w:rPr>
        <w:t xml:space="preserve"> to assess the medical waste treatment techniques, Appl Soft Comput 144(2023). doi: 10.1016/j.asoc.2023.110521</w:t>
      </w:r>
    </w:p>
    <w:p w14:paraId="35A3932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lastRenderedPageBreak/>
        <w:t xml:space="preserve"> [44] A.R. Krishnan, M.M. Kasim, R. Hamid, et al. A Modified CRITIC Method to Estimate the Objective Weights of Decision Criteria. Symmetry2021.</w:t>
      </w:r>
    </w:p>
    <w:p w14:paraId="5F50962E"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[45] E.K. Zavadskas, V. Podvezko. Integrated Determination of Objective Criteria Weights in MCDM, Int J Inf Tech Decis 15(</w:t>
      </w:r>
      <w:proofErr w:type="gramStart"/>
      <w:r w:rsidRPr="0014462E">
        <w:rPr>
          <w:rFonts w:ascii="Times New Roman" w:hAnsi="Times New Roman" w:cs="Times New Roman"/>
          <w:kern w:val="0"/>
          <w:sz w:val="24"/>
          <w:szCs w:val="24"/>
        </w:rPr>
        <w:t>2)(</w:t>
      </w:r>
      <w:proofErr w:type="gramEnd"/>
      <w:r w:rsidRPr="0014462E">
        <w:rPr>
          <w:rFonts w:ascii="Times New Roman" w:hAnsi="Times New Roman" w:cs="Times New Roman"/>
          <w:kern w:val="0"/>
          <w:sz w:val="24"/>
          <w:szCs w:val="24"/>
        </w:rPr>
        <w:t>2016) 267-283. doi: 10.1142/S0219622016500036</w:t>
      </w:r>
    </w:p>
    <w:p w14:paraId="319E553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[46] M. Keshavarz-Ghorabaee, M. Amiri, E.K. Zavadskas, et al. Determination of Objective Weights Using a New Method Based on the Removal Effects of Criteria (MEREC). Symmetry2021.</w:t>
      </w:r>
    </w:p>
    <w:p w14:paraId="2237745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[47] J.P. Fan, M. Wang, M.Q. Wu. An extended MEREC-EDAS approach with linguistic pythagorean fuzzy set for selecting virtual team members, J Intell Fuzzy Syst 45(4) (2023) 6983-7003. doi: 10.3233/JIFS-232494</w:t>
      </w:r>
    </w:p>
    <w:p w14:paraId="4477469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[48] V. Simic, I. Ivanovic, V. Doric, et al. Adapting Urban Transport Planning to the COVID-19 Pandemic: An Integrated Fermatean Fuzzy Model, Sustain Cities Soc 79(2022). doi: 10.1016/j.scs.2022.103669</w:t>
      </w:r>
    </w:p>
    <w:p w14:paraId="2EDCA51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[49] B. Banik, S. Alam, A. Chakraborty. Comparative study between GRA and MEREC technique on an agricultural-based MCGDM problem in pentagonal neutrosophic environment, Int J Environ Sci Te 20(</w:t>
      </w:r>
      <w:proofErr w:type="gramStart"/>
      <w:r w:rsidRPr="0014462E">
        <w:rPr>
          <w:rFonts w:ascii="Times New Roman" w:hAnsi="Times New Roman" w:cs="Times New Roman"/>
          <w:kern w:val="0"/>
          <w:sz w:val="24"/>
          <w:szCs w:val="24"/>
        </w:rPr>
        <w:t>12)(</w:t>
      </w:r>
      <w:proofErr w:type="gramEnd"/>
      <w:r w:rsidRPr="0014462E">
        <w:rPr>
          <w:rFonts w:ascii="Times New Roman" w:hAnsi="Times New Roman" w:cs="Times New Roman"/>
          <w:kern w:val="0"/>
          <w:sz w:val="24"/>
          <w:szCs w:val="24"/>
        </w:rPr>
        <w:t>2023) 13091-13106. doi: 10.1007/s13762-023-04768-1</w:t>
      </w:r>
    </w:p>
    <w:p w14:paraId="61B5413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[50] M. Deveci, I. Gokasar, A.R. Mishra, et al. Evaluation of climate change-resilient transportation alternatives using fuzzy Hamacher aggregation </w:t>
      </w:r>
      <w:proofErr w:type="gramStart"/>
      <w:r w:rsidRPr="0014462E">
        <w:rPr>
          <w:rFonts w:ascii="Times New Roman" w:hAnsi="Times New Roman" w:cs="Times New Roman"/>
          <w:kern w:val="0"/>
          <w:sz w:val="24"/>
          <w:szCs w:val="24"/>
        </w:rPr>
        <w:t>operators based</w:t>
      </w:r>
      <w:proofErr w:type="gramEnd"/>
      <w:r w:rsidRPr="0014462E">
        <w:rPr>
          <w:rFonts w:ascii="Times New Roman" w:hAnsi="Times New Roman" w:cs="Times New Roman"/>
          <w:kern w:val="0"/>
          <w:sz w:val="24"/>
          <w:szCs w:val="24"/>
        </w:rPr>
        <w:t xml:space="preserve"> group decision-making model, Eng Appl Artif Intel 119(2023). doi: 10.1016/j.engappai.2023.105824</w:t>
      </w:r>
    </w:p>
    <w:p w14:paraId="01938BC3"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lastRenderedPageBreak/>
        <w:t xml:space="preserve"> [51] M. Deveci, I. Gokasar, A.R. Mishra, et al. Evaluation of climate change-resilient transportation alternatives using fuzzy Hamacher aggregation </w:t>
      </w:r>
      <w:proofErr w:type="gramStart"/>
      <w:r w:rsidRPr="0014462E">
        <w:rPr>
          <w:rFonts w:ascii="Times New Roman" w:hAnsi="Times New Roman" w:cs="Times New Roman"/>
          <w:kern w:val="0"/>
          <w:sz w:val="24"/>
          <w:szCs w:val="24"/>
        </w:rPr>
        <w:t>operators based</w:t>
      </w:r>
      <w:proofErr w:type="gramEnd"/>
      <w:r w:rsidRPr="0014462E">
        <w:rPr>
          <w:rFonts w:ascii="Times New Roman" w:hAnsi="Times New Roman" w:cs="Times New Roman"/>
          <w:kern w:val="0"/>
          <w:sz w:val="24"/>
          <w:szCs w:val="24"/>
        </w:rPr>
        <w:t xml:space="preserve"> group decision-making model, Eng Appl Artif Intel 119(2023) 105824. doi: 10.1016/j.engappai.2023.105824</w:t>
      </w:r>
    </w:p>
    <w:p w14:paraId="146574D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[52] Q.H. Mao, M.X. Guo, J. Lv, et al. An investment decision framework for offshore wind-solar-seawater pumped storage power project under interval-valued Pythagorean fuzzy environment, J Energy Storage 68(2023). doi: 10.1016/j.est.2023.107845</w:t>
      </w:r>
    </w:p>
    <w:p w14:paraId="133FE3A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[53] Z. Stevic, D. Pamucar, A. Puska, et al. Sustainable supplier selection in healthcare industries using a new MCDM method: Measurement of alternatives and ranking according to COmpromise solution (MARCOS), Comput Ind Eng 140(2020). doi: 10.1016/j.cie.2019.106231</w:t>
      </w:r>
    </w:p>
    <w:p w14:paraId="150E3017"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[54] Y. Wang, W. Wang, Z. Wang, et al. Selection of sustainable food suppliers using the Pythagorean fuzzy CRITIC-MARCOS method, Inform Sciences 664(2024) 120326. doi: 10.1016/j.ins.2024.120326</w:t>
      </w:r>
    </w:p>
    <w:p w14:paraId="5C57A21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[55] L. Ocampo, J. Cabigas, D. Jones, et al. An integrated three-way decision methodology for sustainability of wastewater circularity in thermal power plants, Appl Soft Comput 151(2024) 111111. doi: 10.1016/j.asoc.2023.111111</w:t>
      </w:r>
    </w:p>
    <w:p w14:paraId="28F1D8E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[56] S.R. Bonab, S. Yousefi, B.M. Tosarkani, et al. A decision-making framework for blockchain platform evaluation in spherical fuzzy environment, Expert Syst Appl 231(2023) 120833. doi: 10.1016/j.eswa.2023.120833</w:t>
      </w:r>
    </w:p>
    <w:p w14:paraId="611B1332"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[57] D. Pamucar, F. Ecer, M. Deveci. Assessment of alternative fuel vehicles for </w:t>
      </w:r>
      <w:r w:rsidRPr="0014462E">
        <w:rPr>
          <w:rFonts w:ascii="Times New Roman" w:hAnsi="Times New Roman" w:cs="Times New Roman"/>
          <w:kern w:val="0"/>
          <w:sz w:val="24"/>
          <w:szCs w:val="24"/>
        </w:rPr>
        <w:lastRenderedPageBreak/>
        <w:t>sustainable road transportation of United States using integrated fuzzy FUCOM and neutrosophic fuzzy MARCOS methodology, Sci Total Environ 788(2021) 147763. doi: 10.1016/j.scitotenv.2021.147763</w:t>
      </w:r>
    </w:p>
    <w:p w14:paraId="66BC59FA"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[58] Y. Wang, W. Wang, Z. Wang, et al. Selection of sustainable food suppliers using the Pythagorean fuzzy CRITIC-MARCOS method, Inform Sciences 664(2024) 120326. doi: 10.1016/j.ins.2024.120326</w:t>
      </w:r>
    </w:p>
    <w:p w14:paraId="62D4AC7A"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[59] V. Simic, A.E. Torkayesh, A.I. Maghsoodi. Locating a disinfection facility for hazardous healthcare waste in the COVID-19 era: a novel approach based on Fermatean fuzzy ITARA-MARCOS and random forest recursive feature elimination algorithm, Ann Oper Res 328(</w:t>
      </w:r>
      <w:proofErr w:type="gramStart"/>
      <w:r w:rsidRPr="0014462E">
        <w:rPr>
          <w:rFonts w:ascii="Times New Roman" w:hAnsi="Times New Roman" w:cs="Times New Roman"/>
          <w:kern w:val="0"/>
          <w:sz w:val="24"/>
          <w:szCs w:val="24"/>
        </w:rPr>
        <w:t>1)(</w:t>
      </w:r>
      <w:proofErr w:type="gramEnd"/>
      <w:r w:rsidRPr="0014462E">
        <w:rPr>
          <w:rFonts w:ascii="Times New Roman" w:hAnsi="Times New Roman" w:cs="Times New Roman"/>
          <w:kern w:val="0"/>
          <w:sz w:val="24"/>
          <w:szCs w:val="24"/>
        </w:rPr>
        <w:t>2023) 1105-1150. doi: 10.1007/s10479-022-04822-0</w:t>
      </w:r>
    </w:p>
    <w:p w14:paraId="13E9AA4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[60] D. Pamucar, G. Durán-Romero, M. Yazdani, et al. A decision analysis model for smart mobility system development under circular economy approach, Socio-Econ Plan Sci 86(2023). doi: 10.1016/j.seps.2022.101474</w:t>
      </w:r>
    </w:p>
    <w:p w14:paraId="0637079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[61] J. Yuan, X. Li, C. Xu, et al. Investment risk assessment of coal-fired power plants in countries along the Belt and Road initiative based on ANP-Entropy-TODIM method, Energy 176(2019) 623-640. doi: 10.1016/j.energy.2019.04.038</w:t>
      </w:r>
    </w:p>
    <w:p w14:paraId="082C025B"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[62] B. Karatop, B. Taşkan, E. Adar, et al. Decision analysis related to the renewable energy investments in Turkey based on a Fuzzy AHP-EDAS-Fuzzy FMEA approach, Comput Ind Eng 151(2021) 106958. doi: 10.1016/j.cie.2020.106958</w:t>
      </w:r>
    </w:p>
    <w:p w14:paraId="1B631B4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[63] Y. Wu, C. Wu, J. Zhou, et al. An investment decision framework for photovoltaic power coupling hydrogen storage project based on a mixed evaluation method </w:t>
      </w:r>
      <w:r w:rsidRPr="0014462E">
        <w:rPr>
          <w:rFonts w:ascii="Times New Roman" w:hAnsi="Times New Roman" w:cs="Times New Roman"/>
          <w:kern w:val="0"/>
          <w:sz w:val="24"/>
          <w:szCs w:val="24"/>
        </w:rPr>
        <w:lastRenderedPageBreak/>
        <w:t>under intuitionistic fuzzy environment, J Energy Storage 30(2020) 101601. doi: 10.1016/j.est.2020.101601</w:t>
      </w:r>
    </w:p>
    <w:p w14:paraId="441936F3"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[64] Y. Wu, J. Wang, S. Ji, et al. Optimal investment selection of industrial and commercial rooftop distributed PV project based on combination weights and cloud-TODIM model from SMEs</w:t>
      </w:r>
      <w:r w:rsidRPr="0014462E">
        <w:rPr>
          <w:rFonts w:ascii="Times New Roman" w:eastAsia="SimSun" w:hAnsi="Times New Roman" w:cs="Times New Roman"/>
          <w:kern w:val="0"/>
          <w:sz w:val="24"/>
          <w:szCs w:val="24"/>
        </w:rPr>
        <w:t>’</w:t>
      </w:r>
      <w:r w:rsidRPr="0014462E">
        <w:rPr>
          <w:rFonts w:ascii="Times New Roman" w:hAnsi="Times New Roman" w:cs="Times New Roman"/>
          <w:kern w:val="0"/>
          <w:sz w:val="24"/>
          <w:szCs w:val="24"/>
        </w:rPr>
        <w:t xml:space="preserve"> perspectives, J Clean Prod 234(2019) 534-548. doi: 10.1016/j.jclepro.2019.06.249</w:t>
      </w:r>
    </w:p>
    <w:p w14:paraId="165DD3C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[65] P. Zhou, J. Luo, F. Cheng, et al. Analysis of risk priorities for renewable energy investment projects using a hybrid IT2 hesitant fuzzy decision-making approach with alpha cuts, Energy 224(2021) 120184. doi: 10.1016/j.energy.2021.120184</w:t>
      </w:r>
    </w:p>
    <w:p w14:paraId="2893634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[66] Z. Ji, W. Li, D. Niu. Optimal investment decision of agrivoltaic coupling energy storage project based on distributed linguistic trust and hybrid evaluation method, Appl Energ 353(2024) 122139. doi: 10.1016/j.apenergy.2023.122139</w:t>
      </w:r>
    </w:p>
    <w:p w14:paraId="39543B5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[67] H. Peng, K. Shen, S. He, et al. Investment risk evaluation for new energy resources: An integrated decision support model based on regret theory and ELECTRE III, Energ Convers Manage 183(2019) 332-348. doi: 10.1016/j.enconman.2019.01.015</w:t>
      </w:r>
    </w:p>
    <w:p w14:paraId="6F743F7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[68] M. Ozaki, T. Ohsumi. CCS from multiple sources to offshore storage site complex via ship transport. In: J. Gale, C. Hendriks, W. Turkenberg, ^editors. 10TH INTERNATIONAL CONFERENCE ON GREENHOUSE GAS CONTROL TECHNOLOGIES. 10th International Conference on Greenhouse Gas Control Technologies2011. </w:t>
      </w:r>
      <w:proofErr w:type="gramStart"/>
      <w:r w:rsidRPr="0014462E">
        <w:rPr>
          <w:rFonts w:ascii="Times New Roman" w:hAnsi="Times New Roman" w:cs="Times New Roman"/>
          <w:kern w:val="0"/>
          <w:sz w:val="24"/>
          <w:szCs w:val="24"/>
        </w:rPr>
        <w:t>p. 2992</w:t>
      </w:r>
      <w:proofErr w:type="gramEnd"/>
      <w:r w:rsidRPr="0014462E">
        <w:rPr>
          <w:rFonts w:ascii="Times New Roman" w:hAnsi="Times New Roman" w:cs="Times New Roman"/>
          <w:kern w:val="0"/>
          <w:sz w:val="24"/>
          <w:szCs w:val="24"/>
        </w:rPr>
        <w:t>-2999.</w:t>
      </w:r>
    </w:p>
    <w:p w14:paraId="59B34BB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[69] M. Ciotta, D. Peyerl, L. Zacharias, et al. CO</w:t>
      </w:r>
      <w:r w:rsidRPr="0014462E">
        <w:rPr>
          <w:rFonts w:ascii="Times New Roman" w:hAnsi="Times New Roman" w:cs="Times New Roman"/>
          <w:kern w:val="0"/>
          <w:sz w:val="24"/>
          <w:szCs w:val="24"/>
          <w:vertAlign w:val="subscript"/>
        </w:rPr>
        <w:t>2</w:t>
      </w:r>
      <w:r w:rsidRPr="0014462E">
        <w:rPr>
          <w:rFonts w:ascii="Times New Roman" w:hAnsi="Times New Roman" w:cs="Times New Roman"/>
          <w:kern w:val="0"/>
          <w:sz w:val="24"/>
          <w:szCs w:val="24"/>
        </w:rPr>
        <w:t xml:space="preserve"> storage potential of offshore oil and </w:t>
      </w:r>
      <w:r w:rsidRPr="0014462E">
        <w:rPr>
          <w:rFonts w:ascii="Times New Roman" w:hAnsi="Times New Roman" w:cs="Times New Roman"/>
          <w:kern w:val="0"/>
          <w:sz w:val="24"/>
          <w:szCs w:val="24"/>
        </w:rPr>
        <w:lastRenderedPageBreak/>
        <w:t>gas fields in Brazil, Int J Greenh Gas Con 112(2021). doi: 10.1016/j.ijggc.2021.103492</w:t>
      </w:r>
    </w:p>
    <w:p w14:paraId="4E6C67A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[70] S. Budinis, S. Krevor, N. Mac Dowell, et al. An assessment of CCS costs, barriers and potential, Energy Strateg Rev 22(2018) 61-81. doi: 10.1016/j.esr.2018.08.003</w:t>
      </w:r>
    </w:p>
    <w:p w14:paraId="2FD11FA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[71] S. Selosse, O. Ricci. Carbon capture and storage: Lessons from a storage potential and localization analysis, Appl Energ 188(2017) 32-44. doi: 10.1016/j.apenergy.2016.11.117</w:t>
      </w:r>
    </w:p>
    <w:p w14:paraId="04B8F78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[72] E.S. Fernandez, M. Naylor, M. Lucquiaud, et al. Impacts of geological store uncertainties on the design and operation of flexible CCS offshore pipeline infrastructure, Int J Greenh Gas Con 52(2016) 139-154. doi: 10.1016/j.ijggc.2016.06.005</w:t>
      </w:r>
    </w:p>
    <w:p w14:paraId="46FDD5E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[73] H. de Coninck, S.M. Benson, Carbon Dioxide Capture and Storage: Issues and Prospects, In: A. Gadgil, D. M. Liverman ds.)2014, pp. 243-270.</w:t>
      </w:r>
    </w:p>
    <w:p w14:paraId="1303FE8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[74] J. Li. Accelerate the offshore CCUS to carbon-neutral China, Fundamental Research (2022). doi: 10.1016/j.fmre.2022.10.015</w:t>
      </w:r>
    </w:p>
    <w:p w14:paraId="1B481AF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[75] J. Alcalde, N. Heinemann, L. Mabon, et al. Acorn: Developing full-chain industrial carbon capture and storage in a resource- and infrastructure-rich hydrocarbon province, J Clean Prod 233(2019) 963-971. doi: 10.1016/j.jclepro.2019.06.087</w:t>
      </w:r>
    </w:p>
    <w:p w14:paraId="383F7017"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[76] K. Zhao, C. Jia, Z. Li, et al. Recent Advances and Future Perspectives in Carbon Capture, Transportation, Utilization, and Storage (CCTUS) Technologies: A Comprehensive Review, Fuel 351(2023) 128913. doi: </w:t>
      </w:r>
      <w:r w:rsidRPr="0014462E">
        <w:rPr>
          <w:rFonts w:ascii="Times New Roman" w:hAnsi="Times New Roman" w:cs="Times New Roman"/>
          <w:kern w:val="0"/>
          <w:sz w:val="24"/>
          <w:szCs w:val="24"/>
        </w:rPr>
        <w:lastRenderedPageBreak/>
        <w:t>10.1016/j.fuel.2023.128913</w:t>
      </w:r>
    </w:p>
    <w:p w14:paraId="74BBED9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[77] H. Ku, Y. Miao, Y. Wang, et al. Frontier science and challenges on offshore carbon storage, Front Env Sci Eng 17(</w:t>
      </w:r>
      <w:proofErr w:type="gramStart"/>
      <w:r w:rsidRPr="0014462E">
        <w:rPr>
          <w:rFonts w:ascii="Times New Roman" w:hAnsi="Times New Roman" w:cs="Times New Roman"/>
          <w:kern w:val="0"/>
          <w:sz w:val="24"/>
          <w:szCs w:val="24"/>
        </w:rPr>
        <w:t>7)(</w:t>
      </w:r>
      <w:proofErr w:type="gramEnd"/>
      <w:r w:rsidRPr="0014462E">
        <w:rPr>
          <w:rFonts w:ascii="Times New Roman" w:hAnsi="Times New Roman" w:cs="Times New Roman"/>
          <w:kern w:val="0"/>
          <w:sz w:val="24"/>
          <w:szCs w:val="24"/>
        </w:rPr>
        <w:t>2023). doi: 10.1007/s11783-023-1680-6</w:t>
      </w:r>
    </w:p>
    <w:p w14:paraId="6896550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[78] Y. Wu, Y. Tao, B. Zhang, et al. A decision framework of offshore wind power station site selection using a PROMETHEE method under intuitionistic fuzzy environment: A case in China, Ocean Coast Manage 184(2020). doi: 10.1016/j.ocecoaman.2019.105016</w:t>
      </w:r>
    </w:p>
    <w:p w14:paraId="6A49D18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[79] A. Abdulla, R. Hanna, K.R. Schell, et al. Explaining successful and failed investments in US carbon capture and storage using empirical and expert assessments, Environ Res Lett 16(1) (2021). doi: 10.1088/1748-9326/abd19e</w:t>
      </w:r>
    </w:p>
    <w:p w14:paraId="2CF800E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[80] Z. Ji, X. Yu, W. Li, et al. A multi-criteria decision-making framework for distributed generation projects investment considering the risk of electricity market trading, J Clean Prod 416(2023) 137837. doi: 10.1016/j.jclepro.2023.137837</w:t>
      </w:r>
    </w:p>
    <w:p w14:paraId="4147AE7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[81] D.P. Connelly, J.M. Bull, A. Flohr, et al. Assuring the integrity of offshore carbon dioxide storage, Renewable and Sustainable Energy Reviews 166(2022) 112670. doi: 10.1016/j.rser.2022.112670</w:t>
      </w:r>
    </w:p>
    <w:p w14:paraId="75FC80B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[82] W.R. Turrell, B. Berx, E. Bresnan, et al. A Review of National Monitoring Requirements to Support Offshore Carbon Capture and Storage, Front Mar Sci 9(2022). doi: 10.3389/fmars.2022.838309</w:t>
      </w:r>
    </w:p>
    <w:p w14:paraId="72E3C26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[83] Y. Wu, Y. Tao, B. Zhang, et al. A decision framework of offshore wind power station site selection using a PROMETHEE method under intuitionistic fuzzy </w:t>
      </w:r>
      <w:r w:rsidRPr="0014462E">
        <w:rPr>
          <w:rFonts w:ascii="Times New Roman" w:hAnsi="Times New Roman" w:cs="Times New Roman"/>
          <w:kern w:val="0"/>
          <w:sz w:val="24"/>
          <w:szCs w:val="24"/>
        </w:rPr>
        <w:lastRenderedPageBreak/>
        <w:t>environment: A case in China, Ocean Coast Manage 184(2020). doi: 10.1016/j.ocecoaman.2019.105016</w:t>
      </w:r>
    </w:p>
    <w:p w14:paraId="26A4D67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[84] K. Zhang, H.K. Bokka, H.C. Lau. Decarbonizing the energy and industry sectors in Thailand by carbon capture and storage, J Petrol Sci Eng 209(2022). doi: 10.1016/j.petrol.2021.109979</w:t>
      </w:r>
    </w:p>
    <w:p w14:paraId="1CC5256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[85] N. Grant, A. Hawkes, T. Napp, et al. Cost reductions in renewables can substantially erode the value of carbon capture and storage in mitigation pathways, One Earth 4(11) (2021) 1588-1601. doi: 10.1016/j.oneear.2021.10.024</w:t>
      </w:r>
    </w:p>
    <w:p w14:paraId="52385F12"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[86] A. Lefvert, E. Rodriguez, M. Fridahl, et al. What are the potential paths for carbon capture and storage in Sweden? A multi-level assessment of historical and current developments, Energy Res Soc Sci 87(2022) 102452. doi: 10.1016/j.erss.2021.102452</w:t>
      </w:r>
    </w:p>
    <w:p w14:paraId="57A4050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[87] X. Song, Z. Ge, W. Zhang, et al. Study on multi-subject behavior game of CCUS cooperative alliance, Energy 262(2023) 125229. doi: 10.1016/j.energy.2022.125229</w:t>
      </w:r>
    </w:p>
    <w:p w14:paraId="4A621FC2"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[88] J. Ladenburg, J. Kim, M. Zuch, et al. Taking the carbon capture and storage, wind power, PV or other renewable technology path to fight climate change? Exploring the acceptance of climate change mitigation technologies </w:t>
      </w:r>
      <w:r w:rsidRPr="0014462E">
        <w:rPr>
          <w:rFonts w:ascii="Times New Roman" w:eastAsia="SimSun" w:hAnsi="Times New Roman" w:cs="Times New Roman"/>
          <w:kern w:val="0"/>
          <w:sz w:val="24"/>
          <w:szCs w:val="24"/>
        </w:rPr>
        <w:t>–</w:t>
      </w:r>
      <w:r w:rsidRPr="0014462E">
        <w:rPr>
          <w:rFonts w:ascii="Times New Roman" w:hAnsi="Times New Roman" w:cs="Times New Roman"/>
          <w:kern w:val="0"/>
          <w:sz w:val="24"/>
          <w:szCs w:val="24"/>
        </w:rPr>
        <w:t xml:space="preserve"> A Danish national representative study, Renew Energ 220(2024) 119582. doi: 10.1016/j.renene.2023.119582</w:t>
      </w:r>
    </w:p>
    <w:p w14:paraId="3169282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[89] S. L Orange Seigo, S. Dohle, M. Siegrist. Public perception of carbon capture and storage (CCS): A review, Renewable and Sustainable Energy Reviews </w:t>
      </w:r>
      <w:r w:rsidRPr="0014462E">
        <w:rPr>
          <w:rFonts w:ascii="Times New Roman" w:hAnsi="Times New Roman" w:cs="Times New Roman"/>
          <w:kern w:val="0"/>
          <w:sz w:val="24"/>
          <w:szCs w:val="24"/>
        </w:rPr>
        <w:lastRenderedPageBreak/>
        <w:t>38(2014) 848-863. doi: 10.1016/j.rser.2014.07.017</w:t>
      </w:r>
    </w:p>
    <w:p w14:paraId="2A351484"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[90] J. Blackford, G. Alendal, H. Avlesen, et al. Impact and detectability of hypothetical CCS offshore seep scenarios as an aid to storage assurance and risk assessment, Int J Greenh Gas Con 95(2020). doi: 10.1016/j.ijggc.2019.102949</w:t>
      </w:r>
    </w:p>
    <w:p w14:paraId="5160CAF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[91] K. Onarheim, A. Mathisen, A. Arasto. Barriers and opportunities for application of CCS in Nordic industry-A sectorial approach, Int J Greenh Gas Con 36(2015) 93-105. doi: 10.1016/j.ijggc.2015.02.009</w:t>
      </w:r>
    </w:p>
    <w:p w14:paraId="09575CB8"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[92] Y. Zheng, L. Gao, S. Li, et al. A comprehensive evaluation model for full-chain CCUS performance based on the analytic hierarchy process method, Energy 239(2022) 122033. doi: 10.1016/j.energy.2021.122033</w:t>
      </w:r>
    </w:p>
    <w:p w14:paraId="778CC366"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[93] P. Rani, A.R. Mishra. Interval-valued fermatean fuzzy sets with multi-criteria weighted aggregated sum product assessment-based decision analysis framework, Neural Comput Appl 34(</w:t>
      </w:r>
      <w:proofErr w:type="gramStart"/>
      <w:r w:rsidRPr="0014462E">
        <w:rPr>
          <w:rFonts w:ascii="Times New Roman" w:hAnsi="Times New Roman" w:cs="Times New Roman"/>
          <w:kern w:val="0"/>
          <w:sz w:val="24"/>
          <w:szCs w:val="24"/>
        </w:rPr>
        <w:t>10)(</w:t>
      </w:r>
      <w:proofErr w:type="gramEnd"/>
      <w:r w:rsidRPr="0014462E">
        <w:rPr>
          <w:rFonts w:ascii="Times New Roman" w:hAnsi="Times New Roman" w:cs="Times New Roman"/>
          <w:kern w:val="0"/>
          <w:sz w:val="24"/>
          <w:szCs w:val="24"/>
        </w:rPr>
        <w:t>2022) 8051-8067. doi: 10.1007/s00521-021-06782-1</w:t>
      </w:r>
    </w:p>
    <w:p w14:paraId="6E3127F9"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[94] Ž. Stević, D. Pamučar, A. Puška, et al. Sustainable supplier selection in healthcare industries using a new MCDM method: Measurement of alternatives and ranking according to COmpromise solution (MARCOS), Comput Ind Eng 140(2020) 106231. doi: 10.1016/j.cie.2019.106231</w:t>
      </w:r>
    </w:p>
    <w:p w14:paraId="6ED7687A"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[95] P. Rani, A.R. Mishra. Interval-valued fermatean fuzzy sets with multi-criteria weighted aggregated sum product assessment-based decision analysis framework, Neural Comput Appl 34(10) (2022) 8051-8067. doi: 10.1007/s00521-021-06782-1</w:t>
      </w:r>
    </w:p>
    <w:p w14:paraId="58CFF53F"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lastRenderedPageBreak/>
        <w:t xml:space="preserve"> [96] O.F. Görçün, A. Aytekin, S. Korucuk, et al. Evaluating and selecting sustainable logistics service providers for medical waste disposal treatment in the healthcare industry, J Clean Prod 408(2023). doi: 10.1016/j.jclepro.2023.137194</w:t>
      </w:r>
    </w:p>
    <w:p w14:paraId="3D006580"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[97] M.A. Moktadir, J.Z. Ren. Leveraging environmental, social, and governance strategies for sustainable tannery solid waste management towards achieving sustainable development goals, Sustain Dev (2023). doi: 10.1002/sd.2812</w:t>
      </w:r>
    </w:p>
    <w:p w14:paraId="5342C3C1"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[98] M. Kirisci. Interval-valued fermatean fuzzy based risk assessment for self-driving vehicles, Appl Soft Comput 152(2024). doi: 10.1016/j.asoc.2024.111265</w:t>
      </w:r>
    </w:p>
    <w:p w14:paraId="435C9E4D"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 [99] G. Poongavanam, V. Sivalingam, R. Prabakaran, et al. Selection of the best refrigerant for replacing R134a in automobile air conditioning system using different MCDM methods: A comparative study, Case Stud Therm Eng 27(2021) 101344. doi: 10.1016/j.csite.2021.101344</w:t>
      </w:r>
    </w:p>
    <w:p w14:paraId="5331CBF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[100] W. Salabun, K. Urbaniak. A New Coefficient of Rankings Similarity in Decision-Making Problems. In: V. V. Krzhizhanovskaya, G. Zavodszky, M. H. Lees, J. J. Dongarra, P. Sloot, S. Brissos, J. Teixeira, ^editors. COMPUTATIONAL SCIENCE - ICCS 2020, PT II. 20th Annual International Conference on Computational Science (ICCS)2020. p. 632-645.</w:t>
      </w:r>
    </w:p>
    <w:p w14:paraId="386B5E7C"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[101] </w:t>
      </w:r>
      <w:bookmarkStart w:id="6" w:name="_nebE1413D5B_B225_46F0_A972_473D78051390"/>
      <w:r w:rsidRPr="0014462E">
        <w:rPr>
          <w:rFonts w:ascii="Times New Roman" w:hAnsi="Times New Roman" w:cs="Times New Roman"/>
          <w:kern w:val="0"/>
          <w:sz w:val="24"/>
          <w:szCs w:val="24"/>
        </w:rPr>
        <w:t>H. Chu, Z. Huang, Z. Zhang, et al. Integration of carbon emission reduction policies and technologies: Research progress on carbon capture, utilization and storage technologies, Sep Purif Technol 343(2024) 127153. doi: 10.1016/j.seppur.2024.127153</w:t>
      </w:r>
      <w:bookmarkEnd w:id="6"/>
    </w:p>
    <w:p w14:paraId="0A149005"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[102] </w:t>
      </w:r>
      <w:bookmarkStart w:id="7" w:name="_neb42E45038_12D5_4556_A1E4_BF0ECAA25C8B"/>
      <w:r w:rsidRPr="0014462E">
        <w:rPr>
          <w:rFonts w:ascii="Times New Roman" w:hAnsi="Times New Roman" w:cs="Times New Roman"/>
          <w:kern w:val="0"/>
          <w:sz w:val="24"/>
          <w:szCs w:val="24"/>
        </w:rPr>
        <w:t xml:space="preserve">Y.H. Zhao, N. Shakourifar, N. Shahsavar, et al. A holistic framework for </w:t>
      </w:r>
      <w:r w:rsidRPr="0014462E">
        <w:rPr>
          <w:rFonts w:ascii="Times New Roman" w:hAnsi="Times New Roman" w:cs="Times New Roman"/>
          <w:kern w:val="0"/>
          <w:sz w:val="24"/>
          <w:szCs w:val="24"/>
        </w:rPr>
        <w:lastRenderedPageBreak/>
        <w:t>evaluating gigaton scale geological CO2 storage applied to the Alberta oil sands: Physics, policy, and economics, Int J Greenh Gas Con 134(2024) 104129. doi: 10.1016/j.ijggc.2024.104129</w:t>
      </w:r>
      <w:bookmarkEnd w:id="7"/>
    </w:p>
    <w:p w14:paraId="51E5C28B" w14:textId="77777777" w:rsidR="008B6F45" w:rsidRPr="0014462E" w:rsidRDefault="008B6F45" w:rsidP="0014462E">
      <w:pPr>
        <w:autoSpaceDE w:val="0"/>
        <w:autoSpaceDN w:val="0"/>
        <w:adjustRightInd w:val="0"/>
        <w:spacing w:line="480" w:lineRule="auto"/>
        <w:ind w:left="522" w:hanging="522"/>
        <w:rPr>
          <w:rFonts w:ascii="Times New Roman" w:hAnsi="Times New Roman" w:cs="Times New Roman"/>
          <w:kern w:val="0"/>
          <w:sz w:val="24"/>
          <w:szCs w:val="24"/>
        </w:rPr>
      </w:pPr>
      <w:r w:rsidRPr="0014462E">
        <w:rPr>
          <w:rFonts w:ascii="Times New Roman" w:hAnsi="Times New Roman" w:cs="Times New Roman"/>
          <w:kern w:val="0"/>
          <w:sz w:val="24"/>
          <w:szCs w:val="24"/>
        </w:rPr>
        <w:t xml:space="preserve">[103] </w:t>
      </w:r>
      <w:bookmarkStart w:id="8" w:name="_nebD5A0B6CC_F9CE_4140_A45D_F3D3288E1688"/>
      <w:r w:rsidRPr="0014462E">
        <w:rPr>
          <w:rFonts w:ascii="Times New Roman" w:hAnsi="Times New Roman" w:cs="Times New Roman"/>
          <w:kern w:val="0"/>
          <w:sz w:val="24"/>
          <w:szCs w:val="24"/>
        </w:rPr>
        <w:t>M. Chen, K. Shen. Risk prioritization by Z-VIKOR method under incomplete reliable information and its application in CCUS project site selection, Appl Soft Comput 154(2024) 111357. doi: 10.1016/j.asoc.2024.111357</w:t>
      </w:r>
      <w:bookmarkEnd w:id="8"/>
    </w:p>
    <w:p w14:paraId="3BEBD223" w14:textId="317BFF56" w:rsidR="00C204C7" w:rsidRPr="0014462E" w:rsidRDefault="008B6F45" w:rsidP="0014462E">
      <w:pPr>
        <w:spacing w:line="480" w:lineRule="auto"/>
        <w:rPr>
          <w:rFonts w:ascii="Times New Roman" w:eastAsia="SimSun" w:hAnsi="Times New Roman" w:cs="Times New Roman"/>
          <w:sz w:val="24"/>
          <w:szCs w:val="24"/>
        </w:rPr>
      </w:pPr>
      <w:r w:rsidRPr="0014462E">
        <w:rPr>
          <w:rFonts w:ascii="Times New Roman" w:eastAsia="SimSun" w:hAnsi="Times New Roman" w:cs="Times New Roman"/>
          <w:sz w:val="24"/>
          <w:szCs w:val="24"/>
        </w:rPr>
        <w:fldChar w:fldCharType="end"/>
      </w:r>
    </w:p>
    <w:sectPr w:rsidR="00C204C7" w:rsidRPr="0014462E" w:rsidSect="00C204C7">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4DC72D" w14:textId="77777777" w:rsidR="00217E06" w:rsidRDefault="00217E06" w:rsidP="00BE6E66">
      <w:r>
        <w:separator/>
      </w:r>
    </w:p>
  </w:endnote>
  <w:endnote w:type="continuationSeparator" w:id="0">
    <w:p w14:paraId="533A9714" w14:textId="77777777" w:rsidR="00217E06" w:rsidRDefault="00217E06" w:rsidP="00BE6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THupo">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F0CA6E" w14:textId="77777777" w:rsidR="00217E06" w:rsidRDefault="00217E06" w:rsidP="00BE6E66">
      <w:r>
        <w:separator/>
      </w:r>
    </w:p>
  </w:footnote>
  <w:footnote w:type="continuationSeparator" w:id="0">
    <w:p w14:paraId="12414E9B" w14:textId="77777777" w:rsidR="00217E06" w:rsidRDefault="00217E06" w:rsidP="00BE6E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847E3"/>
    <w:multiLevelType w:val="hybridMultilevel"/>
    <w:tmpl w:val="3B2A06E8"/>
    <w:lvl w:ilvl="0" w:tplc="8B0853F4">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 w15:restartNumberingAfterBreak="0">
    <w:nsid w:val="335346AE"/>
    <w:multiLevelType w:val="multilevel"/>
    <w:tmpl w:val="6BFAE6C4"/>
    <w:lvl w:ilvl="0">
      <w:start w:val="1"/>
      <w:numFmt w:val="decimal"/>
      <w:lvlText w:val="(%1)"/>
      <w:lvlJc w:val="left"/>
      <w:pPr>
        <w:tabs>
          <w:tab w:val="num" w:pos="0"/>
        </w:tabs>
        <w:ind w:left="780" w:hanging="360"/>
      </w:pPr>
      <w:rPr>
        <w:rFonts w:ascii="Times New Roman" w:hAnsi="Times New Roman" w:cs="Times New Roman" w:hint="default"/>
      </w:rPr>
    </w:lvl>
    <w:lvl w:ilvl="1">
      <w:start w:val="1"/>
      <w:numFmt w:val="lowerLetter"/>
      <w:lvlText w:val="%2)"/>
      <w:lvlJc w:val="left"/>
      <w:pPr>
        <w:tabs>
          <w:tab w:val="num" w:pos="0"/>
        </w:tabs>
        <w:ind w:left="1300" w:hanging="440"/>
      </w:pPr>
      <w:rPr>
        <w:rFonts w:ascii="Times New Roman" w:hAnsi="Times New Roman" w:cs="Times New Roman" w:hint="default"/>
      </w:rPr>
    </w:lvl>
    <w:lvl w:ilvl="2">
      <w:start w:val="1"/>
      <w:numFmt w:val="lowerRoman"/>
      <w:lvlText w:val="%3."/>
      <w:lvlJc w:val="right"/>
      <w:pPr>
        <w:tabs>
          <w:tab w:val="num" w:pos="0"/>
        </w:tabs>
        <w:ind w:left="1740" w:hanging="440"/>
      </w:pPr>
      <w:rPr>
        <w:rFonts w:ascii="Times New Roman" w:hAnsi="Times New Roman" w:cs="Times New Roman" w:hint="default"/>
      </w:rPr>
    </w:lvl>
    <w:lvl w:ilvl="3">
      <w:start w:val="1"/>
      <w:numFmt w:val="decimal"/>
      <w:lvlText w:val="%4."/>
      <w:lvlJc w:val="left"/>
      <w:pPr>
        <w:tabs>
          <w:tab w:val="num" w:pos="0"/>
        </w:tabs>
        <w:ind w:left="2180" w:hanging="440"/>
      </w:pPr>
      <w:rPr>
        <w:rFonts w:ascii="Times New Roman" w:hAnsi="Times New Roman" w:cs="Times New Roman" w:hint="default"/>
      </w:rPr>
    </w:lvl>
    <w:lvl w:ilvl="4">
      <w:start w:val="1"/>
      <w:numFmt w:val="lowerLetter"/>
      <w:lvlText w:val="%5)"/>
      <w:lvlJc w:val="left"/>
      <w:pPr>
        <w:tabs>
          <w:tab w:val="num" w:pos="0"/>
        </w:tabs>
        <w:ind w:left="2620" w:hanging="440"/>
      </w:pPr>
      <w:rPr>
        <w:rFonts w:ascii="Times New Roman" w:hAnsi="Times New Roman" w:cs="Times New Roman" w:hint="default"/>
      </w:rPr>
    </w:lvl>
    <w:lvl w:ilvl="5">
      <w:start w:val="1"/>
      <w:numFmt w:val="lowerRoman"/>
      <w:lvlText w:val="%6."/>
      <w:lvlJc w:val="right"/>
      <w:pPr>
        <w:tabs>
          <w:tab w:val="num" w:pos="0"/>
        </w:tabs>
        <w:ind w:left="3060" w:hanging="440"/>
      </w:pPr>
      <w:rPr>
        <w:rFonts w:ascii="Times New Roman" w:hAnsi="Times New Roman" w:cs="Times New Roman" w:hint="default"/>
      </w:rPr>
    </w:lvl>
    <w:lvl w:ilvl="6">
      <w:start w:val="1"/>
      <w:numFmt w:val="decimal"/>
      <w:lvlText w:val="%7."/>
      <w:lvlJc w:val="left"/>
      <w:pPr>
        <w:tabs>
          <w:tab w:val="num" w:pos="0"/>
        </w:tabs>
        <w:ind w:left="3500" w:hanging="440"/>
      </w:pPr>
      <w:rPr>
        <w:rFonts w:ascii="Times New Roman" w:hAnsi="Times New Roman" w:cs="Times New Roman" w:hint="default"/>
      </w:rPr>
    </w:lvl>
    <w:lvl w:ilvl="7">
      <w:start w:val="1"/>
      <w:numFmt w:val="lowerLetter"/>
      <w:lvlText w:val="%8)"/>
      <w:lvlJc w:val="left"/>
      <w:pPr>
        <w:tabs>
          <w:tab w:val="num" w:pos="0"/>
        </w:tabs>
        <w:ind w:left="3940" w:hanging="440"/>
      </w:pPr>
      <w:rPr>
        <w:rFonts w:ascii="Times New Roman" w:hAnsi="Times New Roman" w:cs="Times New Roman" w:hint="default"/>
      </w:rPr>
    </w:lvl>
    <w:lvl w:ilvl="8">
      <w:start w:val="1"/>
      <w:numFmt w:val="lowerRoman"/>
      <w:lvlText w:val="%9."/>
      <w:lvlJc w:val="right"/>
      <w:pPr>
        <w:tabs>
          <w:tab w:val="num" w:pos="0"/>
        </w:tabs>
        <w:ind w:left="4380" w:hanging="440"/>
      </w:pPr>
      <w:rPr>
        <w:rFonts w:ascii="Times New Roman" w:hAnsi="Times New Roman" w:cs="Times New Roman" w:hint="default"/>
      </w:rPr>
    </w:lvl>
  </w:abstractNum>
  <w:abstractNum w:abstractNumId="2" w15:restartNumberingAfterBreak="0">
    <w:nsid w:val="41E238BD"/>
    <w:multiLevelType w:val="multilevel"/>
    <w:tmpl w:val="7DA46AF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470C6D48"/>
    <w:multiLevelType w:val="hybridMultilevel"/>
    <w:tmpl w:val="673263D2"/>
    <w:lvl w:ilvl="0" w:tplc="F2D6BDAE">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4" w15:restartNumberingAfterBreak="0">
    <w:nsid w:val="54823A01"/>
    <w:multiLevelType w:val="hybridMultilevel"/>
    <w:tmpl w:val="61ECF578"/>
    <w:lvl w:ilvl="0" w:tplc="FC7CA91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61AB1E82"/>
    <w:multiLevelType w:val="hybridMultilevel"/>
    <w:tmpl w:val="DE44540C"/>
    <w:lvl w:ilvl="0" w:tplc="F79226F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6" w15:restartNumberingAfterBreak="0">
    <w:nsid w:val="644D1F0D"/>
    <w:multiLevelType w:val="hybridMultilevel"/>
    <w:tmpl w:val="1AD6F46E"/>
    <w:lvl w:ilvl="0" w:tplc="9CB2C78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7F1C1A9B"/>
    <w:multiLevelType w:val="hybridMultilevel"/>
    <w:tmpl w:val="2F261352"/>
    <w:lvl w:ilvl="0" w:tplc="FA4E1314">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num w:numId="1" w16cid:durableId="1097553065">
    <w:abstractNumId w:val="6"/>
  </w:num>
  <w:num w:numId="2" w16cid:durableId="2038193659">
    <w:abstractNumId w:val="3"/>
  </w:num>
  <w:num w:numId="3" w16cid:durableId="1423139321">
    <w:abstractNumId w:val="7"/>
  </w:num>
  <w:num w:numId="4" w16cid:durableId="1588924700">
    <w:abstractNumId w:val="0"/>
  </w:num>
  <w:num w:numId="5" w16cid:durableId="1965961559">
    <w:abstractNumId w:val="4"/>
  </w:num>
  <w:num w:numId="6" w16cid:durableId="1257208508">
    <w:abstractNumId w:val="2"/>
  </w:num>
  <w:num w:numId="7" w16cid:durableId="1724056545">
    <w:abstractNumId w:val="5"/>
  </w:num>
  <w:num w:numId="8" w16cid:durableId="17717763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bordersDoNotSurroundHeader/>
  <w:bordersDoNotSurroundFooter/>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NE.Ref{01686C96-6A93-437E-8A79-E5A6FF3F1996}" w:val=" ADDIN NE.Ref.{01686C96-6A93-437E-8A79-E5A6FF3F1996}&lt;Citation&gt;&lt;Group&gt;&lt;References&gt;&lt;Item&gt;&lt;ID&gt;637&lt;/ID&gt;&lt;UID&gt;{0C325481-5F55-4835-B4FA-7D483DF18F90}&lt;/UID&gt;&lt;Title&gt;Locating a disinfection facility for hazardous healthcare waste in the COVID-19 era: a novel approach based on Fermatean fuzzy ITARA-MARCOS and random forest recursive feature elimination algorithm&lt;/Title&gt;&lt;Template&gt;Journal Article&lt;/Template&gt;&lt;Star&gt;0&lt;/Star&gt;&lt;Tag&gt;0&lt;/Tag&gt;&lt;Author&gt;Simic, V; Torkayesh, A E; Maghsoodi, A I&lt;/Author&gt;&lt;Year&gt;2023&lt;/Year&gt;&lt;Details&gt;&lt;_alternate_title&gt;ANNALS OF OPERATIONS RESEARCH&lt;/_alternate_title&gt;&lt;_collection_scope&gt;SCIE&lt;/_collection_scope&gt;&lt;_created&gt;65353646&lt;/_created&gt;&lt;_date&gt;2023-01-01&lt;/_date&gt;&lt;_date_display&gt;2023&lt;/_date_display&gt;&lt;_doi&gt;10.1007/s10479-022-04822-0&lt;/_doi&gt;&lt;_impact_factor&gt;   4.820&lt;/_impact_factor&gt;&lt;_isbn&gt;0254-5330&lt;/_isbn&gt;&lt;_issue&gt;1&lt;/_issue&gt;&lt;_journal&gt;ANNALS OF OPERATIONS RESEARCH&lt;/_journal&gt;&lt;_modified&gt;65353646&lt;/_modified&gt;&lt;_pages&gt;1105-1150&lt;/_pages&gt;&lt;_social_category&gt;管理学(3)&lt;/_social_category&gt;&lt;_volume&gt;328&lt;/_volume&gt;&lt;/Details&gt;&lt;Extra&gt;&lt;DBUID&gt;{BBDA4C1D-10BF-4130-8B86-A462E9F93FAA}&lt;/DBUID&gt;&lt;/Extra&gt;&lt;/Item&gt;&lt;/References&gt;&lt;/Group&gt;&lt;/Citation&gt;_x000a_"/>
    <w:docVar w:name="NE.Ref{03D84925-FA5B-41FD-BBAA-732AFD8E1B80}" w:val=" ADDIN NE.Ref.{03D84925-FA5B-41FD-BBAA-732AFD8E1B80}&lt;Citation&gt;&lt;Group&gt;&lt;References&gt;&lt;Item&gt;&lt;ID&gt;486&lt;/ID&gt;&lt;UID&gt;{13F4FEC9-F173-4C0A-9C1F-1FD73EDB77D7}&lt;/UID&gt;&lt;Title&gt;Accelerate the offshore CCUS to carbon-neutral China&lt;/Title&gt;&lt;Template&gt;Journal Article&lt;/Template&gt;&lt;Star&gt;0&lt;/Star&gt;&lt;Tag&gt;0&lt;/Tag&gt;&lt;Author&gt;Li, Jianghui&lt;/Author&gt;&lt;Year&gt;2022&lt;/Year&gt;&lt;Details&gt;&lt;_accessed&gt;65374287&lt;/_accessed&gt;&lt;_alternate_title&gt;Fundamental Research&lt;/_alternate_title&gt;&lt;_created&gt;65126497&lt;/_created&gt;&lt;_date&gt;2022-01-01&lt;/_date&gt;&lt;_date_display&gt;2022&lt;/_date_display&gt;&lt;_doi&gt;10.1016/j.fmre.2022.10.015&lt;/_doi&gt;&lt;_isbn&gt;2667-3258&lt;/_isbn&gt;&lt;_journal&gt;Fundamental Research&lt;/_journal&gt;&lt;_keywords&gt;Offshore; Carbon capture, utilization, and storage; CCUS; Carbon-neutral; China&lt;/_keywords&gt;&lt;_modified&gt;65374287&lt;/_modified&gt;&lt;_url&gt;https://www.sciencedirect.com/science/article/pii/S2667325822004289&lt;/_url&gt;&lt;/Details&gt;&lt;Extra&gt;&lt;DBUID&gt;{BBDA4C1D-10BF-4130-8B86-A462E9F93FAA}&lt;/DBUID&gt;&lt;/Extra&gt;&lt;/Item&gt;&lt;/References&gt;&lt;/Group&gt;&lt;Group&gt;&lt;References&gt;&lt;Item&gt;&lt;ID&gt;508&lt;/ID&gt;&lt;UID&gt;{08F8F413-F16B-4F97-A540-D3A785BDAA03}&lt;/UID&gt;&lt;Title&gt;A comprehensive evaluation model for full-chain CCUS performance based on the analytic hierarchy process method&lt;/Title&gt;&lt;Template&gt;Journal Article&lt;/Template&gt;&lt;Star&gt;0&lt;/Star&gt;&lt;Tag&gt;0&lt;/Tag&gt;&lt;Author&gt;Zheng, Yawen; Gao, Lin; Li, Sheng; Wang, Dan&lt;/Author&gt;&lt;Year&gt;2022&lt;/Year&gt;&lt;Details&gt;&lt;_accessed&gt;65374292&lt;/_accessed&gt;&lt;_alternate_title&gt;Energy&lt;/_alternate_title&gt;&lt;_collection_scope&gt;SCIE;EI&lt;/_collection_scope&gt;&lt;_created&gt;65127076&lt;/_created&gt;&lt;_date&gt;2022-01-01&lt;/_date&gt;&lt;_date_display&gt;2022&lt;/_date_display&gt;&lt;_doi&gt;10.1016/j.energy.2021.122033&lt;/_doi&gt;&lt;_impact_factor&gt;   8.857&lt;/_impact_factor&gt;&lt;_isbn&gt;0360-5442&lt;/_isbn&gt;&lt;_journal&gt;Energy&lt;/_journal&gt;&lt;_keywords&gt;CCUS; CCUS full Chain evaluation; AHP; Evaluation model&lt;/_keywords&gt;&lt;_modified&gt;65374292&lt;/_modified&gt;&lt;_pages&gt;122033&lt;/_pages&gt;&lt;_social_category&gt;工程技术(1)&lt;/_social_category&gt;&lt;_url&gt;https://www.sciencedirect.com/science/article/pii/S0360544221022817&lt;/_url&gt;&lt;_volume&gt;239&lt;/_volume&gt;&lt;/Details&gt;&lt;Extra&gt;&lt;DBUID&gt;{BBDA4C1D-10BF-4130-8B86-A462E9F93FAA}&lt;/DBUID&gt;&lt;/Extra&gt;&lt;/Item&gt;&lt;/References&gt;&lt;/Group&gt;&lt;/Citation&gt;_x000a_"/>
    <w:docVar w:name="NE.Ref{052A76C9-43D3-4E2D-8B3A-3FAD92E80647}" w:val=" ADDIN NE.Ref.{052A76C9-43D3-4E2D-8B3A-3FAD92E80647}&lt;Citation&gt;&lt;Group&gt;&lt;References&gt;&lt;Item&gt;&lt;ID&gt;645&lt;/ID&gt;&lt;UID&gt;{921D1670-284A-4C6A-8A9C-2DA754707984}&lt;/UID&gt;&lt;Title&gt;Decision analysis related to the renewable energy investments in Turkey based on a Fuzzy AHP-EDAS-Fuzzy FMEA approach&lt;/Title&gt;&lt;Template&gt;Journal Article&lt;/Template&gt;&lt;Star&gt;0&lt;/Star&gt;&lt;Tag&gt;0&lt;/Tag&gt;&lt;Author&gt;Karatop, Buket; Taşkan, Buşra; Adar, Elanur; Kubat, Cemalettin&lt;/Author&gt;&lt;Year&gt;2021&lt;/Year&gt;&lt;Details&gt;&lt;_accessed&gt;65374286&lt;/_accessed&gt;&lt;_alternate_title&gt;Computers &amp;amp; Industrial Engineering&lt;/_alternate_title&gt;&lt;_collection_scope&gt;SCIE;EI&lt;/_collection_scope&gt;&lt;_created&gt;65355339&lt;/_created&gt;&lt;_date&gt;2021-01-01&lt;/_date&gt;&lt;_date_display&gt;2021&lt;/_date_display&gt;&lt;_doi&gt;10.1016/j.cie.2020.106958&lt;/_doi&gt;&lt;_impact_factor&gt;   7.180&lt;/_impact_factor&gt;&lt;_isbn&gt;0360-8352&lt;/_isbn&gt;&lt;_journal&gt;Computers &amp;amp; Industrial Engineering&lt;/_journal&gt;&lt;_keywords&gt;Renewable energy; Risk management; Fuzzy FMEA; Fuzzy AHP; EDAS; Fuzzy MCDM&lt;/_keywords&gt;&lt;_modified&gt;65374286&lt;/_modified&gt;&lt;_pages&gt;106958&lt;/_pages&gt;&lt;_social_category&gt;工程技术(2)&lt;/_social_category&gt;&lt;_url&gt;https://www.sciencedirect.com/science/article/pii/S0360835220306331&lt;/_url&gt;&lt;_volume&gt;151&lt;/_volume&gt;&lt;/Details&gt;&lt;Extra&gt;&lt;DBUID&gt;{BBDA4C1D-10BF-4130-8B86-A462E9F93FAA}&lt;/DBUID&gt;&lt;/Extra&gt;&lt;/Item&gt;&lt;/References&gt;&lt;/Group&gt;&lt;/Citation&gt;_x000a_"/>
    <w:docVar w:name="NE.Ref{056820D9-D60E-452B-A1DA-DFAF541455FB}" w:val=" ADDIN NE.Ref.{056820D9-D60E-452B-A1DA-DFAF541455FB}&lt;Citation&gt;&lt;Group&gt;&lt;References&gt;&lt;Item&gt;&lt;ID&gt;496&lt;/ID&gt;&lt;UID&gt;{83AD77D3-19B6-4D49-ACDA-ECEA3F98FCE9}&lt;/UID&gt;&lt;Title&gt;A Review of National Monitoring Requirements to Support Offshore Carbon Capture and Storage&lt;/Title&gt;&lt;Template&gt;Journal Article&lt;/Template&gt;&lt;Star&gt;0&lt;/Star&gt;&lt;Tag&gt;0&lt;/Tag&gt;&lt;Author&gt;Turrell, William R; Berx, Barbara; Bresnan, Eileen; Leon, Pablo; Rouse, Sally; Webster, Lynda; Walsham, Pamela; Wilson, Jared; Wright, Peter&lt;/Author&gt;&lt;Year&gt;2022&lt;/Year&gt;&lt;Details&gt;&lt;_alternate_title&gt;FRONTIERS IN MARINE SCIENCE&lt;/_alternate_title&gt;&lt;_collection_scope&gt;SCIE&lt;/_collection_scope&gt;&lt;_created&gt;65126735&lt;/_created&gt;&lt;_date&gt;2022-01-01&lt;/_date&gt;&lt;_date_display&gt;2022&lt;/_date_display&gt;&lt;_doi&gt;10.3389/fmars.2022.838309&lt;/_doi&gt;&lt;_impact_factor&gt;   5.247&lt;/_impact_factor&gt;&lt;_isbn&gt;2296-7745&lt;/_isbn&gt;&lt;_journal&gt;FRONTIERS IN MARINE SCIENCE&lt;/_journal&gt;&lt;_modified&gt;65126735&lt;/_modified&gt;&lt;_social_category&gt;生物学(2)&lt;/_social_category&gt;&lt;_volume&gt;9&lt;/_volume&gt;&lt;/Details&gt;&lt;Extra&gt;&lt;DBUID&gt;{BBDA4C1D-10BF-4130-8B86-A462E9F93FAA}&lt;/DBUID&gt;&lt;/Extra&gt;&lt;/Item&gt;&lt;/References&gt;&lt;/Group&gt;&lt;/Citation&gt;_x000a_"/>
    <w:docVar w:name="NE.Ref{06778587-0455-4822-957E-DE6C643F857B}" w:val=" ADDIN NE.Ref.{06778587-0455-4822-957E-DE6C643F857B}&lt;Citation&gt;&lt;Group&gt;&lt;References&gt;&lt;Item&gt;&lt;ID&gt;612&lt;/ID&gt;&lt;UID&gt;{BF07BFE3-F703-41C5-A7AD-CB016BDE8956}&lt;/UID&gt;&lt;Title&gt;Interval-valued Fermatean fuzzy Dombi aggregation operators and SWARA based PROMETHEE II method to bio-medical waste management&lt;/Title&gt;&lt;Template&gt;Journal Article&lt;/Template&gt;&lt;Star&gt;0&lt;/Star&gt;&lt;Tag&gt;0&lt;/Tag&gt;&lt;Author&gt;Seikh, Mijanur Rahaman; Mandal, Utpal&lt;/Author&gt;&lt;Year&gt;2023&lt;/Year&gt;&lt;Details&gt;&lt;_accessed&gt;65374281&lt;/_accessed&gt;&lt;_alternate_title&gt;Expert Systems with Applications&lt;/_alternate_title&gt;&lt;_collection_scope&gt;SCIE;EI&lt;/_collection_scope&gt;&lt;_created&gt;65342111&lt;/_created&gt;&lt;_date&gt;2023-01-01&lt;/_date&gt;&lt;_date_display&gt;2023&lt;/_date_display&gt;&lt;_doi&gt;10.1016/j.eswa.2023.120082&lt;/_doi&gt;&lt;_impact_factor&gt;   8.665&lt;/_impact_factor&gt;&lt;_isbn&gt;0957-4174&lt;/_isbn&gt;&lt;_journal&gt;Expert Systems with Applications&lt;/_journal&gt;&lt;_keywords&gt;Bio-medical waste management; IVFFS; Dombi aggregation operators; PROMETHEE II; SWARA; MAGDM&lt;/_keywords&gt;&lt;_modified&gt;65374281&lt;/_modified&gt;&lt;_pages&gt;120082&lt;/_pages&gt;&lt;_social_category&gt;计算机科学(1)&lt;/_social_category&gt;&lt;_url&gt;https://www.sciencedirect.com/science/article/pii/S0957417423005845&lt;/_url&gt;&lt;_volume&gt;226&lt;/_volume&gt;&lt;/Details&gt;&lt;Extra&gt;&lt;DBUID&gt;{BBDA4C1D-10BF-4130-8B86-A462E9F93FAA}&lt;/DBUID&gt;&lt;/Extra&gt;&lt;/Item&gt;&lt;/References&gt;&lt;/Group&gt;&lt;/Citation&gt;_x000a_"/>
    <w:docVar w:name="NE.Ref{07E2AA66-E1D9-4FF3-8A7A-863D395C5FF3}" w:val=" ADDIN NE.Ref.{07E2AA66-E1D9-4FF3-8A7A-863D395C5FF3}&lt;Citation&gt;&lt;Group&gt;&lt;References&gt;&lt;Item&gt;&lt;ID&gt;681&lt;/ID&gt;&lt;UID&gt;{42E45038-12D5-4556-A1E4-BF0ECAA25C8B}&lt;/UID&gt;&lt;Title&gt;A holistic framework for evaluating gigaton scale geological CO2 storage applied to the Alberta oil sands: Physics, policy, and economics&lt;/Title&gt;&lt;Template&gt;Journal Article&lt;/Template&gt;&lt;Star&gt;0&lt;/Star&gt;&lt;Tag&gt;0&lt;/Tag&gt;&lt;Author&gt;Zhao, Yu Hao; Shakourifar, Nima; Shahsavar, Negar; Lei, Yaxuan; Zhao, Benzhong&lt;/Author&gt;&lt;Year&gt;2024&lt;/Year&gt;&lt;Details&gt;&lt;_accessed&gt;65450669&lt;/_accessed&gt;&lt;_alternate_title&gt;International Journal of Greenhouse Gas Control&lt;/_alternate_title&gt;&lt;_collection_scope&gt;SCIE;EI&lt;/_collection_scope&gt;&lt;_created&gt;65450668&lt;/_created&gt;&lt;_date&gt;2024-01-01&lt;/_date&gt;&lt;_date_display&gt;2024&lt;/_date_display&gt;&lt;_doi&gt;10.1016/j.ijggc.2024.104129&lt;/_doi&gt;&lt;_impact_factor&gt;   4.400&lt;/_impact_factor&gt;&lt;_isbn&gt;1750-5836&lt;/_isbn&gt;&lt;_journal&gt;International Journal of Greenhouse Gas Control&lt;/_journal&gt;&lt;_keywords&gt;Net-zero emissions; Carbon sequestration; Oil sands; Storage capacity; Government policy; Economic feasibility&lt;/_keywords&gt;&lt;_modified&gt;65450669&lt;/_modified&gt;&lt;_pages&gt;104129&lt;/_pages&gt;&lt;_social_category&gt;工程技术(3)&lt;/_social_category&gt;&lt;_url&gt;https://www.sciencedirect.com/science/article/pii/S1750583624000720&lt;/_url&gt;&lt;_volume&gt;134&lt;/_volume&gt;&lt;/Details&gt;&lt;Extra&gt;&lt;DBUID&gt;{BBDA4C1D-10BF-4130-8B86-A462E9F93FAA}&lt;/DBUID&gt;&lt;/Extra&gt;&lt;/Item&gt;&lt;/References&gt;&lt;/Group&gt;&lt;Group&gt;&lt;References&gt;&lt;Item&gt;&lt;ID&gt;682&lt;/ID&gt;&lt;UID&gt;{D5A0B6CC-F9CE-4140-A45D-F3D3288E1688}&lt;/UID&gt;&lt;Title&gt;Risk prioritization by Z-VIKOR method under incomplete reliable information and its application in CCUS project site selection&lt;/Title&gt;&lt;Template&gt;Journal Article&lt;/Template&gt;&lt;Star&gt;0&lt;/Star&gt;&lt;Tag&gt;0&lt;/Tag&gt;&lt;Author&gt;Chen, Ming-run; Shen, Kai-wen&lt;/Author&gt;&lt;Year&gt;2024&lt;/Year&gt;&lt;Details&gt;&lt;_accessed&gt;65450669&lt;/_accessed&gt;&lt;_alternate_title&gt;Applied Soft Computing&lt;/_alternate_title&gt;&lt;_collection_scope&gt;SCIE;EI&lt;/_collection_scope&gt;&lt;_created&gt;65450669&lt;/_created&gt;&lt;_date&gt;2024-01-01&lt;/_date&gt;&lt;_date_display&gt;2024&lt;/_date_display&gt;&lt;_doi&gt;10.1016/j.asoc.2024.111357&lt;/_doi&gt;&lt;_impact_factor&gt;   8.263&lt;/_impact_factor&gt;&lt;_isbn&gt;1568-4946&lt;/_isbn&gt;&lt;_journal&gt;Applied Soft Computing&lt;/_journal&gt;&lt;_keywords&gt;CCUS; Site selection evaluation; Risk preference; Z-number; VIKOR&lt;/_keywords&gt;&lt;_modified&gt;65450669&lt;/_modified&gt;&lt;_pages&gt;111357&lt;/_pages&gt;&lt;_social_category&gt;计算机科学(2)&lt;/_social_category&gt;&lt;_url&gt;https://www.sciencedirect.com/science/article/pii/S1568494624001315&lt;/_url&gt;&lt;_volume&gt;154&lt;/_volume&gt;&lt;/Details&gt;&lt;Extra&gt;&lt;DBUID&gt;{BBDA4C1D-10BF-4130-8B86-A462E9F93FAA}&lt;/DBUID&gt;&lt;/Extra&gt;&lt;/Item&gt;&lt;/References&gt;&lt;/Group&gt;&lt;/Citation&gt;_x000a_"/>
    <w:docVar w:name="NE.Ref{0874713E-2319-4B4B-8B6B-CE954E51C535}" w:val=" ADDIN NE.Ref.{0874713E-2319-4B4B-8B6B-CE954E51C535}&lt;Citation&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08902C5B-393A-4FF6-B37F-4CF7F3A23AFA}" w:val=" ADDIN NE.Ref.{08902C5B-393A-4FF6-B37F-4CF7F3A23AFA}&lt;Citation&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0A2B518B-8E1E-425F-9FB1-21462E33EEA0}" w:val=" ADDIN NE.Ref.{0A2B518B-8E1E-425F-9FB1-21462E33EEA0}&lt;Citation&gt;&lt;Group&gt;&lt;References&gt;&lt;Item&gt;&lt;ID&gt;643&lt;/ID&gt;&lt;UID&gt;{75739320-3BC1-494A-8EE5-30D80A36567F}&lt;/UID&gt;&lt;Title&gt;Analysis of risk priorities for renewable energy investment projects using a hybrid IT2 hesitant fuzzy decision-making approach with alpha cuts&lt;/Title&gt;&lt;Template&gt;Journal Article&lt;/Template&gt;&lt;Star&gt;0&lt;/Star&gt;&lt;Tag&gt;0&lt;/Tag&gt;&lt;Author&gt;Zhou, Pengfei; Luo, Jie; Cheng, Fei; Yüksel, Serhat; Dinçer, Hasan&lt;/Author&gt;&lt;Year&gt;2021&lt;/Year&gt;&lt;Details&gt;&lt;_accessed&gt;65374286&lt;/_accessed&gt;&lt;_alternate_title&gt;Energy&lt;/_alternate_title&gt;&lt;_collection_scope&gt;SCIE;EI&lt;/_collection_scope&gt;&lt;_created&gt;65355107&lt;/_created&gt;&lt;_date&gt;2021-01-01&lt;/_date&gt;&lt;_date_display&gt;2021&lt;/_date_display&gt;&lt;_doi&gt;10.1016/j.energy.2021.120184&lt;/_doi&gt;&lt;_impact_factor&gt;   8.857&lt;/_impact_factor&gt;&lt;_isbn&gt;0360-5442&lt;/_isbn&gt;&lt;_journal&gt;Energy&lt;/_journal&gt;&lt;_keywords&gt;Renewable energy investment; Risk analysis; Risk profile; DANP; QUALIFLEX; IT2 fuzzy logic&lt;/_keywords&gt;&lt;_modified&gt;65374287&lt;/_modified&gt;&lt;_pages&gt;120184&lt;/_pages&gt;&lt;_social_category&gt;工程技术(1)&lt;/_social_category&gt;&lt;_url&gt;https://www.sciencedirect.com/science/article/pii/S0360544221004333&lt;/_url&gt;&lt;_volume&gt;224&lt;/_volume&gt;&lt;/Details&gt;&lt;Extra&gt;&lt;DBUID&gt;{BBDA4C1D-10BF-4130-8B86-A462E9F93FAA}&lt;/DBUID&gt;&lt;/Extra&gt;&lt;/Item&gt;&lt;/References&gt;&lt;/Group&gt;&lt;/Citation&gt;_x000a_"/>
    <w:docVar w:name="NE.Ref{0C8DF4F9-26B7-44DD-89CE-364E4B07DDBF}" w:val=" ADDIN NE.Ref.{0C8DF4F9-26B7-44DD-89CE-364E4B07DDBF}&lt;Citation&gt;&lt;Group&gt;&lt;References&gt;&lt;Item&gt;&lt;ID&gt;630&lt;/ID&gt;&lt;UID&gt;{6B1134AB-A0B9-4647-B9DF-D375A5F40C17}&lt;/UID&gt;&lt;Title&gt;A Modified CRITIC Method to Estimate the Objective Weights of Decision Criteria&lt;/Title&gt;&lt;Template&gt;Generic&lt;/Template&gt;&lt;Star&gt;0&lt;/Star&gt;&lt;Tag&gt;0&lt;/Tag&gt;&lt;Author&gt;Krishnan, Anath R; Kasim, Maznah M; Hamid, Rizal; Ghazali, Mohd F&lt;/Author&gt;&lt;Year&gt;2021&lt;/Year&gt;&lt;Details&gt;&lt;_created&gt;65352701&lt;/_created&gt;&lt;_date&gt;2021-01-01&lt;/_date&gt;&lt;_date_display&gt;2021&lt;/_date_display&gt;&lt;_doi&gt;10.3390/sym13060973_x000d__x000a_ER  -&lt;/_doi&gt;&lt;_isbn&gt;2073-8994&lt;/_isbn&gt;&lt;_issue&gt;6&lt;/_issue&gt;&lt;_journal&gt;Symmetry&lt;/_journal&gt;&lt;_keywords&gt;CRITIC; D-CRITIC; distance correlation; multi-criteria decision-making&lt;/_keywords&gt;&lt;_modified&gt;65352701&lt;/_modified&gt;&lt;_secondary_title&gt;Symmetry&lt;/_secondary_title&gt;&lt;_volume&gt;13&lt;/_volume&gt;&lt;/Details&gt;&lt;Extra&gt;&lt;DBUID&gt;{BBDA4C1D-10BF-4130-8B86-A462E9F93FAA}&lt;/DBUID&gt;&lt;/Extra&gt;&lt;/Item&gt;&lt;/References&gt;&lt;/Group&gt;&lt;/Citation&gt;_x000a_"/>
    <w:docVar w:name="NE.Ref{1045B174-9070-464B-BCE3-7F1EE7784870}" w:val=" ADDIN NE.Ref.{1045B174-9070-464B-BCE3-7F1EE7784870}&lt;Citation&gt;&lt;Group&gt;&lt;References&gt;&lt;Item&gt;&lt;ID&gt;490&lt;/ID&gt;&lt;UID&gt;{48B7E746-6BFF-405E-B8AD-6787A212B99A}&lt;/UID&gt;&lt;Title&gt;An assessment of CCS costs, barriers and potential&lt;/Title&gt;&lt;Template&gt;Journal Article&lt;/Template&gt;&lt;Star&gt;0&lt;/Star&gt;&lt;Tag&gt;0&lt;/Tag&gt;&lt;Author&gt;Budinis, S; Krevor, S; Mac Dowell, N; Brandon, N; Hawkes, A&lt;/Author&gt;&lt;Year&gt;2018&lt;/Year&gt;&lt;Details&gt;&lt;_accessed&gt;65340651&lt;/_accessed&gt;&lt;_alternate_title&gt;ENERGY STRATEGY REVIEWS&lt;/_alternate_title&gt;&lt;_collection_scope&gt;SCIE;EI&lt;/_collection_scope&gt;&lt;_created&gt;65126694&lt;/_created&gt;&lt;_date&gt;2018-01-01&lt;/_date&gt;&lt;_date_display&gt;2018&lt;/_date_display&gt;&lt;_doi&gt;10.1016/j.esr.2018.08.003&lt;/_doi&gt;&lt;_impact_factor&gt;  10.010&lt;/_impact_factor&gt;&lt;_isbn&gt;2211-467X&lt;/_isbn&gt;&lt;_journal&gt;ENERGY STRATEGY REVIEWS&lt;/_journal&gt;&lt;_modified&gt;65126694&lt;/_modified&gt;&lt;_pages&gt;61-81&lt;/_pages&gt;&lt;_social_category&gt;工程技术(2)&lt;/_social_category&gt;&lt;_volume&gt;22&lt;/_volume&gt;&lt;/Details&gt;&lt;Extra&gt;&lt;DBUID&gt;{BBDA4C1D-10BF-4130-8B86-A462E9F93FAA}&lt;/DBUID&gt;&lt;/Extra&gt;&lt;/Item&gt;&lt;/References&gt;&lt;/Group&gt;&lt;Group&gt;&lt;References&gt;&lt;Item&gt;&lt;ID&gt;597&lt;/ID&gt;&lt;UID&gt;{85C9470C-1F34-404B-9A75-34274EA602E3}&lt;/UID&gt;&lt;Title&gt;Taking the carbon capture and storage, wind power, PV or other renewable technology path to fight climate change? Exploring the acceptance of climate change mitigation technologies – A Danish national representative study&lt;/Title&gt;&lt;Template&gt;Journal Article&lt;/Template&gt;&lt;Star&gt;0&lt;/Star&gt;&lt;Tag&gt;0&lt;/Tag&gt;&lt;Author&gt;Ladenburg, Jacob; Kim, Jiwon; Zuch, Matteo; Soytas, Ugur&lt;/Author&gt;&lt;Year&gt;2024&lt;/Year&gt;&lt;Details&gt;&lt;_accessed&gt;65374291&lt;/_accessed&gt;&lt;_alternate_title&gt;Renewable Energy&lt;/_alternate_title&gt;&lt;_collection_scope&gt;SCIE;EI&lt;/_collection_scope&gt;&lt;_created&gt;65340653&lt;/_created&gt;&lt;_date&gt;2024-01-01&lt;/_date&gt;&lt;_date_display&gt;2024&lt;/_date_display&gt;&lt;_doi&gt;10.1016/j.renene.2023.119582&lt;/_doi&gt;&lt;_impact_factor&gt;   8.634&lt;/_impact_factor&gt;&lt;_isbn&gt;0960-1481&lt;/_isbn&gt;&lt;_journal&gt;Renewable Energy&lt;/_journal&gt;&lt;_keywords&gt;Public acceptance; Multiple climate change mitigation technologies; NIMBY; Location impact&lt;/_keywords&gt;&lt;_modified&gt;65374291&lt;/_modified&gt;&lt;_pages&gt;119582&lt;/_pages&gt;&lt;_social_category&gt;工程技术(1)&lt;/_social_category&gt;&lt;_url&gt;https://www.sciencedirect.com/science/article/pii/S0960148123014970&lt;/_url&gt;&lt;_volume&gt;220&lt;/_volume&gt;&lt;/Details&gt;&lt;Extra&gt;&lt;DBUID&gt;{BBDA4C1D-10BF-4130-8B86-A462E9F93FAA}&lt;/DBUID&gt;&lt;/Extra&gt;&lt;/Item&gt;&lt;/References&gt;&lt;/Group&gt;&lt;Group&gt;&lt;References&gt;&lt;Item&gt;&lt;ID&gt;598&lt;/ID&gt;&lt;UID&gt;{BBAD968F-AD9E-4FD9-A477-BD2115271293}&lt;/UID&gt;&lt;Title&gt;Public perception of carbon capture and storage (CCS): A review&lt;/Title&gt;&lt;Template&gt;Journal Article&lt;/Template&gt;&lt;Star&gt;0&lt;/Star&gt;&lt;Tag&gt;0&lt;/Tag&gt;&lt;Author&gt;L Orange Seigo, Selma; Dohle, Simone; Siegrist, Michael&lt;/Author&gt;&lt;Year&gt;2014&lt;/Year&gt;&lt;Details&gt;&lt;_accessed&gt;65374291&lt;/_accessed&gt;&lt;_alternate_title&gt;Renewable and Sustainable Energy Reviews&lt;/_alternate_title&gt;&lt;_created&gt;65340670&lt;/_created&gt;&lt;_date&gt;2014-01-01&lt;/_date&gt;&lt;_date_display&gt;2014&lt;/_date_display&gt;&lt;_doi&gt;10.1016/j.rser.2014.07.017&lt;/_doi&gt;&lt;_impact_factor&gt;  16.799&lt;/_impact_factor&gt;&lt;_isbn&gt;1364-0321&lt;/_isbn&gt;&lt;_journal&gt;Renewable and Sustainable Energy Reviews&lt;/_journal&gt;&lt;_keywords&gt;CCS; Carbon capture; Public perception; Review; Risk communication&lt;/_keywords&gt;&lt;_modified&gt;65374291&lt;/_modified&gt;&lt;_pages&gt;848-863&lt;/_pages&gt;&lt;_social_category&gt;工程技术(1)&lt;/_social_category&gt;&lt;_url&gt;https://www.sciencedirect.com/science/article/pii/S1364032114004699&lt;/_url&gt;&lt;_volume&gt;38&lt;/_volume&gt;&lt;/Details&gt;&lt;Extra&gt;&lt;DBUID&gt;{BBDA4C1D-10BF-4130-8B86-A462E9F93FAA}&lt;/DBUID&gt;&lt;/Extra&gt;&lt;/Item&gt;&lt;/References&gt;&lt;/Group&gt;&lt;/Citation&gt;_x000a_"/>
    <w:docVar w:name="NE.Ref{121D8B67-DC3A-4CA3-9A79-91501A2A65E9}" w:val=" ADDIN NE.Ref.{121D8B67-DC3A-4CA3-9A79-91501A2A65E9}&lt;Citation&gt;&lt;Group&gt;&lt;References&gt;&lt;Item&gt;&lt;ID&gt;484&lt;/ID&gt;&lt;UID&gt;{855A3432-CA46-4E20-986F-87A532D510F6}&lt;/UID&gt;&lt;Title&gt;Impacts of geological store uncertainties on the design and operation of flexible CCS offshore pipeline infrastructure&lt;/Title&gt;&lt;Template&gt;Journal Article&lt;/Template&gt;&lt;Star&gt;0&lt;/Star&gt;&lt;Tag&gt;0&lt;/Tag&gt;&lt;Author&gt;Fernandez, E S; Naylor, M; Lucquiaud, M; Wetenhall, B; Aghajani, H; Race, J; Chalmers, H&lt;/Author&gt;&lt;Year&gt;2016&lt;/Year&gt;&lt;Details&gt;&lt;_alternate_title&gt;INTERNATIONAL JOURNAL OF GREENHOUSE GAS CONTROL&lt;/_alternate_title&gt;&lt;_collection_scope&gt;SCIE;EI&lt;/_collection_scope&gt;&lt;_created&gt;65126474&lt;/_created&gt;&lt;_date&gt;2016-01-01&lt;/_date&gt;&lt;_date_display&gt;2016&lt;/_date_display&gt;&lt;_doi&gt;10.1016/j.ijggc.2016.06.005&lt;/_doi&gt;&lt;_impact_factor&gt;   4.400&lt;/_impact_factor&gt;&lt;_isbn&gt;1750-5836&lt;/_isbn&gt;&lt;_journal&gt;INTERNATIONAL JOURNAL OF GREENHOUSE GAS CONTROL&lt;/_journal&gt;&lt;_modified&gt;65126474&lt;/_modified&gt;&lt;_pages&gt;139-154&lt;/_pages&gt;&lt;_social_category&gt;工程技术(3)&lt;/_social_category&gt;&lt;_volume&gt;52&lt;/_volume&gt;&lt;/Details&gt;&lt;Extra&gt;&lt;DBUID&gt;{BBDA4C1D-10BF-4130-8B86-A462E9F93FAA}&lt;/DBUID&gt;&lt;/Extra&gt;&lt;/Item&gt;&lt;/References&gt;&lt;/Group&gt;&lt;Group&gt;&lt;References&gt;&lt;Item&gt;&lt;ID&gt;485&lt;/ID&gt;&lt;UID&gt;{5C9F5266-16D1-43B2-909B-612FEDA7A62A}&lt;/UID&gt;&lt;Title&gt;Carbon Dioxide Capture and Storage: Issues and Prospects&lt;/Title&gt;&lt;Template&gt;Book Section&lt;/Template&gt;&lt;Star&gt;0&lt;/Star&gt;&lt;Tag&gt;0&lt;/Tag&gt;&lt;Author&gt;de Coninck, H; Benson, S M&lt;/Author&gt;&lt;Year&gt;2014&lt;/Year&gt;&lt;Details&gt;&lt;_created&gt;65126482&lt;/_created&gt;&lt;_doi&gt;10.1146/annurev-environ-032112-095222&lt;/_doi&gt;&lt;_isbn&gt;1543-5938&lt;/_isbn&gt;&lt;_modified&gt;65126482&lt;/_modified&gt;&lt;_pages&gt;243-270&lt;/_pages&gt;&lt;_secondary_author&gt;Gadgil, A; Liverman, D M&lt;/_secondary_author&gt;&lt;_short_title&gt;ANNUAL REVIEW OF ENVIRONMENT AND RESOURCES, VOL 39&lt;/_short_title&gt;&lt;_volume&gt;39&lt;/_volume&gt;&lt;/Details&gt;&lt;Extra&gt;&lt;DBUID&gt;{BBDA4C1D-10BF-4130-8B86-A462E9F93FAA}&lt;/DBUID&gt;&lt;/Extra&gt;&lt;/Item&gt;&lt;/References&gt;&lt;/Group&gt;&lt;/Citation&gt;_x000a_"/>
    <w:docVar w:name="NE.Ref{13A061E0-B479-4041-8FA2-8A72F4F60EBE}" w:val=" ADDIN NE.Ref.{13A061E0-B479-4041-8FA2-8A72F4F60EBE}&lt;Citation&gt;&lt;Group&gt;&lt;References&gt;&lt;Item&gt;&lt;ID&gt;613&lt;/ID&gt;&lt;UID&gt;{657988FE-0C3D-4316-88AC-DD5022FC0543}&lt;/UID&gt;&lt;Title&gt;Consideration of uncertainties in a dynamic modeling system integrated with a deep learning based forecasting approach&lt;/Title&gt;&lt;Template&gt;Journal Article&lt;/Template&gt;&lt;Star&gt;0&lt;/Star&gt;&lt;Tag&gt;0&lt;/Tag&gt;&lt;Author&gt;Biswas, S; Chakrabortty, R K; Turan, H H; Elsawah, S&lt;/Author&gt;&lt;Year&gt;2023&lt;/Year&gt;&lt;Details&gt;&lt;_alternate_title&gt;CIRP JOURNAL OF MANUFACTURING SCIENCE AND TECHNOLOGY&lt;/_alternate_title&gt;&lt;_collection_scope&gt;SCIE;EI&lt;/_collection_scope&gt;&lt;_created&gt;65342154&lt;/_created&gt;&lt;_date&gt;2023-01-01&lt;/_date&gt;&lt;_date_display&gt;2023&lt;/_date_display&gt;&lt;_doi&gt;10.1016/j.cirpj.2023.04.003&lt;/_doi&gt;&lt;_impact_factor&gt;   3.560&lt;/_impact_factor&gt;&lt;_isbn&gt;1755-5817&lt;/_isbn&gt;&lt;_journal&gt;CIRP JOURNAL OF MANUFACTURING SCIENCE AND TECHNOLOGY&lt;/_journal&gt;&lt;_modified&gt;65342154&lt;/_modified&gt;&lt;_pages&gt;27-44&lt;/_pages&gt;&lt;_social_category&gt;工程技术(3)&lt;/_social_category&gt;&lt;_volume&gt;44&lt;/_volume&gt;&lt;/Details&gt;&lt;Extra&gt;&lt;DBUID&gt;{BBDA4C1D-10BF-4130-8B86-A462E9F93FAA}&lt;/DBUID&gt;&lt;/Extra&gt;&lt;/Item&gt;&lt;/References&gt;&lt;/Group&gt;&lt;/Citation&gt;_x000a_"/>
    <w:docVar w:name="NE.Ref{1492C5A2-5256-4285-B332-C972677257DC}" w:val=" ADDIN NE.Ref.{1492C5A2-5256-4285-B332-C972677257DC}&lt;Citation&gt;&lt;Group&gt;&lt;References&gt;&lt;Item&gt;&lt;ID&gt;640&lt;/ID&gt;&lt;UID&gt;{397443DF-9C4D-49AD-BB15-D5687E8BF2A7}&lt;/UID&gt;&lt;Title&gt;Assessment of alternative fuel vehicles for sustainable road transportation of United States using integrated fuzzy FUCOM and neutrosophic fuzzy MARCOS methodology&lt;/Title&gt;&lt;Template&gt;Journal Article&lt;/Template&gt;&lt;Star&gt;0&lt;/Star&gt;&lt;Tag&gt;0&lt;/Tag&gt;&lt;Author&gt;Pamucar, Dragan; Ecer, Fatih; Deveci, Muhammet&lt;/Author&gt;&lt;Year&gt;2021&lt;/Year&gt;&lt;Details&gt;&lt;_accessed&gt;65374285&lt;/_accessed&gt;&lt;_alternate_title&gt;Science of The Total Environment&lt;/_alternate_title&gt;&lt;_collection_scope&gt;SCIE;EI&lt;/_collection_scope&gt;&lt;_created&gt;65353675&lt;/_created&gt;&lt;_date&gt;2021-01-01&lt;/_date&gt;&lt;_date_display&gt;2021&lt;/_date_display&gt;&lt;_doi&gt;10.1016/j.scitotenv.2021.147763&lt;/_doi&gt;&lt;_impact_factor&gt;  10.753&lt;/_impact_factor&gt;&lt;_isbn&gt;0048-9697&lt;/_isbn&gt;&lt;_journal&gt;Science of The Total Environment&lt;/_journal&gt;&lt;_keywords&gt;Alternative fuel vehicles; Sustainable road transportation; Fuzzy FUCOM; MARCOS; Neutrosophic fuzzy sets; GHG emissions&lt;/_keywords&gt;&lt;_modified&gt;65374285&lt;/_modified&gt;&lt;_pages&gt;147763&lt;/_pages&gt;&lt;_social_category&gt;环境科学与生态学(2)&lt;/_social_category&gt;&lt;_url&gt;https://www.sciencedirect.com/science/article/pii/S0048969721028345&lt;/_url&gt;&lt;_volume&gt;788&lt;/_volume&gt;&lt;/Details&gt;&lt;Extra&gt;&lt;DBUID&gt;{BBDA4C1D-10BF-4130-8B86-A462E9F93FAA}&lt;/DBUID&gt;&lt;/Extra&gt;&lt;/Item&gt;&lt;/References&gt;&lt;/Group&gt;&lt;/Citation&gt;_x000a_"/>
    <w:docVar w:name="NE.Ref{15D04060-A5AC-4C1C-80F2-BD6618C0F6C8}" w:val=" ADDIN NE.Ref.{15D04060-A5AC-4C1C-80F2-BD6618C0F6C8}&lt;Citation&gt;&lt;Group&gt;&lt;References&gt;&lt;Item&gt;&lt;ID&gt;599&lt;/ID&gt;&lt;UID&gt;{C9888007-A4D1-467A-ACAE-9DC7597C9902}&lt;/UID&gt;&lt;Title&gt;Carbon capture and storage in the coastal region of China between Shanghai and Hainan&lt;/Title&gt;&lt;Template&gt;Journal Article&lt;/Template&gt;&lt;Star&gt;0&lt;/Star&gt;&lt;Tag&gt;0&lt;/Tag&gt;&lt;Author&gt;Zhang, Kai; Lau, Hon Chung; Liu, Shuyang; Li, Hangyu&lt;/Author&gt;&lt;Year&gt;2022&lt;/Year&gt;&lt;Details&gt;&lt;_accessed&gt;65374276&lt;/_accessed&gt;&lt;_alternate_title&gt;Energy&lt;/_alternate_title&gt;&lt;_collection_scope&gt;SCIE;EI&lt;/_collection_scope&gt;&lt;_created&gt;65340703&lt;/_created&gt;&lt;_date&gt;2022-01-01&lt;/_date&gt;&lt;_date_display&gt;2022&lt;/_date_display&gt;&lt;_doi&gt;10.1016/j.energy.2022.123470&lt;/_doi&gt;&lt;_impact_factor&gt;   8.857&lt;/_impact_factor&gt;&lt;_isbn&gt;0360-5442&lt;/_isbn&gt;&lt;_journal&gt;Energy&lt;/_journal&gt;&lt;_modified&gt;65374276&lt;/_modified&gt;&lt;_pages&gt;123470&lt;/_pages&gt;&lt;_social_category&gt;工程技术(1)&lt;/_social_category&gt;&lt;_url&gt;https://www.sciencedirect.com/science/article/pii/S0360544222003735&lt;/_url&gt;&lt;_volume&gt;247&lt;/_volume&gt;&lt;/Details&gt;&lt;Extra&gt;&lt;DBUID&gt;{BBDA4C1D-10BF-4130-8B86-A462E9F93FAA}&lt;/DBUID&gt;&lt;/Extra&gt;&lt;/Item&gt;&lt;/References&gt;&lt;/Group&gt;&lt;Group&gt;&lt;References&gt;&lt;Item&gt;&lt;ID&gt;604&lt;/ID&gt;&lt;UID&gt;{698E57C0-131D-442B-9C14-4F86CF8C85B4}&lt;/UID&gt;&lt;Title&gt;Carbon capture and storage opportunities in the west coast of India&lt;/Title&gt;&lt;Template&gt;Journal Article&lt;/Template&gt;&lt;Star&gt;0&lt;/Star&gt;&lt;Tag&gt;0&lt;/Tag&gt;&lt;Author&gt;Bokka, Harsha Kumar; Zhang, Kai; Lau, Hon Chung&lt;/Author&gt;&lt;Year&gt;2022&lt;/Year&gt;&lt;Details&gt;&lt;_accessed&gt;65374279&lt;/_accessed&gt;&lt;_alternate_title&gt;Energy Reports&lt;/_alternate_title&gt;&lt;_collection_scope&gt;SCIE;EI&lt;/_collection_scope&gt;&lt;_created&gt;65340953&lt;/_created&gt;&lt;_date&gt;2022-01-01&lt;/_date&gt;&lt;_date_display&gt;2022&lt;/_date_display&gt;&lt;_doi&gt;10.1016/j.egyr.2022.03.012&lt;/_doi&gt;&lt;_impact_factor&gt;   4.937&lt;/_impact_factor&gt;&lt;_isbn&gt;2352-4847&lt;/_isbn&gt;&lt;_journal&gt;Energy Reports&lt;/_journal&gt;&lt;_keywords&gt;Carbon capture and storage; Decarbonization; India; Maharashtra; Gujarat; CCS&lt;/_keywords&gt;&lt;_modified&gt;65374279&lt;/_modified&gt;&lt;_pages&gt;3930-3947&lt;/_pages&gt;&lt;_social_category&gt;工程技术(2)&lt;/_social_category&gt;&lt;_url&gt;https://www.sciencedirect.com/science/article/pii/S2352484722005686&lt;/_url&gt;&lt;_volume&gt;8&lt;/_volume&gt;&lt;/Details&gt;&lt;Extra&gt;&lt;DBUID&gt;{BBDA4C1D-10BF-4130-8B86-A462E9F93FAA}&lt;/DBUID&gt;&lt;/Extra&gt;&lt;/Item&gt;&lt;/References&gt;&lt;/Group&gt;&lt;Group&gt;&lt;References&gt;&lt;Item&gt;&lt;ID&gt;605&lt;/ID&gt;&lt;UID&gt;{94A21827-746D-4807-9301-81DD3D5560CC}&lt;/UID&gt;&lt;Title&gt;Baseline design of a subsea shuttle tanker system for liquid carbon dioxide transportation&lt;/Title&gt;&lt;Template&gt;Journal Article&lt;/Template&gt;&lt;Star&gt;0&lt;/Star&gt;&lt;Tag&gt;0&lt;/Tag&gt;&lt;Author&gt;Ma, Y C; Xing, Y H; Ong, M C; Hemmingsen, T H&lt;/Author&gt;&lt;Year&gt;2021&lt;/Year&gt;&lt;Details&gt;&lt;_alternate_title&gt;OCEAN ENGINEERING&lt;/_alternate_title&gt;&lt;_collection_scope&gt;SCIE;EI&lt;/_collection_scope&gt;&lt;_created&gt;65340972&lt;/_created&gt;&lt;_date&gt;2021-01-01&lt;/_date&gt;&lt;_date_display&gt;2021&lt;/_date_display&gt;&lt;_doi&gt;10.1016/j.oceaneng.2021.109891&lt;/_doi&gt;&lt;_impact_factor&gt;   4.372&lt;/_impact_factor&gt;&lt;_isbn&gt;0029-8018&lt;/_isbn&gt;&lt;_journal&gt;OCEAN ENGINEERING&lt;/_journal&gt;&lt;_modified&gt;65340972&lt;/_modified&gt;&lt;_social_category&gt;工程技术(2)&lt;/_social_category&gt;&lt;_volume&gt;240&lt;/_volume&gt;&lt;/Details&gt;&lt;Extra&gt;&lt;DBUID&gt;{BBDA4C1D-10BF-4130-8B86-A462E9F93FAA}&lt;/DBUID&gt;&lt;/Extra&gt;&lt;/Item&gt;&lt;/References&gt;&lt;/Group&gt;&lt;/Citation&gt;_x000a_"/>
    <w:docVar w:name="NE.Ref{15F29F21-744F-4C20-9964-8C8BEBC235ED}" w:val=" ADDIN NE.Ref.{15F29F21-744F-4C20-9964-8C8BEBC235ED}&lt;Citation&gt;&lt;Group&gt;&lt;References&gt;&lt;Item&gt;&lt;ID&gt;596&lt;/ID&gt;&lt;UID&gt;{D3F9A308-A8CE-42E9-B008-7A87CC6CD3DE}&lt;/UID&gt;&lt;Title&gt;Recent development in the decarbonization of marine and offshore engineering systems&lt;/Title&gt;&lt;Template&gt;Journal Article&lt;/Template&gt;&lt;Star&gt;0&lt;/Star&gt;&lt;Tag&gt;0&lt;/Tag&gt;&lt;Author&gt;Ning, Yanrui; Wang, Lei; Yu, Xiaochuan; Li, Jing&lt;/Author&gt;&lt;Year&gt;2023&lt;/Year&gt;&lt;Details&gt;&lt;_alternate_title&gt;Ocean Engineering&lt;/_alternate_title&gt;&lt;_collection_scope&gt;SCIE;EI&lt;/_collection_scope&gt;&lt;_created&gt;65339881&lt;/_created&gt;&lt;_date&gt;2023-01-01&lt;/_date&gt;&lt;_date_display&gt;2023&lt;/_date_display&gt;&lt;_doi&gt;https://doi.org/10.1016/j.oceaneng.2023.114883&lt;/_doi&gt;&lt;_impact_factor&gt;   4.372&lt;/_impact_factor&gt;&lt;_isbn&gt;0029-8018&lt;/_isbn&gt;&lt;_journal&gt;Ocean Engineering&lt;/_journal&gt;&lt;_keywords&gt;Decarbonization; CO storage; Carbon capture; Marine and offshore systems; Ocean-based negative emission technologies (NETs)&lt;/_keywords&gt;&lt;_modified&gt;65339881&lt;/_modified&gt;&lt;_pages&gt;114883&lt;/_pages&gt;&lt;_social_category&gt;工程技术(2)&lt;/_social_category&gt;&lt;_url&gt;https://www.sciencedirect.com/science/article/pii/S0029801823012672&lt;/_url&gt;&lt;_volume&gt;280&lt;/_volume&gt;&lt;/Details&gt;&lt;Extra&gt;&lt;DBUID&gt;{BBDA4C1D-10BF-4130-8B86-A462E9F93FAA}&lt;/DBUID&gt;&lt;/Extra&gt;&lt;/Item&gt;&lt;/References&gt;&lt;/Group&gt;&lt;/Citation&gt;_x000a_"/>
    <w:docVar w:name="NE.Ref{1902FB0F-AFAD-4143-A1DA-8665A2D718D0}" w:val=" ADDIN NE.Ref.{1902FB0F-AFAD-4143-A1DA-8665A2D718D0}&lt;Citation&gt;&lt;Group&gt;&lt;References&gt;&lt;Item&gt;&lt;ID&gt;680&lt;/ID&gt;&lt;UID&gt;{E1413D5B-B225-46F0-A972-473D78051390}&lt;/UID&gt;&lt;Title&gt;Integration of carbon emission reduction policies and technologies: Research progress on carbon capture, utilization and storage technologies&lt;/Title&gt;&lt;Template&gt;Journal Article&lt;/Template&gt;&lt;Star&gt;0&lt;/Star&gt;&lt;Tag&gt;0&lt;/Tag&gt;&lt;Author&gt;Chu, Huaqiang; Huang, Zhen; Zhang, Zekai; Yan, Xianyao; Qiu, Bingbing; Xu, Nian&lt;/Author&gt;&lt;Year&gt;2024&lt;/Year&gt;&lt;Details&gt;&lt;_accessed&gt;65450655&lt;/_accessed&gt;&lt;_alternate_title&gt;Separation and Purification Technology&lt;/_alternate_title&gt;&lt;_collection_scope&gt;SCIE;EI&lt;/_collection_scope&gt;&lt;_created&gt;65450655&lt;/_created&gt;&lt;_date&gt;2024-01-01&lt;/_date&gt;&lt;_date_display&gt;2024&lt;/_date_display&gt;&lt;_doi&gt;10.1016/j.seppur.2024.127153&lt;/_doi&gt;&lt;_impact_factor&gt;   9.136&lt;/_impact_factor&gt;&lt;_isbn&gt;1383-5866&lt;/_isbn&gt;&lt;_journal&gt;Separation and Purification Technology&lt;/_journal&gt;&lt;_keywords&gt;Carbon neutral; Energy reform; Biotechnology; CCUS&lt;/_keywords&gt;&lt;_modified&gt;65450655&lt;/_modified&gt;&lt;_pages&gt;127153&lt;/_pages&gt;&lt;_social_category&gt;工程技术(1)&lt;/_social_category&gt;&lt;_url&gt;https://www.sciencedirect.com/science/article/pii/S138358662400892X&lt;/_url&gt;&lt;_volume&gt;343&lt;/_volume&gt;&lt;/Details&gt;&lt;Extra&gt;&lt;DBUID&gt;{BBDA4C1D-10BF-4130-8B86-A462E9F93FAA}&lt;/DBUID&gt;&lt;/Extra&gt;&lt;/Item&gt;&lt;/References&gt;&lt;/Group&gt;&lt;/Citation&gt;_x000a_"/>
    <w:docVar w:name="NE.Ref{1EF609C8-5386-407E-A3AA-62FDFBF0ADF7}" w:val=" ADDIN NE.Ref.{1EF609C8-5386-407E-A3AA-62FDFBF0ADF7}&lt;Citation&gt;&lt;Group&gt;&lt;References&gt;&lt;Item&gt;&lt;ID&gt;642&lt;/ID&gt;&lt;UID&gt;{40745220-365C-437D-9ACB-C91344181F9A}&lt;/UID&gt;&lt;Title&gt;A decision analysis model for smart mobility system development under circular economy approach&lt;/Title&gt;&lt;Template&gt;Journal Article&lt;/Template&gt;&lt;Star&gt;0&lt;/Star&gt;&lt;Tag&gt;0&lt;/Tag&gt;&lt;Author&gt;Pamucar, D; Durán-Romero, G; Yazdani, M; López, A M&lt;/Author&gt;&lt;Year&gt;2023&lt;/Year&gt;&lt;Details&gt;&lt;_alternate_title&gt;SOCIO-ECONOMIC PLANNING SCIENCES&lt;/_alternate_title&gt;&lt;_collection_scope&gt;SSCI;SCIE&lt;/_collection_scope&gt;&lt;_created&gt;65353909&lt;/_created&gt;&lt;_date&gt;2023-01-01&lt;/_date&gt;&lt;_date_display&gt;2023&lt;/_date_display&gt;&lt;_doi&gt;10.1016/j.seps.2022.101474&lt;/_doi&gt;&lt;_impact_factor&gt;   4.641&lt;/_impact_factor&gt;&lt;_isbn&gt;0038-0121&lt;/_isbn&gt;&lt;_journal&gt;SOCIO-ECONOMIC PLANNING SCIENCES&lt;/_journal&gt;&lt;_modified&gt;65353909&lt;/_modified&gt;&lt;_social_category&gt;经济学(3)&lt;/_social_category&gt;&lt;_volume&gt;86&lt;/_volume&gt;&lt;/Details&gt;&lt;Extra&gt;&lt;DBUID&gt;{BBDA4C1D-10BF-4130-8B86-A462E9F93FAA}&lt;/DBUID&gt;&lt;/Extra&gt;&lt;/Item&gt;&lt;/References&gt;&lt;/Group&gt;&lt;/Citation&gt;_x000a_"/>
    <w:docVar w:name="NE.Ref{22B60CB0-F781-491F-B687-6798FD7EBE9F}" w:val=" ADDIN NE.Ref.{22B60CB0-F781-491F-B687-6798FD7EBE9F}&lt;Citation&gt;&lt;Group&gt;&lt;References&gt;&lt;Item&gt;&lt;ID&gt;582&lt;/ID&gt;&lt;UID&gt;{98C1923C-C3EB-48F5-9759-020A84ADB01D}&lt;/UID&gt;&lt;Title&gt;Technical Perspective of Carbon Capture, Utilization, and Storage&lt;/Title&gt;&lt;Template&gt;Journal Article&lt;/Template&gt;&lt;Star&gt;0&lt;/Star&gt;&lt;Tag&gt;0&lt;/Tag&gt;&lt;Author&gt;Lin, Qingyang; Zhang, Xiao; Wang, Tao; Zheng, Chenghang; Gao, Xiang&lt;/Author&gt;&lt;Year&gt;2022&lt;/Year&gt;&lt;Details&gt;&lt;_accessed&gt;65374274&lt;/_accessed&gt;&lt;_alternate_title&gt;Engineering&lt;/_alternate_title&gt;&lt;_collection_scope&gt;EI&lt;/_collection_scope&gt;&lt;_created&gt;65339767&lt;/_created&gt;&lt;_date&gt;2022-01-01&lt;/_date&gt;&lt;_date_display&gt;2022&lt;/_date_display&gt;&lt;_doi&gt;10.1016/j.eng.2021.12.013&lt;/_doi&gt;&lt;_impact_factor&gt;  12.834&lt;/_impact_factor&gt;&lt;_isbn&gt;2095-8099&lt;/_isbn&gt;&lt;_journal&gt;Engineering&lt;/_journal&gt;&lt;_keywords&gt;CCUS; Carbon capture; Carbon utilization; Carbon storage; Chemical absorption; Electrochemical conversion; Storage mechanism&lt;/_keywords&gt;&lt;_modified&gt;65374274&lt;/_modified&gt;&lt;_pages&gt;27-32&lt;/_pages&gt;&lt;_social_category&gt;工程技术(1)&lt;/_social_category&gt;&lt;_url&gt;https://www.sciencedirect.com/science/article/pii/S2095809922000595&lt;/_url&gt;&lt;_volume&gt;14&lt;/_volume&gt;&lt;/Details&gt;&lt;Extra&gt;&lt;DBUID&gt;{BBDA4C1D-10BF-4130-8B86-A462E9F93FAA}&lt;/DBUID&gt;&lt;/Extra&gt;&lt;/Item&gt;&lt;/References&gt;&lt;/Group&gt;&lt;/Citation&gt;_x000a_"/>
    <w:docVar w:name="NE.Ref{2376117B-899C-4879-BB86-21080D9B6D8C}" w:val=" ADDIN NE.Ref.{2376117B-899C-4879-BB86-21080D9B6D8C}&lt;Citation&gt;&lt;Group&gt;&lt;References&gt;&lt;Item&gt;&lt;ID&gt;492&lt;/ID&gt;&lt;UID&gt;{D6C081E6-BCB1-4C7A-A568-6F242657E4F1}&lt;/UID&gt;&lt;Title&gt;Assuring the integrity of offshore carbon dioxide storage&lt;/Title&gt;&lt;Template&gt;Journal Article&lt;/Template&gt;&lt;Star&gt;0&lt;/Star&gt;&lt;Tag&gt;0&lt;/Tag&gt;&lt;Author&gt;Connelly, D P; Bull, J M; Flohr, A; Schaap, A; Koopmans, D; Blackford, J C; White, P R; James, R H; Pearce, C; Lichtschlag, A; Achterberg, E P; de Beer, D; Roche, B; Li, J; Saw, K; Alendal, G; Avlesen, H; Brown, R; Borisov, S M; Böttner, C; Cazenave, P W; Chen, B; Dale, A W; Dean, M; Dewar, M; Esposito, M; Gros, J; Hanz, R; Haeckel, M; Hosking, B; Huvenne, V; Karstens, J; Le Bas, T; Leighton, T G; Linke, P; Loucaides, S; Matter, J M; Monk, S; Mowlem, M C; Oleynik, A; Omar, A M; Peel, K; Provenzano, G; Saleem, U; Schmidt, M; Schramm, B; Sommer, S; Strong, J; Falcon Suarez, I; Ungerboeck, B; Widdicombe, S; Wright, H; Yakushev, E&lt;/Author&gt;&lt;Year&gt;2022&lt;/Year&gt;&lt;Details&gt;&lt;_accessed&gt;65374289&lt;/_accessed&gt;&lt;_alternate_title&gt;Renewable and Sustainable Energy Reviews&lt;/_alternate_title&gt;&lt;_created&gt;65126715&lt;/_created&gt;&lt;_date&gt;2022-01-01&lt;/_date&gt;&lt;_date_display&gt;2022&lt;/_date_display&gt;&lt;_doi&gt;10.1016/j.rser.2022.112670&lt;/_doi&gt;&lt;_impact_factor&gt;  16.799&lt;/_impact_factor&gt;&lt;_isbn&gt;1364-0321&lt;/_isbn&gt;&lt;_journal&gt;Renewable and Sustainable Energy Reviews&lt;/_journal&gt;&lt;_keywords&gt;CCS; Detection; Quantification; Attribution; North sea; Marine&lt;/_keywords&gt;&lt;_modified&gt;65374289&lt;/_modified&gt;&lt;_pages&gt;112670&lt;/_pages&gt;&lt;_social_category&gt;工程技术(1)&lt;/_social_category&gt;&lt;_url&gt;https://www.sciencedirect.com/science/article/pii/S1364032122005627&lt;/_url&gt;&lt;_volume&gt;166&lt;/_volume&gt;&lt;/Details&gt;&lt;Extra&gt;&lt;DBUID&gt;{BBDA4C1D-10BF-4130-8B86-A462E9F93FAA}&lt;/DBUID&gt;&lt;/Extra&gt;&lt;/Item&gt;&lt;/References&gt;&lt;/Group&gt;&lt;Group&gt;&lt;References&gt;&lt;Item&gt;&lt;ID&gt;498&lt;/ID&gt;&lt;UID&gt;{50B46905-D679-4D29-A8BD-6E8C4AA6233A}&lt;/UID&gt;&lt;Title&gt;Frontier science and challenges on offshore carbon storage&lt;/Title&gt;&lt;Template&gt;Journal Article&lt;/Template&gt;&lt;Star&gt;0&lt;/Star&gt;&lt;Tag&gt;0&lt;/Tag&gt;&lt;Author&gt;Ku, Haochu; Miao, Yihe; Wang, Yaozu; Chen, Xi; Zhu, Xuancan; Lu, Hailong; Li, Jia; Yu, Lijun&lt;/Author&gt;&lt;Year&gt;2023&lt;/Year&gt;&lt;Details&gt;&lt;_alternate_title&gt;FRONTIERS OF ENVIRONMENTAL SCIENCE &amp;amp; ENGINEERING&lt;/_alternate_title&gt;&lt;_collection_scope&gt;CSCD;EI;SCIE&lt;/_collection_scope&gt;&lt;_created&gt;65126748&lt;/_created&gt;&lt;_date&gt;2023-01-01&lt;/_date&gt;&lt;_date_display&gt;2023&lt;/_date_display&gt;&lt;_doi&gt;10.1007/s11783-023-1680-6&lt;/_doi&gt;&lt;_impact_factor&gt;   6.048&lt;/_impact_factor&gt;&lt;_isbn&gt;2095-2201&lt;/_isbn&gt;&lt;_issue&gt;7&lt;/_issue&gt;&lt;_journal&gt;FRONTIERS OF ENVIRONMENTAL SCIENCE &amp;amp; ENGINEERING&lt;/_journal&gt;&lt;_modified&gt;65126748&lt;/_modified&gt;&lt;_social_category&gt;环境科学与生态学(2)&lt;/_social_category&gt;&lt;_volume&gt;17&lt;/_volume&gt;&lt;/Details&gt;&lt;Extra&gt;&lt;DBUID&gt;{BBDA4C1D-10BF-4130-8B86-A462E9F93FAA}&lt;/DBUID&gt;&lt;/Extra&gt;&lt;/Item&gt;&lt;/References&gt;&lt;/Group&gt;&lt;/Citation&gt;_x000a_"/>
    <w:docVar w:name="NE.Ref{238AC7BA-B2C8-4785-A87B-AC8DFC798029}" w:val=" ADDIN NE.Ref.{238AC7BA-B2C8-4785-A87B-AC8DFC798029}&lt;Citation&gt;&lt;Group&gt;&lt;References&gt;&lt;Item&gt;&lt;ID&gt;656&lt;/ID&gt;&lt;UID&gt;{A1E02AB1-C1FF-4419-BE23-2C6779687BA4}&lt;/UID&gt;&lt;Title&gt;Intuitionistic fuzzy sets&lt;/Title&gt;&lt;Template&gt;Journal Article&lt;/Template&gt;&lt;Star&gt;0&lt;/Star&gt;&lt;Tag&gt;0&lt;/Tag&gt;&lt;Author&gt;Atanassov, Krassimir T&lt;/Author&gt;&lt;Year&gt;1986&lt;/Year&gt;&lt;Details&gt;&lt;_accessed&gt;65360911&lt;/_accessed&gt;&lt;_alternate_title&gt;Fuzzy Sets and Systems&lt;/_alternate_title&gt;&lt;_collection_scope&gt;SCIE;EI&lt;/_collection_scope&gt;&lt;_created&gt;65360911&lt;/_created&gt;&lt;_date&gt;1986-01-01&lt;/_date&gt;&lt;_date_display&gt;1986&lt;/_date_display&gt;&lt;_doi&gt;10.1016/S0165-0114(86)80034-3&lt;/_doi&gt;&lt;_impact_factor&gt;   4.462&lt;/_impact_factor&gt;&lt;_isbn&gt;0165-0114&lt;/_isbn&gt;&lt;_issue&gt;1&lt;/_issue&gt;&lt;_journal&gt;Fuzzy Sets and Systems&lt;/_journal&gt;&lt;_keywords&gt;Intuitionistic fuzzy set; Fuzzy Set; Modal operator (necessity, possibility); Topological operator (interior, closure)&lt;/_keywords&gt;&lt;_modified&gt;65360912&lt;/_modified&gt;&lt;_pages&gt;87-96&lt;/_pages&gt;&lt;_social_category&gt;数学(2)&lt;/_social_category&gt;&lt;_url&gt;https://www.sciencedirect.com/science/article/pii/S0165011486800343&lt;/_url&gt;&lt;_volume&gt;20&lt;/_volume&gt;&lt;/Details&gt;&lt;Extra&gt;&lt;DBUID&gt;{BBDA4C1D-10BF-4130-8B86-A462E9F93FAA}&lt;/DBUID&gt;&lt;/Extra&gt;&lt;/Item&gt;&lt;/References&gt;&lt;/Group&gt;&lt;/Citation&gt;_x000a_"/>
    <w:docVar w:name="NE.Ref{260601A1-298F-4075-BBE8-C87095D3908D}" w:val=" ADDIN NE.Ref.{260601A1-298F-4075-BBE8-C87095D3908D}&lt;Citation&gt;&lt;Group&gt;&lt;References&gt;&lt;Item&gt;&lt;ID&gt;634&lt;/ID&gt;&lt;UID&gt;{0D9FAA17-674D-4121-8E68-54F9F5CD2DE6}&lt;/UID&gt;&lt;Title&gt;Comparative study between GRA and MEREC technique on an agricultural-based MCGDM problem in pentagonal neutrosophic environment&lt;/Title&gt;&lt;Template&gt;Journal Article&lt;/Template&gt;&lt;Star&gt;0&lt;/Star&gt;&lt;Tag&gt;0&lt;/Tag&gt;&lt;Author&gt;Banik, B; Alam, S; Chakraborty, A&lt;/Author&gt;&lt;Year&gt;2023&lt;/Year&gt;&lt;Details&gt;&lt;_alternate_title&gt;INTERNATIONAL JOURNAL OF ENVIRONMENTAL SCIENCE AND TECHNOLOGY&lt;/_alternate_title&gt;&lt;_collection_scope&gt;SCIE;EI&lt;/_collection_scope&gt;&lt;_created&gt;65352732&lt;/_created&gt;&lt;_date&gt;2023-01-01&lt;/_date&gt;&lt;_date_display&gt;2023&lt;/_date_display&gt;&lt;_doi&gt;10.1007/s13762-023-04768-1&lt;/_doi&gt;&lt;_impact_factor&gt;   3.519&lt;/_impact_factor&gt;&lt;_isbn&gt;1735-1472&lt;/_isbn&gt;&lt;_issue&gt;12&lt;/_issue&gt;&lt;_journal&gt;INTERNATIONAL JOURNAL OF ENVIRONMENTAL SCIENCE AND TECHNOLOGY&lt;/_journal&gt;&lt;_modified&gt;65352732&lt;/_modified&gt;&lt;_pages&gt;13091-13106&lt;/_pages&gt;&lt;_social_category&gt;环境科学与生态学(4)&lt;/_social_category&gt;&lt;_volume&gt;20&lt;/_volume&gt;&lt;/Details&gt;&lt;Extra&gt;&lt;DBUID&gt;{BBDA4C1D-10BF-4130-8B86-A462E9F93FAA}&lt;/DBUID&gt;&lt;/Extra&gt;&lt;/Item&gt;&lt;/References&gt;&lt;/Group&gt;&lt;/Citation&gt;_x000a_"/>
    <w:docVar w:name="NE.Ref{276B24A7-0D77-4AC1-B0CA-5D76CDC12BC5}" w:val=" ADDIN NE.Ref.{276B24A7-0D77-4AC1-B0CA-5D76CDC12BC5}&lt;Citation&gt;&lt;Group&gt;&lt;References&gt;&lt;Item&gt;&lt;ID&gt;588&lt;/ID&gt;&lt;UID&gt;{A4656C9E-174D-4AB9-90A7-4930925A28C5}&lt;/UID&gt;&lt;Title&gt;Annual report on carbon dioxide capture, Utilization and Storage (CCUS) in China (2021)-A study on the CCUS path in China [R]&lt;/Title&gt;&lt;Template&gt;Journal Article&lt;/Template&gt;&lt;Star&gt;0&lt;/Star&gt;&lt;Tag&gt;0&lt;/Tag&gt;&lt;Author&gt;Cai, Bofeng; Li, Qi; Zhang, Xian; Cao, C; Li, C&lt;/Author&gt;&lt;Year&gt;2021&lt;/Year&gt;&lt;Details&gt;&lt;_alternate_title&gt;Chinese Academy of Environmental Planning, China&lt;/_alternate_title&gt;&lt;_date_display&gt;2021&lt;/_date_display&gt;&lt;_date&gt;2021-01-01&lt;/_date&gt;&lt;_journal&gt;Chinese Academy of Environmental Planning, China&lt;/_journal&gt;&lt;_created&gt;65339823&lt;/_created&gt;&lt;_modified&gt;65339823&lt;/_modified&gt;&lt;/Details&gt;&lt;Extra&gt;&lt;DBUID&gt;{BBDA4C1D-10BF-4130-8B86-A462E9F93FAA}&lt;/DBUID&gt;&lt;/Extra&gt;&lt;/Item&gt;&lt;/References&gt;&lt;/Group&gt;&lt;/Citation&gt;_x000a_"/>
    <w:docVar w:name="NE.Ref{27FEBEC1-7EBD-492B-9AB4-AC4C3D4C0297}" w:val=" ADDIN NE.Ref.{27FEBEC1-7EBD-492B-9AB4-AC4C3D4C0297}&lt;Citation&gt;&lt;Group&gt;&lt;References&gt;&lt;Item&gt;&lt;ID&gt;629&lt;/ID&gt;&lt;UID&gt;{881886EF-3483-4B87-BAB5-77509C7D6E5F}&lt;/UID&gt;&lt;Title&gt;Integrated Determination of Objective Criteria Weights in MCDM&lt;/Title&gt;&lt;Template&gt;Journal Article&lt;/Template&gt;&lt;Star&gt;0&lt;/Star&gt;&lt;Tag&gt;0&lt;/Tag&gt;&lt;Author&gt;Zavadskas, E K; Podvezko, V&lt;/Author&gt;&lt;Year&gt;2016&lt;/Year&gt;&lt;Details&gt;&lt;_alternate_title&gt;INTERNATIONAL JOURNAL OF INFORMATION TECHNOLOGY &amp;amp; DECISION MAKING&lt;/_alternate_title&gt;&lt;_collection_scope&gt;SCIE;EI&lt;/_collection_scope&gt;&lt;_created&gt;65352696&lt;/_created&gt;&lt;_date&gt;2016-01-01&lt;/_date&gt;&lt;_date_display&gt;2016&lt;/_date_display&gt;&lt;_doi&gt;10.1142/S0219622016500036&lt;/_doi&gt;&lt;_impact_factor&gt;   3.508&lt;/_impact_factor&gt;&lt;_isbn&gt;0219-6220&lt;/_isbn&gt;&lt;_issue&gt;2&lt;/_issue&gt;&lt;_journal&gt;INTERNATIONAL JOURNAL OF INFORMATION TECHNOLOGY &amp;amp; DECISION MAKING&lt;/_journal&gt;&lt;_modified&gt;65352696&lt;/_modified&gt;&lt;_pages&gt;267-283&lt;/_pages&gt;&lt;_social_category&gt;计算机科学(4)&lt;/_social_category&gt;&lt;_volume&gt;15&lt;/_volume&gt;&lt;/Details&gt;&lt;Extra&gt;&lt;DBUID&gt;{BBDA4C1D-10BF-4130-8B86-A462E9F93FAA}&lt;/DBUID&gt;&lt;/Extra&gt;&lt;/Item&gt;&lt;/References&gt;&lt;/Group&gt;&lt;/Citation&gt;_x000a_"/>
    <w:docVar w:name="NE.Ref{2DBBECF3-8D61-4BB0-9CEC-394E8ED8AF1D}" w:val=" ADDIN NE.Ref.{2DBBECF3-8D61-4BB0-9CEC-394E8ED8AF1D}&lt;Citation&gt;&lt;Group&gt;&lt;References&gt;&lt;Item&gt;&lt;ID&gt;509&lt;/ID&gt;&lt;UID&gt;{3108BC0A-6504-469F-BEB6-9569715B5B4F}&lt;/UID&gt;&lt;Title&gt;A multi-criteria decision-making framework for distributed generation projects investment considering the risk of electricity market trading&lt;/Title&gt;&lt;Template&gt;Journal Article&lt;/Template&gt;&lt;Star&gt;0&lt;/Star&gt;&lt;Tag&gt;0&lt;/Tag&gt;&lt;Author&gt;Ji, Zhengsen; Yu, Xiaoyu; Li, Wanying; Niu, Dongxiao&lt;/Author&gt;&lt;Year&gt;2023&lt;/Year&gt;&lt;Details&gt;&lt;_accessed&gt;65374288&lt;/_accessed&gt;&lt;_alternate_title&gt;Journal of Cleaner Production&lt;/_alternate_title&gt;&lt;_collection_scope&gt;SCIE;EI&lt;/_collection_scope&gt;&lt;_created&gt;65139704&lt;/_created&gt;&lt;_date&gt;2023-01-01&lt;/_date&gt;&lt;_date_display&gt;2023&lt;/_date_display&gt;&lt;_doi&gt;10.1016/j.jclepro.2023.137837&lt;/_doi&gt;&lt;_impact_factor&gt;  11.072&lt;/_impact_factor&gt;&lt;_isbn&gt;0959-6526&lt;/_isbn&gt;&lt;_journal&gt;Journal of Cleaner Production&lt;/_journal&gt;&lt;_keywords&gt;Distributed generation; Investment decision; Market risk; Combination weight&lt;/_keywords&gt;&lt;_modified&gt;65374289&lt;/_modified&gt;&lt;_pages&gt;137837&lt;/_pages&gt;&lt;_social_category&gt;环境科学与生态学(2)&lt;/_social_category&gt;&lt;_url&gt;https://www.sciencedirect.com/science/article/pii/S0959652623019959&lt;/_url&gt;&lt;_volume&gt;416&lt;/_volume&gt;&lt;/Details&gt;&lt;Extra&gt;&lt;DBUID&gt;{BBDA4C1D-10BF-4130-8B86-A462E9F93FAA}&lt;/DBUID&gt;&lt;/Extra&gt;&lt;/Item&gt;&lt;/References&gt;&lt;/Group&gt;&lt;/Citation&gt;_x000a_"/>
    <w:docVar w:name="NE.Ref{2E02A9CF-E75A-45EC-993C-A29E5C042F6E}" w:val=" ADDIN NE.Ref.{2E02A9CF-E75A-45EC-993C-A29E5C042F6E}&lt;Citation&gt;&lt;Group&gt;&lt;References&gt;&lt;Item&gt;&lt;ID&gt;603&lt;/ID&gt;&lt;UID&gt;{F56B914B-D38C-4432-BD94-630386A0466D}&lt;/UID&gt;&lt;Title&gt;Economic optimisation of European supply chains for CO2 capture, transport and sequestration, including societal risk analysis and risk mitigation measures&lt;/Title&gt;&lt;Template&gt;Journal Article&lt;/Template&gt;&lt;Star&gt;0&lt;/Star&gt;&lt;Tag&gt;0&lt;/Tag&gt;&lt;Author&gt;D&amp;apos;Amore, Federico; Mocellin, Paolo; Vianello, Chiara; Maschio, Giuseppe; Bezzo, Fabrizio&lt;/Author&gt;&lt;Year&gt;2018&lt;/Year&gt;&lt;Details&gt;&lt;_accessed&gt;65374278&lt;/_accessed&gt;&lt;_alternate_title&gt;Applied Energy&lt;/_alternate_title&gt;&lt;_collection_scope&gt;SCIE;EI&lt;/_collection_scope&gt;&lt;_created&gt;65340924&lt;/_created&gt;&lt;_date&gt;2018-01-01&lt;/_date&gt;&lt;_date_display&gt;2018&lt;/_date_display&gt;&lt;_doi&gt;10.1016/j.apenergy.2018.04.043&lt;/_doi&gt;&lt;_impact_factor&gt;  11.446&lt;/_impact_factor&gt;&lt;_isbn&gt;0306-2619&lt;/_isbn&gt;&lt;_journal&gt;Applied Energy&lt;/_journal&gt;&lt;_keywords&gt;Supply chain optimisation; Carbon capture and storage; Societal risk analysis; Risk mitigation measures; Hazardous CO transport&lt;/_keywords&gt;&lt;_modified&gt;65374279&lt;/_modified&gt;&lt;_pages&gt;401-415&lt;/_pages&gt;&lt;_social_category&gt;工程技术(1)&lt;/_social_category&gt;&lt;_url&gt;https://www.sciencedirect.com/science/article/pii/S0306261918306019&lt;/_url&gt;&lt;_volume&gt;223&lt;/_volume&gt;&lt;/Details&gt;&lt;Extra&gt;&lt;DBUID&gt;{BBDA4C1D-10BF-4130-8B86-A462E9F93FAA}&lt;/DBUID&gt;&lt;/Extra&gt;&lt;/Item&gt;&lt;/References&gt;&lt;/Group&gt;&lt;/Citation&gt;_x000a_"/>
    <w:docVar w:name="NE.Ref{300BBD36-B643-41A0-A741-F9DEF8198C46}" w:val=" ADDIN NE.Ref.{300BBD36-B643-41A0-A741-F9DEF8198C46}&lt;Citation&gt;&lt;Group&gt;&lt;References&gt;&lt;Item&gt;&lt;ID&gt;514&lt;/ID&gt;&lt;UID&gt;{248A9959-1C4A-4B75-9AFC-5D76C29599CF}&lt;/UID&gt;&lt;Title&gt;Optimal investment decision of agrivoltaic coupling energy storage project based on distributed linguistic trust and hybrid evaluation method&lt;/Title&gt;&lt;Template&gt;Journal Article&lt;/Template&gt;&lt;Star&gt;0&lt;/Star&gt;&lt;Tag&gt;0&lt;/Tag&gt;&lt;Author&gt;Ji, Zhengsen; Li, Wanying; Niu, Dongxiao&lt;/Author&gt;&lt;Year&gt;2024&lt;/Year&gt;&lt;Details&gt;&lt;_accessed&gt;65374287&lt;/_accessed&gt;&lt;_alternate_title&gt;Applied Energy&lt;/_alternate_title&gt;&lt;_collection_scope&gt;SCIE;EI&lt;/_collection_scope&gt;&lt;_created&gt;65177012&lt;/_created&gt;&lt;_date&gt;2024-01-01&lt;/_date&gt;&lt;_date_display&gt;2024&lt;/_date_display&gt;&lt;_doi&gt;10.1016/j.apenergy.2023.122139&lt;/_doi&gt;&lt;_impact_factor&gt;  11.446&lt;/_impact_factor&gt;&lt;_isbn&gt;0306-2619&lt;/_isbn&gt;&lt;_journal&gt;Applied Energy&lt;/_journal&gt;&lt;_keywords&gt;Multi-criteria decision making; Agrivoltaic coupling energy storage; Distributed linguistic trust; Hybrid evaluation method&lt;/_keywords&gt;&lt;_modified&gt;65374287&lt;/_modified&gt;&lt;_pages&gt;122139&lt;/_pages&gt;&lt;_social_category&gt;工程技术(1)&lt;/_social_category&gt;&lt;_url&gt;https://www.sciencedirect.com/science/article/pii/S0306261923015039&lt;/_url&gt;&lt;_volume&gt;353&lt;/_volume&gt;&lt;/Details&gt;&lt;Extra&gt;&lt;DBUID&gt;{BBDA4C1D-10BF-4130-8B86-A462E9F93FAA}&lt;/DBUID&gt;&lt;/Extra&gt;&lt;/Item&gt;&lt;/References&gt;&lt;/Group&gt;&lt;/Citation&gt;_x000a_"/>
    <w:docVar w:name="NE.Ref{3249BD88-9C79-4464-86D6-2ADF7023FE24}" w:val=" ADDIN NE.Ref.{3249BD88-9C79-4464-86D6-2ADF7023FE24}&lt;Citation&gt;&lt;Group&gt;&lt;References&gt;&lt;Item&gt;&lt;ID&gt;621&lt;/ID&gt;&lt;UID&gt;{1D9B9905-1AB8-44FA-8B52-CC40E7229DDB}&lt;/UID&gt;&lt;Title&gt;On extended power average operators for decision-making: A case study in emergency response plan selection of civil aviation&lt;/Title&gt;&lt;Template&gt;Journal Article&lt;/Template&gt;&lt;Star&gt;0&lt;/Star&gt;&lt;Tag&gt;0&lt;/Tag&gt;&lt;Author&gt;Xiong, S H; Chen, Z S; Chang, J P; Chin, K S&lt;/Author&gt;&lt;Year&gt;2019&lt;/Year&gt;&lt;Details&gt;&lt;_alternate_title&gt;COMPUTERS &amp;amp; INDUSTRIAL ENGINEERING&lt;/_alternate_title&gt;&lt;_collection_scope&gt;SCIE;EI&lt;/_collection_scope&gt;&lt;_created&gt;65344136&lt;/_created&gt;&lt;_date&gt;2019-01-01&lt;/_date&gt;&lt;_date_display&gt;2019&lt;/_date_display&gt;&lt;_doi&gt;10.1016/j.cie.2019.02.027&lt;/_doi&gt;&lt;_impact_factor&gt;   7.180&lt;/_impact_factor&gt;&lt;_isbn&gt;0360-8352&lt;/_isbn&gt;&lt;_journal&gt;COMPUTERS &amp;amp; INDUSTRIAL ENGINEERING&lt;/_journal&gt;&lt;_modified&gt;65344136&lt;/_modified&gt;&lt;_pages&gt;258-271&lt;/_pages&gt;&lt;_social_category&gt;工程技术(2)&lt;/_social_category&gt;&lt;_volume&gt;130&lt;/_volume&gt;&lt;/Details&gt;&lt;Extra&gt;&lt;DBUID&gt;{BBDA4C1D-10BF-4130-8B86-A462E9F93FAA}&lt;/DBUID&gt;&lt;/Extra&gt;&lt;/Item&gt;&lt;/References&gt;&lt;/Group&gt;&lt;/Citation&gt;_x000a_"/>
    <w:docVar w:name="NE.Ref{36364D95-2969-4D82-A6F0-47ECB95A9335}" w:val=" ADDIN NE.Ref.{36364D95-2969-4D82-A6F0-47ECB95A9335}&lt;Citation&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383DC8C5-F4DD-48DB-81B3-94C57EA50FA8}" w:val=" ADDIN NE.Ref.{383DC8C5-F4DD-48DB-81B3-94C57EA50FA8}&lt;Citation&gt;&lt;Group&gt;&lt;References&gt;&lt;Item&gt;&lt;ID&gt;483&lt;/ID&gt;&lt;UID&gt;{D16DAF5B-A724-4F12-8273-8F04DA4C0D3F}&lt;/UID&gt;&lt;Title&gt;Extended TODIM method for CCUS storage site selection under probabilistic hesitant fuzzy environment&lt;/Title&gt;&lt;Template&gt;Journal Article&lt;/Template&gt;&lt;Star&gt;0&lt;/Star&gt;&lt;Tag&gt;0&lt;/Tag&gt;&lt;Author&gt;Guo, J; Yin, J L; Zhang, L; Lin, Z F; Li, X&lt;/Author&gt;&lt;Year&gt;2020&lt;/Year&gt;&lt;Details&gt;&lt;_alternate_title&gt;APPLIED SOFT COMPUTING&lt;/_alternate_title&gt;&lt;_collection_scope&gt;SCIE;EI&lt;/_collection_scope&gt;&lt;_created&gt;65126472&lt;/_created&gt;&lt;_date&gt;2020-01-01&lt;/_date&gt;&lt;_date_display&gt;2020&lt;/_date_display&gt;&lt;_doi&gt;10.1016/j.asoc.2020.106381&lt;/_doi&gt;&lt;_impact_factor&gt;   8.263&lt;/_impact_factor&gt;&lt;_isbn&gt;1568-4946&lt;/_isbn&gt;&lt;_journal&gt;APPLIED SOFT COMPUTING&lt;/_journal&gt;&lt;_modified&gt;65126472&lt;/_modified&gt;&lt;_social_category&gt;计算机科学(2)&lt;/_social_category&gt;&lt;_volume&gt;93&lt;/_volume&gt;&lt;/Details&gt;&lt;Extra&gt;&lt;DBUID&gt;{BBDA4C1D-10BF-4130-8B86-A462E9F93FAA}&lt;/DBUID&gt;&lt;/Extra&gt;&lt;/Item&gt;&lt;/References&gt;&lt;/Group&gt;&lt;/Citation&gt;_x000a_"/>
    <w:docVar w:name="NE.Ref{3E605D73-4441-455D-993E-D166F5272C94}" w:val=" ADDIN NE.Ref.{3E605D73-4441-455D-993E-D166F5272C94}&lt;Citation&gt;&lt;Group&gt;&lt;References&gt;&lt;Item&gt;&lt;ID&gt;594&lt;/ID&gt;&lt;UID&gt;{B69F8B52-807A-4715-8A0E-C390BFADE70F}&lt;/UID&gt;&lt;Title&gt;Storage of Carbon Dioxide in Offshore Sediments&lt;/Title&gt;&lt;Template&gt;Journal Article&lt;/Template&gt;&lt;Star&gt;0&lt;/Star&gt;&lt;Tag&gt;0&lt;/Tag&gt;&lt;Author&gt;Schrag, Daniel P&lt;/Author&gt;&lt;Year&gt;2009&lt;/Year&gt;&lt;Details&gt;&lt;_alternate_title&gt;ScienceScience&lt;/_alternate_title&gt;&lt;_collection_scope&gt;SCIE&lt;/_collection_scope&gt;&lt;_created&gt;65339853&lt;/_created&gt;&lt;_date&gt;2009-09-25&lt;/_date&gt;&lt;_date_display&gt;2009_x000d__x000a_2009/09/25&lt;/_date_display&gt;&lt;_doi&gt;10.1126/science.1175750&lt;/_doi&gt;&lt;_impact_factor&gt;  63.714&lt;/_impact_factor&gt;&lt;_issue&gt;5948&lt;/_issue&gt;&lt;_journal&gt;Science&lt;/_journal&gt;&lt;_modified&gt;65339853&lt;/_modified&gt;&lt;_ori_publication&gt;American Association for the Advancement of Science&lt;/_ori_publication&gt;&lt;_pages&gt;1658-1659&lt;/_pages&gt;&lt;_social_category&gt;综合性期刊(1)&lt;/_social_category&gt;&lt;_url&gt;https://doi.org/10.1126/science.1175750&lt;/_url&gt;&lt;_volume&gt;325&lt;/_volume&gt;&lt;/Details&gt;&lt;Extra&gt;&lt;DBUID&gt;{BBDA4C1D-10BF-4130-8B86-A462E9F93FAA}&lt;/DBUID&gt;&lt;/Extra&gt;&lt;/Item&gt;&lt;/References&gt;&lt;/Group&gt;&lt;Group&gt;&lt;References&gt;&lt;Item&gt;&lt;ID&gt;596&lt;/ID&gt;&lt;UID&gt;{D3F9A308-A8CE-42E9-B008-7A87CC6CD3DE}&lt;/UID&gt;&lt;Title&gt;Recent development in the decarbonization of marine and offshore engineering systems&lt;/Title&gt;&lt;Template&gt;Journal Article&lt;/Template&gt;&lt;Star&gt;0&lt;/Star&gt;&lt;Tag&gt;0&lt;/Tag&gt;&lt;Author&gt;Ning, Yanrui; Wang, Lei; Yu, Xiaochuan; Li, Jing&lt;/Author&gt;&lt;Year&gt;2023&lt;/Year&gt;&lt;Details&gt;&lt;_accessed&gt;65374275&lt;/_accessed&gt;&lt;_alternate_title&gt;Ocean Engineering&lt;/_alternate_title&gt;&lt;_collection_scope&gt;SCIE;EI&lt;/_collection_scope&gt;&lt;_created&gt;65339881&lt;/_created&gt;&lt;_date&gt;2023-01-01&lt;/_date&gt;&lt;_date_display&gt;2023&lt;/_date_display&gt;&lt;_doi&gt;10.1016/j.oceaneng.2023.114883&lt;/_doi&gt;&lt;_impact_factor&gt;   4.372&lt;/_impact_factor&gt;&lt;_isbn&gt;0029-8018&lt;/_isbn&gt;&lt;_journal&gt;Ocean Engineering&lt;/_journal&gt;&lt;_keywords&gt;Decarbonization; CO storage; Carbon capture; Marine and offshore systems; Ocean-based negative emission technologies (NETs)&lt;/_keywords&gt;&lt;_modified&gt;65374275&lt;/_modified&gt;&lt;_pages&gt;114883&lt;/_pages&gt;&lt;_social_category&gt;工程技术(2)&lt;/_social_category&gt;&lt;_url&gt;https://www.sciencedirect.com/science/article/pii/S0029801823012672&lt;/_url&gt;&lt;_volume&gt;280&lt;/_volume&gt;&lt;/Details&gt;&lt;Extra&gt;&lt;DBUID&gt;{BBDA4C1D-10BF-4130-8B86-A462E9F93FAA}&lt;/DBUID&gt;&lt;/Extra&gt;&lt;/Item&gt;&lt;/References&gt;&lt;/Group&gt;&lt;/Citation&gt;_x000a_"/>
    <w:docVar w:name="NE.Ref{3F6FFCB5-CF8F-49DC-8F55-76F3DE94E263}" w:val=" ADDIN NE.Ref.{3F6FFCB5-CF8F-49DC-8F55-76F3DE94E263}&lt;Citation&gt;&lt;Group&gt;&lt;References&gt;&lt;Item&gt;&lt;ID&gt;491&lt;/ID&gt;&lt;UID&gt;{201D52AC-9715-4679-B2D7-777501ECBB6A}&lt;/UID&gt;&lt;Title&gt;Impact and detectability of hypothetical CCS offshore seep scenarios as an aid to storage assurance and risk assessment&lt;/Title&gt;&lt;Template&gt;Journal Article&lt;/Template&gt;&lt;Star&gt;0&lt;/Star&gt;&lt;Tag&gt;0&lt;/Tag&gt;&lt;Author&gt;Blackford, J; Alendal, G; Avlesen, H; Brereton, A; Cazenave, P W; Chen, B X; Dewar, M; Holt, J; Phelps, J&lt;/Author&gt;&lt;Year&gt;2020&lt;/Year&gt;&lt;Details&gt;&lt;_alternate_title&gt;INTERNATIONAL JOURNAL OF GREENHOUSE GAS CONTROL&lt;/_alternate_title&gt;&lt;_collection_scope&gt;SCIE;EI&lt;/_collection_scope&gt;&lt;_created&gt;65126713&lt;/_created&gt;&lt;_date&gt;2020-01-01&lt;/_date&gt;&lt;_date_display&gt;2020&lt;/_date_display&gt;&lt;_doi&gt;10.1016/j.ijggc.2019.102949&lt;/_doi&gt;&lt;_impact_factor&gt;   4.400&lt;/_impact_factor&gt;&lt;_isbn&gt;1750-5836&lt;/_isbn&gt;&lt;_journal&gt;INTERNATIONAL JOURNAL OF GREENHOUSE GAS CONTROL&lt;/_journal&gt;&lt;_modified&gt;65126713&lt;/_modified&gt;&lt;_social_category&gt;工程技术(3)&lt;/_social_category&gt;&lt;_volume&gt;95&lt;/_volume&gt;&lt;/Details&gt;&lt;Extra&gt;&lt;DBUID&gt;{BBDA4C1D-10BF-4130-8B86-A462E9F93FAA}&lt;/DBUID&gt;&lt;/Extra&gt;&lt;/Item&gt;&lt;/References&gt;&lt;/Group&gt;&lt;Group&gt;&lt;References&gt;&lt;Item&gt;&lt;ID&gt;492&lt;/ID&gt;&lt;UID&gt;{D6C081E6-BCB1-4C7A-A568-6F242657E4F1}&lt;/UID&gt;&lt;Title&gt;Assuring the integrity of offshore carbon dioxide storage&lt;/Title&gt;&lt;Template&gt;Journal Article&lt;/Template&gt;&lt;Star&gt;0&lt;/Star&gt;&lt;Tag&gt;0&lt;/Tag&gt;&lt;Author&gt;Connelly, D P; Bull, J M; Flohr, A; Schaap, A; Koopmans, D; Blackford, J C; White, P R; James, R H; Pearce, C; Lichtschlag, A; Achterberg, E P; de Beer, D; Roche, B; Li, J; Saw, K; Alendal, G; Avlesen, H; Brown, R; Borisov, S M; Böttner, C; Cazenave, P W; Chen, B; Dale, A W; Dean, M; Dewar, M; Esposito, M; Gros, J; Hanz, R; Haeckel, M; Hosking, B; Huvenne, V; Karstens, J; Le Bas, T; Leighton, T G; Linke, P; Loucaides, S; Matter, J M; Monk, S; Mowlem, M C; Oleynik, A; Omar, A M; Peel, K; Provenzano, G; Saleem, U; Schmidt, M; Schramm, B; Sommer, S; Strong, J; Falcon Suarez, I; Ungerboeck, B; Widdicombe, S; Wright, H; Yakushev, E&lt;/Author&gt;&lt;Year&gt;2022&lt;/Year&gt;&lt;Details&gt;&lt;_accessed&gt;65374289&lt;/_accessed&gt;&lt;_alternate_title&gt;Renewable and Sustainable Energy Reviews&lt;/_alternate_title&gt;&lt;_created&gt;65126715&lt;/_created&gt;&lt;_date&gt;2022-01-01&lt;/_date&gt;&lt;_date_display&gt;2022&lt;/_date_display&gt;&lt;_doi&gt;10.1016/j.rser.2022.112670&lt;/_doi&gt;&lt;_impact_factor&gt;  16.799&lt;/_impact_factor&gt;&lt;_isbn&gt;1364-0321&lt;/_isbn&gt;&lt;_journal&gt;Renewable and Sustainable Energy Reviews&lt;/_journal&gt;&lt;_keywords&gt;CCS; Detection; Quantification; Attribution; North sea; Marine&lt;/_keywords&gt;&lt;_modified&gt;65374289&lt;/_modified&gt;&lt;_pages&gt;112670&lt;/_pages&gt;&lt;_social_category&gt;工程技术(1)&lt;/_social_category&gt;&lt;_url&gt;https://www.sciencedirect.com/science/article/pii/S1364032122005627&lt;/_url&gt;&lt;_volume&gt;166&lt;/_volume&gt;&lt;/Details&gt;&lt;Extra&gt;&lt;DBUID&gt;{BBDA4C1D-10BF-4130-8B86-A462E9F93FAA}&lt;/DBUID&gt;&lt;/Extra&gt;&lt;/Item&gt;&lt;/References&gt;&lt;/Group&gt;&lt;Group&gt;&lt;References&gt;&lt;Item&gt;&lt;ID&gt;495&lt;/ID&gt;&lt;UID&gt;{9B2A9DFF-9A19-4A21-8634-1F7C55AFBFB0}&lt;/UID&gt;&lt;Title&gt;Barriers and opportunities for application of CCS in Nordic industry-A sectorial approach&lt;/Title&gt;&lt;Template&gt;Journal Article&lt;/Template&gt;&lt;Star&gt;0&lt;/Star&gt;&lt;Tag&gt;0&lt;/Tag&gt;&lt;Author&gt;Onarheim, Kristin; Mathisen, Anette; Arasto, Antti&lt;/Author&gt;&lt;Year&gt;2015&lt;/Year&gt;&lt;Details&gt;&lt;_alternate_title&gt;INTERNATIONAL JOURNAL OF GREENHOUSE GAS CONTROL&lt;/_alternate_title&gt;&lt;_collection_scope&gt;SCIE;EI&lt;/_collection_scope&gt;&lt;_created&gt;65126726&lt;/_created&gt;&lt;_date&gt;2015-01-01&lt;/_date&gt;&lt;_date_display&gt;2015&lt;/_date_display&gt;&lt;_doi&gt;10.1016/j.ijggc.2015.02.009&lt;/_doi&gt;&lt;_impact_factor&gt;   4.400&lt;/_impact_factor&gt;&lt;_isbn&gt;1750-5836&lt;/_isbn&gt;&lt;_journal&gt;INTERNATIONAL JOURNAL OF GREENHOUSE GAS CONTROL&lt;/_journal&gt;&lt;_modified&gt;65126726&lt;/_modified&gt;&lt;_pages&gt;93-105&lt;/_pages&gt;&lt;_social_category&gt;工程技术(3)&lt;/_social_category&gt;&lt;_volume&gt;36&lt;/_volume&gt;&lt;/Details&gt;&lt;Extra&gt;&lt;DBUID&gt;{BBDA4C1D-10BF-4130-8B86-A462E9F93FAA}&lt;/DBUID&gt;&lt;/Extra&gt;&lt;/Item&gt;&lt;/References&gt;&lt;/Group&gt;&lt;/Citation&gt;_x000a_"/>
    <w:docVar w:name="NE.Ref{40FB2C8D-4E6D-42D6-94DE-2B7C144853B2}" w:val=" ADDIN NE.Ref.{40FB2C8D-4E6D-42D6-94DE-2B7C144853B2}&lt;Citation&gt;&lt;Group&gt;&lt;References&gt;&lt;Item&gt;&lt;ID&gt;83&lt;/ID&gt;&lt;UID&gt;{EC8F382B-BC5D-43C6-AF15-BB01A6B6A109}&lt;/UID&gt;&lt;Title&gt;Fuzzy sets&lt;/Title&gt;&lt;Template&gt;Journal Article&lt;/Template&gt;&lt;Star&gt;0&lt;/Star&gt;&lt;Tag&gt;0&lt;/Tag&gt;&lt;Author&gt;Zadeh, L A&lt;/Author&gt;&lt;Year&gt;1965&lt;/Year&gt;&lt;Details&gt;&lt;_accessed&gt;64886275&lt;/_accessed&gt;&lt;_alternate_title&gt;Information and Control&lt;/_alternate_title&gt;&lt;_created&gt;64621120&lt;/_created&gt;&lt;_date&gt;1965-01-01&lt;/_date&gt;&lt;_date_display&gt;1965&lt;/_date_display&gt;&lt;_doi&gt;10.1016/S0019-9958(65)90241-X&lt;/_doi&gt;&lt;_isbn&gt;0019-9958&lt;/_isbn&gt;&lt;_issue&gt;3&lt;/_issue&gt;&lt;_journal&gt;Information and Control&lt;/_journal&gt;&lt;_modified&gt;64886276&lt;/_modified&gt;&lt;_pages&gt;338-353&lt;/_pages&gt;&lt;_url&gt;https://www.sciencedirect.com/science/article/pii/S001999586590241X&lt;/_url&gt;&lt;_volume&gt;8&lt;/_volume&gt;&lt;/Details&gt;&lt;Extra&gt;&lt;DBUID&gt;{BBDA4C1D-10BF-4130-8B86-A462E9F93FAA}&lt;/DBUID&gt;&lt;/Extra&gt;&lt;/Item&gt;&lt;/References&gt;&lt;/Group&gt;&lt;/Citation&gt;_x000a_"/>
    <w:docVar w:name="NE.Ref{430FC11E-B03B-4058-B082-D7DC5C91F385}" w:val=" ADDIN NE.Ref.{430FC11E-B03B-4058-B082-D7DC5C91F385}&lt;Citation&gt;&lt;Group&gt;&lt;References&gt;&lt;Item&gt;&lt;ID&gt;596&lt;/ID&gt;&lt;UID&gt;{D3F9A308-A8CE-42E9-B008-7A87CC6CD3DE}&lt;/UID&gt;&lt;Title&gt;Recent development in the decarbonization of marine and offshore engineering systems&lt;/Title&gt;&lt;Template&gt;Journal Article&lt;/Template&gt;&lt;Star&gt;0&lt;/Star&gt;&lt;Tag&gt;0&lt;/Tag&gt;&lt;Author&gt;Ning, Yanrui; Wang, Lei; Yu, Xiaochuan; Li, Jing&lt;/Author&gt;&lt;Year&gt;2023&lt;/Year&gt;&lt;Details&gt;&lt;_accessed&gt;65374275&lt;/_accessed&gt;&lt;_alternate_title&gt;Ocean Engineering&lt;/_alternate_title&gt;&lt;_collection_scope&gt;SCIE;EI&lt;/_collection_scope&gt;&lt;_created&gt;65339881&lt;/_created&gt;&lt;_date&gt;2023-01-01&lt;/_date&gt;&lt;_date_display&gt;2023&lt;/_date_display&gt;&lt;_doi&gt;10.1016/j.oceaneng.2023.114883&lt;/_doi&gt;&lt;_impact_factor&gt;   4.372&lt;/_impact_factor&gt;&lt;_isbn&gt;0029-8018&lt;/_isbn&gt;&lt;_journal&gt;Ocean Engineering&lt;/_journal&gt;&lt;_keywords&gt;Decarbonization; CO storage; Carbon capture; Marine and offshore systems; Ocean-based negative emission technologies (NETs)&lt;/_keywords&gt;&lt;_modified&gt;65374275&lt;/_modified&gt;&lt;_pages&gt;114883&lt;/_pages&gt;&lt;_social_category&gt;工程技术(2)&lt;/_social_category&gt;&lt;_url&gt;https://www.sciencedirect.com/science/article/pii/S0029801823012672&lt;/_url&gt;&lt;_volume&gt;280&lt;/_volume&gt;&lt;/Details&gt;&lt;Extra&gt;&lt;DBUID&gt;{BBDA4C1D-10BF-4130-8B86-A462E9F93FAA}&lt;/DBUID&gt;&lt;/Extra&gt;&lt;/Item&gt;&lt;/References&gt;&lt;/Group&gt;&lt;/Citation&gt;_x000a_"/>
    <w:docVar w:name="NE.Ref{45597720-A411-4E9B-BB2D-E6649862AC00}" w:val=" ADDIN NE.Ref.{45597720-A411-4E9B-BB2D-E6649862AC00}&lt;Citation&gt;&lt;Group&gt;&lt;References&gt;&lt;Item&gt;&lt;ID&gt;260&lt;/ID&gt;&lt;UID&gt;{00271764-45F8-44F1-99C4-466B94F9738F}&lt;/UID&gt;&lt;Title&gt;A hybrid multi-criteria decision-making framework for offshore wind turbine selection: A case study in China&lt;/Title&gt;&lt;Template&gt;Journal Article&lt;/Template&gt;&lt;Star&gt;0&lt;/Star&gt;&lt;Tag&gt;0&lt;/Tag&gt;&lt;Author&gt;Yu, Yang; Wu, Shibo; Yu, Jianxing; Xu, Ya; Song, Lin; Xu, Weipeng&lt;/Author&gt;&lt;Year&gt;2022&lt;/Year&gt;&lt;Details&gt;&lt;_accessed&gt;64886275&lt;/_accessed&gt;&lt;_alternate_title&gt;Applied Energy&lt;/_alternate_title&gt;&lt;_collection_scope&gt;SCIE;EI&lt;/_collection_scope&gt;&lt;_created&gt;64812748&lt;/_created&gt;&lt;_date&gt;2022-01-01&lt;/_date&gt;&lt;_date_display&gt;2022&lt;/_date_display&gt;&lt;_doi&gt;10.1016/j.apenergy.2022.120173&lt;/_doi&gt;&lt;_impact_factor&gt;  11.446&lt;/_impact_factor&gt;&lt;_isbn&gt;0306-2619&lt;/_isbn&gt;&lt;_journal&gt;Applied Energy&lt;/_journal&gt;&lt;_keywords&gt;Offshore wind turbine selection; Interval 2-tuple linguistic; Weighting method; Cumulative prospect theory; Combined compromise solution method&lt;/_keywords&gt;&lt;_modified&gt;64886275&lt;/_modified&gt;&lt;_pages&gt;120173&lt;/_pages&gt;&lt;_social_category&gt;工程技术(1)&lt;/_social_category&gt;&lt;_url&gt;https://www.sciencedirect.com/science/article/pii/S0306261922014301&lt;/_url&gt;&lt;_volume&gt;328&lt;/_volume&gt;&lt;/Details&gt;&lt;Extra&gt;&lt;DBUID&gt;{BBDA4C1D-10BF-4130-8B86-A462E9F93FAA}&lt;/DBUID&gt;&lt;/Extra&gt;&lt;/Item&gt;&lt;/References&gt;&lt;/Group&gt;&lt;Group&gt;&lt;References&gt;&lt;Item&gt;&lt;ID&gt;622&lt;/ID&gt;&lt;UID&gt;{CF6D9FE5-9FE6-46E9-B22A-6CB940C7AD44}&lt;/UID&gt;&lt;Title&gt;Intuitionistic Fuzzy TOPSIS method for green supplier selection problem&lt;/Title&gt;&lt;Template&gt;Journal Article&lt;/Template&gt;&lt;Star&gt;0&lt;/Star&gt;&lt;Tag&gt;0&lt;/Tag&gt;&lt;Author&gt;Rouyendegh, Babak Daneshvar; Yildizbasi, Abdullah; Üstünyer, Pelin&lt;/Author&gt;&lt;Year&gt;2020&lt;/Year&gt;&lt;Details&gt;&lt;_alternate_title&gt;Soft Computing&lt;/_alternate_title&gt;&lt;_collection_scope&gt;SCIE;EI&lt;/_collection_scope&gt;&lt;_created&gt;65344144&lt;/_created&gt;&lt;_date&gt;2020-01-01&lt;/_date&gt;&lt;_date_display&gt;2020&lt;/_date_display&gt;&lt;_doi&gt;10.1007/s00500-019-04054-8&lt;/_doi&gt;&lt;_impact_factor&gt;   3.732&lt;/_impact_factor&gt;&lt;_isbn&gt;1433-7479&lt;/_isbn&gt;&lt;_issue&gt;3&lt;/_issue&gt;&lt;_journal&gt;Soft Computing&lt;/_journal&gt;&lt;_modified&gt;65344144&lt;/_modified&gt;&lt;_number&gt;Rouyendegh2020&lt;/_number&gt;&lt;_pages&gt;2215-2228&lt;/_pages&gt;&lt;_social_category&gt;计算机科学(3)&lt;/_social_category&gt;&lt;_url&gt;https://doi.org/10.1007/s00500-019-04054-8&lt;/_url&gt;&lt;_volume&gt;24&lt;/_volume&gt;&lt;/Details&gt;&lt;Extra&gt;&lt;DBUID&gt;{BBDA4C1D-10BF-4130-8B86-A462E9F93FAA}&lt;/DBUID&gt;&lt;/Extra&gt;&lt;/Item&gt;&lt;/References&gt;&lt;/Group&gt;&lt;Group&gt;&lt;References&gt;&lt;Item&gt;&lt;ID&gt;387&lt;/ID&gt;&lt;UID&gt;{C87E8605-372F-4E3F-A07F-EAC1DAA8C1A5}&lt;/UID&gt;&lt;Title&gt;Study of decision framework of offshore wind power station site selection based on ELECTRE-III under intuitionistic fuzzy environment: A case of China&lt;/Title&gt;&lt;Template&gt;Journal Article&lt;/Template&gt;&lt;Star&gt;0&lt;/Star&gt;&lt;Tag&gt;0&lt;/Tag&gt;&lt;Author&gt;Wu, Yunna; Zhang, Jinying; Yuan, Jianping; Geng, Shuai; Zhang, Haobo&lt;/Author&gt;&lt;Year&gt;2016&lt;/Year&gt;&lt;Details&gt;&lt;_alternate_title&gt;ENERGY CONVERSION AND MANAGEMENT&lt;/_alternate_title&gt;&lt;_collection_scope&gt;SCIE;EI&lt;/_collection_scope&gt;&lt;_created&gt;64847082&lt;/_created&gt;&lt;_date&gt;2016-01-01&lt;/_date&gt;&lt;_date_display&gt;2016&lt;/_date_display&gt;&lt;_doi&gt;10.1016/j.enconman.2016.01.020&lt;/_doi&gt;&lt;_impact_factor&gt;  11.533&lt;/_impact_factor&gt;&lt;_isbn&gt;0196-8904&lt;/_isbn&gt;&lt;_journal&gt;ENERGY CONVERSION AND MANAGEMENT&lt;/_journal&gt;&lt;_modified&gt;64847082&lt;/_modified&gt;&lt;_pages&gt;66-81&lt;/_pages&gt;&lt;_social_category&gt;工程技术(1)&lt;/_social_category&gt;&lt;_volume&gt;113&lt;/_volume&gt;&lt;/Details&gt;&lt;Extra&gt;&lt;DBUID&gt;{BBDA4C1D-10BF-4130-8B86-A462E9F93FAA}&lt;/DBUID&gt;&lt;/Extra&gt;&lt;/Item&gt;&lt;/References&gt;&lt;/Group&gt;&lt;Group&gt;&lt;References&gt;&lt;Item&gt;&lt;ID&gt;455&lt;/ID&gt;&lt;UID&gt;{CB1F921C-7A27-473A-BBDA-C94B0F69C002}&lt;/UID&gt;&lt;Title&gt;Optimal site selection study of wind-photovoltaic-shared energy storage power stations based on GIS and multi-criteria decision making: A two-stage framework&lt;/Title&gt;&lt;Template&gt;Journal Article&lt;/Template&gt;&lt;Star&gt;0&lt;/Star&gt;&lt;Tag&gt;0&lt;/Tag&gt;&lt;Author&gt;Gao, Jianwei; Wang, Yaping; Huang, Ningbo; Wei, Lingli; Zhang, Zixuan&lt;/Author&gt;&lt;Year&gt;2022&lt;/Year&gt;&lt;Details&gt;&lt;_accessed&gt;64981223&lt;/_accessed&gt;&lt;_alternate_title&gt;Renewable Energy&lt;/_alternate_title&gt;&lt;_collection_scope&gt;SCIE;EI&lt;/_collection_scope&gt;&lt;_created&gt;64942156&lt;/_created&gt;&lt;_date&gt;2022-01-01&lt;/_date&gt;&lt;_date_display&gt;2022&lt;/_date_display&gt;&lt;_doi&gt;10.1016/j.renene.2022.11.012&lt;/_doi&gt;&lt;_impact_factor&gt;   8.634&lt;/_impact_factor&gt;&lt;_isbn&gt;0960-1481&lt;/_isbn&gt;&lt;_journal&gt;Renewable Energy&lt;/_journal&gt;&lt;_keywords&gt;MCDM; PLTSs; Wind-photovoltaic-shared energy storage; Site selection; GIS; GLDS&lt;/_keywords&gt;&lt;_modified&gt;64981223&lt;/_modified&gt;&lt;_pages&gt;1139-1162&lt;/_pages&gt;&lt;_social_category&gt;工程技术(1)&lt;/_social_category&gt;&lt;_url&gt;https://www.sciencedirect.com/science/article/pii/S0960148122016457&lt;/_url&gt;&lt;_volume&gt;201&lt;/_volume&gt;&lt;/Details&gt;&lt;Extra&gt;&lt;DBUID&gt;{BBDA4C1D-10BF-4130-8B86-A462E9F93FAA}&lt;/DBUID&gt;&lt;/Extra&gt;&lt;/Item&gt;&lt;/References&gt;&lt;/Group&gt;&lt;/Citation&gt;_x000a_"/>
    <w:docVar w:name="NE.Ref{457EDC53-5FE5-4109-99DD-45335F2B5CDB}" w:val=" ADDIN NE.Ref.{457EDC53-5FE5-4109-99DD-45335F2B5CDB}&lt;Citation&gt;&lt;Group&gt;&lt;References&gt;&lt;Item&gt;&lt;ID&gt;478&lt;/ID&gt;&lt;UID&gt;{84D819B5-57B6-4907-A2CF-E886D89D2D68}&lt;/UID&gt;&lt;Title&gt;Ordering of interval-valued Fermatean fuzzy sets and its applications&lt;/Title&gt;&lt;Template&gt;Journal Article&lt;/Template&gt;&lt;Star&gt;0&lt;/Star&gt;&lt;Tag&gt;0&lt;/Tag&gt;&lt;Author&gt;S, Jeevaraj&lt;/Author&gt;&lt;Year&gt;2021&lt;/Year&gt;&lt;Details&gt;&lt;_accessed&gt;65374280&lt;/_accessed&gt;&lt;_alternate_title&gt;Expert Systems with Applications&lt;/_alternate_title&gt;&lt;_collection_scope&gt;SCIE;EI&lt;/_collection_scope&gt;&lt;_created&gt;65110617&lt;/_created&gt;&lt;_date&gt;2021-01-01&lt;/_date&gt;&lt;_date_display&gt;2021&lt;/_date_display&gt;&lt;_doi&gt;10.1016/j.eswa.2021.115613&lt;/_doi&gt;&lt;_impact_factor&gt;   8.665&lt;/_impact_factor&gt;&lt;_isbn&gt;0957-4174&lt;/_isbn&gt;&lt;_journal&gt;Expert Systems with Applications&lt;/_journal&gt;&lt;_keywords&gt;Interval-valued Fermatean fuzzy sets; Membership score; Hesitancy score; Precise score; Complete score function; Ordering principle; Distance measure; MCDM; IVFFTOPSIS&lt;/_keywords&gt;&lt;_modified&gt;65374280&lt;/_modified&gt;&lt;_pages&gt;115613&lt;/_pages&gt;&lt;_social_category&gt;计算机科学(1)&lt;/_social_category&gt;&lt;_url&gt;https://www.sciencedirect.com/science/article/pii/S0957417421010095&lt;/_url&gt;&lt;_volume&gt;185&lt;/_volume&gt;&lt;/Details&gt;&lt;Extra&gt;&lt;DBUID&gt;{BBDA4C1D-10BF-4130-8B86-A462E9F93FAA}&lt;/DBUID&gt;&lt;/Extra&gt;&lt;/Item&gt;&lt;/References&gt;&lt;/Group&gt;&lt;/Citation&gt;_x000a_"/>
    <w:docVar w:name="NE.Ref{47E0AF2C-3CBA-4FBE-A00D-EF4CECFE797B}" w:val=" ADDIN NE.Ref.{47E0AF2C-3CBA-4FBE-A00D-EF4CECFE797B}&lt;Citation&gt;&lt;Group&gt;&lt;References&gt;&lt;Item&gt;&lt;ID&gt;488&lt;/ID&gt;&lt;UID&gt;{A17AAF04-8A8E-4B0D-82E5-23F3A9F69E90}&lt;/UID&gt;&lt;Title&gt;Cost reductions in renewables can substantially erode the value of carbon capture and storage in mitigation pathways&lt;/Title&gt;&lt;Template&gt;Journal Article&lt;/Template&gt;&lt;Star&gt;0&lt;/Star&gt;&lt;Tag&gt;0&lt;/Tag&gt;&lt;Author&gt;Grant, Neil; Hawkes, Adam; Napp, Tamaryn; Gambhir, Ajay&lt;/Author&gt;&lt;Year&gt;2021&lt;/Year&gt;&lt;Details&gt;&lt;_accessed&gt;65374290&lt;/_accessed&gt;&lt;_alternate_title&gt;One Earth&lt;/_alternate_title&gt;&lt;_collection_scope&gt;SSCI;SCIE&lt;/_collection_scope&gt;&lt;_created&gt;65126654&lt;/_created&gt;&lt;_date&gt;2021-01-01&lt;/_date&gt;&lt;_date_display&gt;2021&lt;/_date_display&gt;&lt;_doi&gt;10.1016/j.oneear.2021.10.024&lt;/_doi&gt;&lt;_impact_factor&gt;  14.944&lt;/_impact_factor&gt;&lt;_isbn&gt;2590-3322&lt;/_isbn&gt;&lt;_issue&gt;11&lt;/_issue&gt;&lt;_journal&gt;One Earth&lt;/_journal&gt;&lt;_keywords&gt;renewables; CCS; wind; solar; low-carbon scenarios; climate change; mitigation; technology value; IAMs; CDR&lt;/_keywords&gt;&lt;_modified&gt;65374290&lt;/_modified&gt;&lt;_pages&gt;1588-1601&lt;/_pages&gt;&lt;_url&gt;https://www.sciencedirect.com/science/article/pii/S2590332221006102&lt;/_url&gt;&lt;_volume&gt;4&lt;/_volume&gt;&lt;/Details&gt;&lt;Extra&gt;&lt;DBUID&gt;{BBDA4C1D-10BF-4130-8B86-A462E9F93FAA}&lt;/DBUID&gt;&lt;/Extra&gt;&lt;/Item&gt;&lt;/References&gt;&lt;/Group&gt;&lt;/Citation&gt;_x000a_"/>
    <w:docVar w:name="NE.Ref{49707689-33A9-4C07-BA02-545DAFCAA728}" w:val=" ADDIN NE.Ref.{49707689-33A9-4C07-BA02-545DAFCAA728}&lt;Citation&gt;&lt;Group&gt;&lt;References&gt;&lt;Item&gt;&lt;ID&gt;628&lt;/ID&gt;&lt;UID&gt;{1DE59E3F-E4AD-4B77-B2FA-30EE646B29DC}&lt;/UID&gt;&lt;Title&gt;An extensible complex spherical fuzzy decision making model based selection framework for the food waste treatment method&lt;/Title&gt;&lt;Template&gt;Journal Article&lt;/Template&gt;&lt;Star&gt;0&lt;/Star&gt;&lt;Tag&gt;0&lt;/Tag&gt;&lt;Author&gt;Wang, Weizhong; Cao, Yushuo; Deveci, Muhammet; Wu, Qun&lt;/Author&gt;&lt;Year&gt;2024&lt;/Year&gt;&lt;Details&gt;&lt;_accessed&gt;65374282&lt;/_accessed&gt;&lt;_alternate_title&gt;Applied Soft Computing&lt;/_alternate_title&gt;&lt;_collection_scope&gt;SCIE;EI&lt;/_collection_scope&gt;&lt;_created&gt;65352668&lt;/_created&gt;&lt;_date&gt;2024-01-01&lt;/_date&gt;&lt;_date_display&gt;2024&lt;/_date_display&gt;&lt;_doi&gt;10.1016/j.asoc.2023.111068&lt;/_doi&gt;&lt;_impact_factor&gt;   8.263&lt;/_impact_factor&gt;&lt;_isbn&gt;1568-4946&lt;/_isbn&gt;&lt;_journal&gt;Applied Soft Computing&lt;/_journal&gt;&lt;_keywords&gt;Food waste; Multi-criteria decision making; ARAS method; Treatment method; Complex spherical fuzzy&lt;/_keywords&gt;&lt;_modified&gt;65374282&lt;/_modified&gt;&lt;_pages&gt;111068&lt;/_pages&gt;&lt;_social_category&gt;计算机科学(2)&lt;/_social_category&gt;&lt;_url&gt;https://www.sciencedirect.com/science/article/pii/S1568494623010864&lt;/_url&gt;&lt;_volume&gt;150&lt;/_volume&gt;&lt;/Details&gt;&lt;Extra&gt;&lt;DBUID&gt;{BBDA4C1D-10BF-4130-8B86-A462E9F93FAA}&lt;/DBUID&gt;&lt;/Extra&gt;&lt;/Item&gt;&lt;/References&gt;&lt;/Group&gt;&lt;/Citation&gt;_x000a_"/>
    <w:docVar w:name="NE.Ref{4BE0F96D-8439-446E-945D-74EE32F21E2F}" w:val=" ADDIN NE.Ref.{4BE0F96D-8439-446E-945D-74EE32F21E2F}&lt;Citation&gt;&lt;Group&gt;&lt;References&gt;&lt;Item&gt;&lt;ID&gt;632&lt;/ID&gt;&lt;UID&gt;{E3F9D273-DC8F-4A12-A1B5-0473FB825A3E}&lt;/UID&gt;&lt;Title&gt;An extended MEREC-EDAS approach with linguistic pythagorean fuzzy set for selecting virtual team members&lt;/Title&gt;&lt;Template&gt;Journal Article&lt;/Template&gt;&lt;Star&gt;0&lt;/Star&gt;&lt;Tag&gt;0&lt;/Tag&gt;&lt;Author&gt;Fan, J P; Wang, M; Wu, M Q&lt;/Author&gt;&lt;Year&gt;2023&lt;/Year&gt;&lt;Details&gt;&lt;_alternate_title&gt;JOURNAL OF INTELLIGENT &amp;amp; FUZZY SYSTEMS&lt;/_alternate_title&gt;&lt;_collection_scope&gt;SCIE;EI&lt;/_collection_scope&gt;&lt;_created&gt;65352727&lt;/_created&gt;&lt;_date&gt;2023-01-01&lt;/_date&gt;&lt;_date_display&gt;2023&lt;/_date_display&gt;&lt;_doi&gt;10.3233/JIFS-232494&lt;/_doi&gt;&lt;_impact_factor&gt;   1.737&lt;/_impact_factor&gt;&lt;_isbn&gt;1064-1246&lt;/_isbn&gt;&lt;_issue&gt;4&lt;/_issue&gt;&lt;_journal&gt;JOURNAL OF INTELLIGENT &amp;amp; FUZZY SYSTEMS&lt;/_journal&gt;&lt;_modified&gt;65352727&lt;/_modified&gt;&lt;_pages&gt;6983-7003&lt;/_pages&gt;&lt;_volume&gt;45&lt;/_volume&gt;&lt;/Details&gt;&lt;Extra&gt;&lt;DBUID&gt;{BBDA4C1D-10BF-4130-8B86-A462E9F93FAA}&lt;/DBUID&gt;&lt;/Extra&gt;&lt;/Item&gt;&lt;/References&gt;&lt;/Group&gt;&lt;/Citation&gt;_x000a_"/>
    <w:docVar w:name="NE.Ref{505770A8-C846-4611-ABEC-05645E296DD7}" w:val=" ADDIN NE.Ref.{505770A8-C846-4611-ABEC-05645E296DD7}&lt;Citation&gt;&lt;Group&gt;&lt;References&gt;&lt;Item&gt;&lt;ID&gt;609&lt;/ID&gt;&lt;UID&gt;{DA9DC675-C265-4C9F-8B16-6C35318BF8CB}&lt;/UID&gt;&lt;Title&gt;The concept of a linguistic variable and its application to approximate reasoning—I&lt;/Title&gt;&lt;Template&gt;Journal Article&lt;/Template&gt;&lt;Star&gt;0&lt;/Star&gt;&lt;Tag&gt;0&lt;/Tag&gt;&lt;Author&gt;Zadeh, L A&lt;/Author&gt;&lt;Year&gt;1975&lt;/Year&gt;&lt;Details&gt;&lt;_alternate_title&gt;Information Sciences&lt;/_alternate_title&gt;&lt;_date_display&gt;1975&lt;/_date_display&gt;&lt;_date&gt;1975-01-01&lt;/_date&gt;&lt;_doi&gt;https://doi.org/10.1016/0020-0255(75)90036-5&lt;/_doi&gt;&lt;_isbn&gt;0020-0255&lt;/_isbn&gt;&lt;_issue&gt;3&lt;/_issue&gt;&lt;_journal&gt;Information Sciences&lt;/_journal&gt;&lt;_pages&gt;199-249&lt;/_pages&gt;&lt;_url&gt;https://www.sciencedirect.com/science/article/pii/0020025575900365&lt;/_url&gt;&lt;_volume&gt;8&lt;/_volume&gt;&lt;_created&gt;65341287&lt;/_created&gt;&lt;_modified&gt;65341287&lt;/_modified&gt;&lt;_impact_factor&gt;   8.233&lt;/_impact_factor&gt;&lt;_social_category&gt;计算机科学(1)&lt;/_social_category&gt;&lt;_collection_scope&gt;SCIE;EI&lt;/_collection_scope&gt;&lt;/Details&gt;&lt;Extra&gt;&lt;DBUID&gt;{BBDA4C1D-10BF-4130-8B86-A462E9F93FAA}&lt;/DBUID&gt;&lt;/Extra&gt;&lt;/Item&gt;&lt;/References&gt;&lt;/Group&gt;&lt;/Citation&gt;_x000a_"/>
    <w:docVar w:name="NE.Ref{50D5D10E-F8B5-45BA-BBEE-A9A8DE0F4D3C}" w:val=" ADDIN NE.Ref.{50D5D10E-F8B5-45BA-BBEE-A9A8DE0F4D3C}&lt;Citation&gt;&lt;Group&gt;&lt;References&gt;&lt;Item&gt;&lt;ID&gt;478&lt;/ID&gt;&lt;UID&gt;{84D819B5-57B6-4907-A2CF-E886D89D2D68}&lt;/UID&gt;&lt;Title&gt;Ordering of interval-valued Fermatean fuzzy sets and its applications&lt;/Title&gt;&lt;Template&gt;Journal Article&lt;/Template&gt;&lt;Star&gt;0&lt;/Star&gt;&lt;Tag&gt;0&lt;/Tag&gt;&lt;Author&gt;S, Jeevaraj&lt;/Author&gt;&lt;Year&gt;2021&lt;/Year&gt;&lt;Details&gt;&lt;_accessed&gt;65374280&lt;/_accessed&gt;&lt;_alternate_title&gt;Expert Systems with Applications&lt;/_alternate_title&gt;&lt;_collection_scope&gt;SCIE;EI&lt;/_collection_scope&gt;&lt;_created&gt;65110617&lt;/_created&gt;&lt;_date&gt;2021-01-01&lt;/_date&gt;&lt;_date_display&gt;2021&lt;/_date_display&gt;&lt;_doi&gt;10.1016/j.eswa.2021.115613&lt;/_doi&gt;&lt;_impact_factor&gt;   8.665&lt;/_impact_factor&gt;&lt;_isbn&gt;0957-4174&lt;/_isbn&gt;&lt;_journal&gt;Expert Systems with Applications&lt;/_journal&gt;&lt;_keywords&gt;Interval-valued Fermatean fuzzy sets; Membership score; Hesitancy score; Precise score; Complete score function; Ordering principle; Distance measure; MCDM; IVFFTOPSIS&lt;/_keywords&gt;&lt;_modified&gt;65374280&lt;/_modified&gt;&lt;_pages&gt;115613&lt;/_pages&gt;&lt;_social_category&gt;计算机科学(1)&lt;/_social_category&gt;&lt;_url&gt;https://www.sciencedirect.com/science/article/pii/S0957417421010095&lt;/_url&gt;&lt;_volume&gt;185&lt;/_volume&gt;&lt;/Details&gt;&lt;Extra&gt;&lt;DBUID&gt;{BBDA4C1D-10BF-4130-8B86-A462E9F93FAA}&lt;/DBUID&gt;&lt;/Extra&gt;&lt;/Item&gt;&lt;/References&gt;&lt;/Group&gt;&lt;/Citation&gt;_x000a_"/>
    <w:docVar w:name="NE.Ref{5846E699-CC7C-4ADE-9E9B-BEF77A9010CA}" w:val=" ADDIN NE.Ref.{5846E699-CC7C-4ADE-9E9B-BEF77A9010CA}&lt;Citation&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5BDA7847-7666-44A9-A27A-09152B80C8E3}" w:val=" ADDIN NE.Ref.{5BDA7847-7666-44A9-A27A-09152B80C8E3}&lt;Citation&gt;&lt;Group&gt;&lt;References&gt;&lt;Item&gt;&lt;ID&gt;261&lt;/ID&gt;&lt;UID&gt;{F8F64541-727A-479E-A034-4A2D6E14978E}&lt;/UID&gt;&lt;Title&gt;Evaluation of climate change-resilient transportation alternatives using fuzzy Hamacher aggregation operators based group decision-making model&lt;/Title&gt;&lt;Template&gt;Journal Article&lt;/Template&gt;&lt;Star&gt;0&lt;/Star&gt;&lt;Tag&gt;0&lt;/Tag&gt;&lt;Author&gt;Deveci, Muhammet; Gokasar, Ilgin; Mishra, Arunodaya Raj; Rani, Pratibha; Ye, Zhen&lt;/Author&gt;&lt;Year&gt;2023&lt;/Year&gt;&lt;Details&gt;&lt;_accessed&gt;64886260&lt;/_accessed&gt;&lt;_alternate_title&gt;Engineering Applications of Artificial Intelligence&lt;/_alternate_title&gt;&lt;_collection_scope&gt;SCIE;EI&lt;/_collection_scope&gt;&lt;_created&gt;64812765&lt;/_created&gt;&lt;_date&gt;2023-01-01&lt;/_date&gt;&lt;_date_display&gt;2023&lt;/_date_display&gt;&lt;_doi&gt;10.1016/j.engappai.2023.105824&lt;/_doi&gt;&lt;_impact_factor&gt;   7.802&lt;/_impact_factor&gt;&lt;_isbn&gt;0952-1976&lt;/_isbn&gt;&lt;_journal&gt;Engineering Applications of Artificial Intelligence&lt;/_journal&gt;&lt;_keywords&gt;Resilient transportation; Climate change; Fermatean fuzzy set; Hamacher aggregation operators; MEREC; Rank sum (RS); MULTIMOORA&lt;/_keywords&gt;&lt;_modified&gt;64886260&lt;/_modified&gt;&lt;_pages&gt;105824&lt;/_pages&gt;&lt;_social_category&gt;计算机科学(2)&lt;/_social_category&gt;&lt;_url&gt;https://www.sciencedirect.com/science/article/pii/S0952197623000088&lt;/_url&gt;&lt;_volume&gt;119&lt;/_volume&gt;&lt;/Details&gt;&lt;Extra&gt;&lt;DBUID&gt;{BBDA4C1D-10BF-4130-8B86-A462E9F93FAA}&lt;/DBUID&gt;&lt;/Extra&gt;&lt;/Item&gt;&lt;/References&gt;&lt;/Group&gt;&lt;/Citation&gt;_x000a_"/>
    <w:docVar w:name="NE.Ref{61114E32-60BE-4AA5-A63D-86C7756FCE67}" w:val=" ADDIN NE.Ref.{61114E32-60BE-4AA5-A63D-86C7756FCE67}&lt;Citation&gt;&lt;Group&gt;&lt;References&gt;&lt;Item&gt;&lt;ID&gt;577&lt;/ID&gt;&lt;UID&gt;{C09785E6-B947-4BAE-94FC-8036A394F84E}&lt;/UID&gt;&lt;Title&gt;A New Coefficient of Rankings Similarity in Decision-Making Problems&lt;/Title&gt;&lt;Template&gt;Generic&lt;/Template&gt;&lt;Star&gt;0&lt;/Star&gt;&lt;Tag&gt;0&lt;/Tag&gt;&lt;Author&gt;Salabun, W; Urbaniak, K&lt;/Author&gt;&lt;Year&gt;2020&lt;/Year&gt;&lt;Details&gt;&lt;_date_display&gt;2020&lt;/_date_display&gt;&lt;_date&gt;2020-01-01&lt;/_date&gt;&lt;_doi&gt;10.1007/978-3-030-50417-5_47&lt;/_doi&gt;&lt;_isbn&gt;0302-9743&lt;/_isbn&gt;&lt;_journal&gt;COMPUTATIONAL SCIENCE - ICCS 2020, PT II&lt;/_journal&gt;&lt;_pages&gt;632-645&lt;/_pages&gt;&lt;_place_published&gt;20th Annual International Conference on Computational Science (ICCS)&lt;/_place_published&gt;&lt;_secondary_author&gt;Krzhizhanovskaya, V V; Zavodszky, G; Lees, M H; Dongarra, J J; Sloot, PMA; Brissos, S; Teixeira, J&lt;/_secondary_author&gt;&lt;_secondary_title&gt;COMPUTATIONAL SCIENCE - ICCS 2020, PT II&lt;/_secondary_title&gt;&lt;_volume&gt;12138&lt;/_volume&gt;&lt;_created&gt;65335781&lt;/_created&gt;&lt;_modified&gt;65335781&lt;/_modified&gt;&lt;/Details&gt;&lt;Extra&gt;&lt;DBUID&gt;{BBDA4C1D-10BF-4130-8B86-A462E9F93FAA}&lt;/DBUID&gt;&lt;/Extra&gt;&lt;/Item&gt;&lt;/References&gt;&lt;/Group&gt;&lt;/Citation&gt;_x000a_"/>
    <w:docVar w:name="NE.Ref{620E678C-DF49-4F7B-AE4D-37F7235353AF}" w:val=" ADDIN NE.Ref.{620E678C-DF49-4F7B-AE4D-37F7235353AF}&lt;Citation&gt;&lt;Group&gt;&lt;References&gt;&lt;Item&gt;&lt;ID&gt;641&lt;/ID&gt;&lt;UID&gt;{E8AAF8F8-D316-4078-9260-57907B590F4A}&lt;/UID&gt;&lt;Title&gt;Selection of sustainable food suppliers using the Pythagorean fuzzy CRITIC-MARCOS method&lt;/Title&gt;&lt;Template&gt;Journal Article&lt;/Template&gt;&lt;Star&gt;0&lt;/Star&gt;&lt;Tag&gt;0&lt;/Tag&gt;&lt;Author&gt;Wang, Yi; Wang, Weizhong; Wang, Zelin; Deveci, Muhammet; Roy, Sankar Kumar; Kadry, Seifedine&lt;/Author&gt;&lt;Year&gt;2024&lt;/Year&gt;&lt;Details&gt;&lt;_accessed&gt;65374285&lt;/_accessed&gt;&lt;_alternate_title&gt;Information Sciences&lt;/_alternate_title&gt;&lt;_collection_scope&gt;SCIE;EI&lt;/_collection_scope&gt;&lt;_created&gt;65353683&lt;/_created&gt;&lt;_date&gt;2024-01-01&lt;/_date&gt;&lt;_date_display&gt;2024&lt;/_date_display&gt;&lt;_doi&gt;10.1016/j.ins.2024.120326&lt;/_doi&gt;&lt;_impact_factor&gt;   8.233&lt;/_impact_factor&gt;&lt;_isbn&gt;0020-0255&lt;/_isbn&gt;&lt;_journal&gt;Information Sciences&lt;/_journal&gt;&lt;_keywords&gt;Supplier selection; MARCOS method; CRITIC; Pythagorean fuzzy set; Sustainable food supply chain&lt;/_keywords&gt;&lt;_modified&gt;65374284&lt;/_modified&gt;&lt;_pages&gt;120326&lt;/_pages&gt;&lt;_social_category&gt;计算机科学(1)&lt;/_social_category&gt;&lt;_url&gt;https://www.sciencedirect.com/science/article/pii/S0020025524002391&lt;/_url&gt;&lt;_volume&gt;664&lt;/_volume&gt;&lt;/Details&gt;&lt;Extra&gt;&lt;DBUID&gt;{BBDA4C1D-10BF-4130-8B86-A462E9F93FAA}&lt;/DBUID&gt;&lt;/Extra&gt;&lt;/Item&gt;&lt;/References&gt;&lt;/Group&gt;&lt;/Citation&gt;_x000a_"/>
    <w:docVar w:name="NE.Ref{639B9BA8-7A90-4C7E-92B2-3DEC4B34D0B8}" w:val=" ADDIN NE.Ref.{639B9BA8-7A90-4C7E-92B2-3DEC4B34D0B8}&lt;Citation&gt;&lt;Group&gt;&lt;References&gt;&lt;Item&gt;&lt;ID&gt;574&lt;/ID&gt;&lt;UID&gt;{32DCEB51-9728-4F16-8C65-26B492158049}&lt;/UID&gt;&lt;Title&gt;Interval-valued fermatean fuzzy sets with multi-criteria weighted aggregated sum product assessment-based decision analysis framework&lt;/Title&gt;&lt;Template&gt;Journal Article&lt;/Template&gt;&lt;Star&gt;0&lt;/Star&gt;&lt;Tag&gt;0&lt;/Tag&gt;&lt;Author&gt;Rani, P; Mishra, A R&lt;/Author&gt;&lt;Year&gt;2022&lt;/Year&gt;&lt;Details&gt;&lt;_alternate_title&gt;NEURAL COMPUTING &amp;amp; APPLICATIONS&lt;/_alternate_title&gt;&lt;_collection_scope&gt;SCIE;EI&lt;/_collection_scope&gt;&lt;_created&gt;65335506&lt;/_created&gt;&lt;_date&gt;2022-01-01&lt;/_date&gt;&lt;_date_display&gt;2022&lt;/_date_display&gt;&lt;_doi&gt;10.1007/s00521-021-06782-1&lt;/_doi&gt;&lt;_impact_factor&gt;   5.102&lt;/_impact_factor&gt;&lt;_isbn&gt;0941-0643&lt;/_isbn&gt;&lt;_issue&gt;10&lt;/_issue&gt;&lt;_journal&gt;NEURAL COMPUTING &amp;amp; APPLICATIONS&lt;/_journal&gt;&lt;_modified&gt;65335506&lt;/_modified&gt;&lt;_pages&gt;8051-8067&lt;/_pages&gt;&lt;_social_category&gt;计算机科学(3)&lt;/_social_category&gt;&lt;_volume&gt;34&lt;/_volume&gt;&lt;/Details&gt;&lt;Extra&gt;&lt;DBUID&gt;{BBDA4C1D-10BF-4130-8B86-A462E9F93FAA}&lt;/DBUID&gt;&lt;/Extra&gt;&lt;/Item&gt;&lt;/References&gt;&lt;/Group&gt;&lt;/Citation&gt;_x000a_"/>
    <w:docVar w:name="NE.Ref{642C3355-155B-49DF-8803-299D7A8CDA46}" w:val=" ADDIN NE.Ref.{642C3355-155B-49DF-8803-299D7A8CDA46}&lt;Citation&gt;&lt;Group&gt;&lt;References&gt;&lt;Item&gt;&lt;ID&gt;595&lt;/ID&gt;&lt;UID&gt;{3318FF4E-CFC5-455A-A2DC-5407623B510E}&lt;/UID&gt;&lt;Title&gt;Accelerating Offshore Carbon Capture and Storage—Opportunities and Challenges for CO 2 Removal [M]&lt;/Title&gt;&lt;Template&gt;Journal Article&lt;/Template&gt;&lt;Star&gt;0&lt;/Star&gt;&lt;Tag&gt;0&lt;/Tag&gt;&lt;Author&gt;Gerrard, M&lt;/Author&gt;&lt;Year&gt;2020&lt;/Year&gt;&lt;Details&gt;&lt;_alternate_title&gt;Columbia World Projects, Columbia University&lt;/_alternate_title&gt;&lt;_created&gt;65339856&lt;/_created&gt;&lt;_date&gt;2020-01-01&lt;/_date&gt;&lt;_date_display&gt;2020&lt;/_date_display&gt;&lt;_journal&gt;Columbia World Projects, Columbia University&lt;/_journal&gt;&lt;_modified&gt;65339856&lt;/_modified&gt;&lt;/Details&gt;&lt;Extra&gt;&lt;DBUID&gt;{BBDA4C1D-10BF-4130-8B86-A462E9F93FAA}&lt;/DBUID&gt;&lt;/Extra&gt;&lt;/Item&gt;&lt;/References&gt;&lt;/Group&gt;&lt;/Citation&gt;_x000a_"/>
    <w:docVar w:name="NE.Ref{6530EC7C-1270-4526-83C0-223AFF399CF9}" w:val=" ADDIN NE.Ref.{6530EC7C-1270-4526-83C0-223AFF399CF9}&lt;Citation&gt;&lt;Group&gt;&lt;References&gt;&lt;Item&gt;&lt;ID&gt;636&lt;/ID&gt;&lt;UID&gt;{14D6A8F8-BE72-4F1A-8795-C2BC04AFDBBB}&lt;/UID&gt;&lt;Title&gt;Selection of sustainable food suppliers using the Pythagorean fuzzy CRITIC-MARCOS method&lt;/Title&gt;&lt;Template&gt;Journal Article&lt;/Template&gt;&lt;Star&gt;0&lt;/Star&gt;&lt;Tag&gt;0&lt;/Tag&gt;&lt;Author&gt;Wang, Yi; Wang, Weizhong; Wang, Zelin; Deveci, Muhammet; Roy, Sankar Kumar; Kadry, Seifedine&lt;/Author&gt;&lt;Year&gt;2024&lt;/Year&gt;&lt;Details&gt;&lt;_accessed&gt;65374285&lt;/_accessed&gt;&lt;_alternate_title&gt;Information Sciences&lt;/_alternate_title&gt;&lt;_collection_scope&gt;SCIE;EI&lt;/_collection_scope&gt;&lt;_created&gt;65353628&lt;/_created&gt;&lt;_date&gt;2024-01-01&lt;/_date&gt;&lt;_date_display&gt;2024&lt;/_date_display&gt;&lt;_doi&gt;10.1016/j.ins.2024.120326&lt;/_doi&gt;&lt;_impact_factor&gt;   8.233&lt;/_impact_factor&gt;&lt;_isbn&gt;0020-0255&lt;/_isbn&gt;&lt;_journal&gt;Information Sciences&lt;/_journal&gt;&lt;_keywords&gt;Supplier selection; MARCOS method; CRITIC; Pythagorean fuzzy set; Sustainable food supply chain&lt;/_keywords&gt;&lt;_modified&gt;65374284&lt;/_modified&gt;&lt;_pages&gt;120326&lt;/_pages&gt;&lt;_social_category&gt;计算机科学(1)&lt;/_social_category&gt;&lt;_url&gt;https://www.sciencedirect.com/science/article/pii/S0020025524002391&lt;/_url&gt;&lt;_volume&gt;664&lt;/_volume&gt;&lt;/Details&gt;&lt;Extra&gt;&lt;DBUID&gt;{BBDA4C1D-10BF-4130-8B86-A462E9F93FAA}&lt;/DBUID&gt;&lt;/Extra&gt;&lt;/Item&gt;&lt;/References&gt;&lt;/Group&gt;&lt;/Citation&gt;_x000a_"/>
    <w:docVar w:name="NE.Ref{6B46641E-465B-4F73-982D-9F7D91EB1616}" w:val=" ADDIN NE.Ref.{6B46641E-465B-4F73-982D-9F7D91EB1616}&lt;Citation&gt;&lt;Group&gt;&lt;References&gt;&lt;Item&gt;&lt;ID&gt;488&lt;/ID&gt;&lt;UID&gt;{A17AAF04-8A8E-4B0D-82E5-23F3A9F69E90}&lt;/UID&gt;&lt;Title&gt;Cost reductions in renewables can substantially erode the value of carbon capture and storage in mitigation pathways&lt;/Title&gt;&lt;Template&gt;Journal Article&lt;/Template&gt;&lt;Star&gt;0&lt;/Star&gt;&lt;Tag&gt;0&lt;/Tag&gt;&lt;Author&gt;Grant, Neil; Hawkes, Adam; Napp, Tamaryn; Gambhir, Ajay&lt;/Author&gt;&lt;Year&gt;2021&lt;/Year&gt;&lt;Details&gt;&lt;_accessed&gt;65374290&lt;/_accessed&gt;&lt;_alternate_title&gt;One Earth&lt;/_alternate_title&gt;&lt;_collection_scope&gt;SSCI;SCIE&lt;/_collection_scope&gt;&lt;_created&gt;65126654&lt;/_created&gt;&lt;_date&gt;2021-01-01&lt;/_date&gt;&lt;_date_display&gt;2021&lt;/_date_display&gt;&lt;_doi&gt;10.1016/j.oneear.2021.10.024&lt;/_doi&gt;&lt;_impact_factor&gt;  14.944&lt;/_impact_factor&gt;&lt;_isbn&gt;2590-3322&lt;/_isbn&gt;&lt;_issue&gt;11&lt;/_issue&gt;&lt;_journal&gt;One Earth&lt;/_journal&gt;&lt;_keywords&gt;renewables; CCS; wind; solar; low-carbon scenarios; climate change; mitigation; technology value; IAMs; CDR&lt;/_keywords&gt;&lt;_modified&gt;65374290&lt;/_modified&gt;&lt;_pages&gt;1588-1601&lt;/_pages&gt;&lt;_url&gt;https://www.sciencedirect.com/science/article/pii/S2590332221006102&lt;/_url&gt;&lt;_volume&gt;4&lt;/_volume&gt;&lt;/Details&gt;&lt;Extra&gt;&lt;DBUID&gt;{BBDA4C1D-10BF-4130-8B86-A462E9F93FAA}&lt;/DBUID&gt;&lt;/Extra&gt;&lt;/Item&gt;&lt;/References&gt;&lt;/Group&gt;&lt;Group&gt;&lt;References&gt;&lt;Item&gt;&lt;ID&gt;497&lt;/ID&gt;&lt;UID&gt;{7CEED374-15A1-48E0-9BC4-408329367837}&lt;/UID&gt;&lt;Title&gt;What are the potential paths for carbon capture and storage in Sweden? A multi-level assessment of historical and current developments&lt;/Title&gt;&lt;Template&gt;Journal Article&lt;/Template&gt;&lt;Star&gt;0&lt;/Star&gt;&lt;Tag&gt;0&lt;/Tag&gt;&lt;Author&gt;Lefvert, Adrian; Rodriguez, Emily; Fridahl, Mathias; Grönkvist, Stefan; Haikola, Simon; Hansson, Anders&lt;/Author&gt;&lt;Year&gt;2022&lt;/Year&gt;&lt;Details&gt;&lt;_accessed&gt;65374290&lt;/_accessed&gt;&lt;_alternate_title&gt;Energy Research &amp;amp; Social Science&lt;/_alternate_title&gt;&lt;_collection_scope&gt;SSCI&lt;/_collection_scope&gt;&lt;_created&gt;65126738&lt;/_created&gt;&lt;_date&gt;2022-01-01&lt;/_date&gt;&lt;_date_display&gt;2022&lt;/_date_display&gt;&lt;_doi&gt;10.1016/j.erss.2021.102452&lt;/_doi&gt;&lt;_impact_factor&gt;   8.514&lt;/_impact_factor&gt;&lt;_isbn&gt;2214-6296&lt;/_isbn&gt;&lt;_journal&gt;Energy Research &amp;amp; Social Science&lt;/_journal&gt;&lt;_keywords&gt;Carbon capture and storage (CCS); Bioenergy with carbon capture and storage (BECCS); Sweden; Energy transition; Multi-level perspective (MLP); Energy-intensive industries&lt;/_keywords&gt;&lt;_modified&gt;65374290&lt;/_modified&gt;&lt;_pages&gt;102452&lt;/_pages&gt;&lt;_social_category&gt;经济学(2)&lt;/_social_category&gt;&lt;_url&gt;https://www.sciencedirect.com/science/article/pii/S2214629621005399&lt;/_url&gt;&lt;_volume&gt;87&lt;/_volume&gt;&lt;/Details&gt;&lt;Extra&gt;&lt;DBUID&gt;{BBDA4C1D-10BF-4130-8B86-A462E9F93FAA}&lt;/DBUID&gt;&lt;/Extra&gt;&lt;/Item&gt;&lt;/References&gt;&lt;/Group&gt;&lt;Group&gt;&lt;References&gt;&lt;Item&gt;&lt;ID&gt;507&lt;/ID&gt;&lt;UID&gt;{6C119F89-220F-4360-BED9-20186BF1FE41}&lt;/UID&gt;&lt;Title&gt;Study on multi-subject behavior game of CCUS cooperative alliance&lt;/Title&gt;&lt;Template&gt;Journal Article&lt;/Template&gt;&lt;Star&gt;0&lt;/Star&gt;&lt;Tag&gt;0&lt;/Tag&gt;&lt;Author&gt;Song, Xiaohua; Ge, Zeqi; Zhang, Wen; Wang, Zidong; Huang, Yamin; Liu, Hong&lt;/Author&gt;&lt;Year&gt;2023&lt;/Year&gt;&lt;Details&gt;&lt;_accessed&gt;65374290&lt;/_accessed&gt;&lt;_alternate_title&gt;Energy&lt;/_alternate_title&gt;&lt;_collection_scope&gt;SCIE;EI&lt;/_collection_scope&gt;&lt;_created&gt;65127071&lt;/_created&gt;&lt;_date&gt;2023-01-01&lt;/_date&gt;&lt;_date_display&gt;2023&lt;/_date_display&gt;&lt;_doi&gt;10.1016/j.energy.2022.125229&lt;/_doi&gt;&lt;_impact_factor&gt;   8.857&lt;/_impact_factor&gt;&lt;_isbn&gt;0360-5442&lt;/_isbn&gt;&lt;_journal&gt;Energy&lt;/_journal&gt;&lt;_keywords&gt;CCUS; Cooperative alliance; Evolutionary game theory; System dynamics&lt;/_keywords&gt;&lt;_modified&gt;65374290&lt;/_modified&gt;&lt;_pages&gt;125229&lt;/_pages&gt;&lt;_social_category&gt;工程技术(1)&lt;/_social_category&gt;&lt;_url&gt;https://www.sciencedirect.com/science/article/pii/S0360544222021181&lt;/_url&gt;&lt;_volume&gt;262&lt;/_volume&gt;&lt;/Details&gt;&lt;Extra&gt;&lt;DBUID&gt;{BBDA4C1D-10BF-4130-8B86-A462E9F93FAA}&lt;/DBUID&gt;&lt;/Extra&gt;&lt;/Item&gt;&lt;/References&gt;&lt;/Group&gt;&lt;/Citation&gt;_x000a_"/>
    <w:docVar w:name="NE.Ref{6D69629D-0F19-4BE2-A653-3EF601DAF4B3}" w:val=" ADDIN NE.Ref.{6D69629D-0F19-4BE2-A653-3EF601DAF4B3}&lt;Citation&gt;&lt;Group&gt;&lt;References&gt;&lt;Item&gt;&lt;ID&gt;487&lt;/ID&gt;&lt;UID&gt;{958F3910-ED16-4927-861D-501C3F4A1769}&lt;/UID&gt;&lt;Title&gt;Recent Advances and Future Perspectives in Carbon Capture, Transportation, Utilization, and Storage (CCTUS) Technologies: A Comprehensive Review&lt;/Title&gt;&lt;Template&gt;Journal Article&lt;/Template&gt;&lt;Star&gt;0&lt;/Star&gt;&lt;Tag&gt;0&lt;/Tag&gt;&lt;Author&gt;Zhao, Kaiyin; Jia, Cunqi; Li, Zihao; Du, Xiangze; Wang, Yubei; Li, Jingjing; Yao, Zechen; Yao, Jun&lt;/Author&gt;&lt;Year&gt;2023&lt;/Year&gt;&lt;Details&gt;&lt;_accessed&gt;65374288&lt;/_accessed&gt;&lt;_alternate_title&gt;Fuel&lt;/_alternate_title&gt;&lt;_collection_scope&gt;SCIE;EI&lt;/_collection_scope&gt;&lt;_created&gt;65126639&lt;/_created&gt;&lt;_date&gt;2023-01-01&lt;/_date&gt;&lt;_date_display&gt;2023&lt;/_date_display&gt;&lt;_doi&gt;10.1016/j.fuel.2023.128913&lt;/_doi&gt;&lt;_impact_factor&gt;   8.035&lt;/_impact_factor&gt;&lt;_isbn&gt;0016-2361&lt;/_isbn&gt;&lt;_journal&gt;Fuel&lt;/_journal&gt;&lt;_keywords&gt;Carbon capture; Transportation; Utilization; And storage; Carbon dioxide; Climate change mitigation&lt;/_keywords&gt;&lt;_modified&gt;65374288&lt;/_modified&gt;&lt;_pages&gt;128913&lt;/_pages&gt;&lt;_social_category&gt;工程技术(1)&lt;/_social_category&gt;&lt;_url&gt;https://www.sciencedirect.com/science/article/pii/S0016236123015260&lt;/_url&gt;&lt;_volume&gt;351&lt;/_volume&gt;&lt;/Details&gt;&lt;Extra&gt;&lt;DBUID&gt;{BBDA4C1D-10BF-4130-8B86-A462E9F93FAA}&lt;/DBUID&gt;&lt;/Extra&gt;&lt;/Item&gt;&lt;/References&gt;&lt;/Group&gt;&lt;Group&gt;&lt;References&gt;&lt;Item&gt;&lt;ID&gt;489&lt;/ID&gt;&lt;UID&gt;{5F2AC9E1-4480-467A-B610-7A673BB036F8}&lt;/UID&gt;&lt;Title&gt;An investment decision framework for offshore wind-solar-seawater pumped storage power project under interval-valued Pythagorean fuzzy environment&lt;/Title&gt;&lt;Template&gt;Journal Article&lt;/Template&gt;&lt;Star&gt;0&lt;/Star&gt;&lt;Tag&gt;0&lt;/Tag&gt;&lt;Author&gt;Mao, Q H; Guo, M X; Lv, J; Chen, J J; Xu, L Y; Ma, H K; Li, J Y&lt;/Author&gt;&lt;Year&gt;2023&lt;/Year&gt;&lt;Details&gt;&lt;_alternate_title&gt;JOURNAL OF ENERGY STORAGE&lt;/_alternate_title&gt;&lt;_collection_scope&gt;SCIE;EI&lt;/_collection_scope&gt;&lt;_created&gt;65126676&lt;/_created&gt;&lt;_date&gt;2023-01-01&lt;/_date&gt;&lt;_date_display&gt;2023&lt;/_date_display&gt;&lt;_doi&gt;10.1016/j.est.2023.107845&lt;/_doi&gt;&lt;_impact_factor&gt;   8.907&lt;/_impact_factor&gt;&lt;_isbn&gt;2352-152X&lt;/_isbn&gt;&lt;_journal&gt;JOURNAL OF ENERGY STORAGE&lt;/_journal&gt;&lt;_modified&gt;65126676&lt;/_modified&gt;&lt;_social_category&gt;工程技术(3)&lt;/_social_category&gt;&lt;_volume&gt;68&lt;/_volume&gt;&lt;/Details&gt;&lt;Extra&gt;&lt;DBUID&gt;{BBDA4C1D-10BF-4130-8B86-A462E9F93FAA}&lt;/DBUID&gt;&lt;/Extra&gt;&lt;/Item&gt;&lt;/References&gt;&lt;/Group&gt;&lt;/Citation&gt;_x000a_"/>
    <w:docVar w:name="NE.Ref{706074B3-ADC4-4CE8-A058-C3A0EA81EEE3}" w:val=" ADDIN NE.Ref.{706074B3-ADC4-4CE8-A058-C3A0EA81EEE3}&lt;Citation&gt;&lt;Group&gt;&lt;References&gt;&lt;Item&gt;&lt;ID&gt;489&lt;/ID&gt;&lt;UID&gt;{5F2AC9E1-4480-467A-B610-7A673BB036F8}&lt;/UID&gt;&lt;Title&gt;An investment decision framework for offshore wind-solar-seawater pumped storage power project under interval-valued Pythagorean fuzzy environment&lt;/Title&gt;&lt;Template&gt;Journal Article&lt;/Template&gt;&lt;Star&gt;0&lt;/Star&gt;&lt;Tag&gt;0&lt;/Tag&gt;&lt;Author&gt;Mao, Q H; Guo, M X; Lv, J; Chen, J J; Xu, L Y; Ma, H K; Li, J Y&lt;/Author&gt;&lt;Year&gt;2023&lt;/Year&gt;&lt;Details&gt;&lt;_alternate_title&gt;JOURNAL OF ENERGY STORAGE&lt;/_alternate_title&gt;&lt;_collection_scope&gt;SCIE;EI&lt;/_collection_scope&gt;&lt;_created&gt;65126676&lt;/_created&gt;&lt;_date&gt;2023-01-01&lt;/_date&gt;&lt;_date_display&gt;2023&lt;/_date_display&gt;&lt;_doi&gt;10.1016/j.est.2023.107845&lt;/_doi&gt;&lt;_impact_factor&gt;   8.907&lt;/_impact_factor&gt;&lt;_isbn&gt;2352-152X&lt;/_isbn&gt;&lt;_journal&gt;JOURNAL OF ENERGY STORAGE&lt;/_journal&gt;&lt;_modified&gt;65126676&lt;/_modified&gt;&lt;_social_category&gt;工程技术(3)&lt;/_social_category&gt;&lt;_volume&gt;68&lt;/_volume&gt;&lt;/Details&gt;&lt;Extra&gt;&lt;DBUID&gt;{BBDA4C1D-10BF-4130-8B86-A462E9F93FAA}&lt;/DBUID&gt;&lt;/Extra&gt;&lt;/Item&gt;&lt;/References&gt;&lt;/Group&gt;&lt;/Citation&gt;_x000a_"/>
    <w:docVar w:name="NE.Ref{720D2BC3-FD9E-44BC-8D33-779F400F45C3}" w:val=" ADDIN NE.Ref.{720D2BC3-FD9E-44BC-8D33-779F400F45C3}&lt;Citation&gt;&lt;Group&gt;&lt;References&gt;&lt;Item&gt;&lt;ID&gt;498&lt;/ID&gt;&lt;UID&gt;{50B46905-D679-4D29-A8BD-6E8C4AA6233A}&lt;/UID&gt;&lt;Title&gt;Frontier science and challenges on offshore carbon storage&lt;/Title&gt;&lt;Template&gt;Journal Article&lt;/Template&gt;&lt;Star&gt;0&lt;/Star&gt;&lt;Tag&gt;0&lt;/Tag&gt;&lt;Author&gt;Ku, Haochu; Miao, Yihe; Wang, Yaozu; Chen, Xi; Zhu, Xuancan; Lu, Hailong; Li, Jia; Yu, Lijun&lt;/Author&gt;&lt;Year&gt;2023&lt;/Year&gt;&lt;Details&gt;&lt;_alternate_title&gt;FRONTIERS OF ENVIRONMENTAL SCIENCE &amp;amp; ENGINEERING&lt;/_alternate_title&gt;&lt;_collection_scope&gt;CSCD;EI;SCIE&lt;/_collection_scope&gt;&lt;_created&gt;65126748&lt;/_created&gt;&lt;_date&gt;2023-01-01&lt;/_date&gt;&lt;_date_display&gt;2023&lt;/_date_display&gt;&lt;_doi&gt;10.1007/s11783-023-1680-6&lt;/_doi&gt;&lt;_impact_factor&gt;   6.048&lt;/_impact_factor&gt;&lt;_isbn&gt;2095-2201&lt;/_isbn&gt;&lt;_issue&gt;7&lt;/_issue&gt;&lt;_journal&gt;FRONTIERS OF ENVIRONMENTAL SCIENCE &amp;amp; ENGINEERING&lt;/_journal&gt;&lt;_modified&gt;65126748&lt;/_modified&gt;&lt;_social_category&gt;环境科学与生态学(2)&lt;/_social_category&gt;&lt;_volume&gt;17&lt;/_volume&gt;&lt;/Details&gt;&lt;Extra&gt;&lt;DBUID&gt;{BBDA4C1D-10BF-4130-8B86-A462E9F93FAA}&lt;/DBUID&gt;&lt;/Extra&gt;&lt;/Item&gt;&lt;/References&gt;&lt;/Group&gt;&lt;Group&gt;&lt;References&gt;&lt;Item&gt;&lt;ID&gt;486&lt;/ID&gt;&lt;UID&gt;{13F4FEC9-F173-4C0A-9C1F-1FD73EDB77D7}&lt;/UID&gt;&lt;Title&gt;Accelerate the offshore CCUS to carbon-neutral China&lt;/Title&gt;&lt;Template&gt;Journal Article&lt;/Template&gt;&lt;Star&gt;0&lt;/Star&gt;&lt;Tag&gt;0&lt;/Tag&gt;&lt;Author&gt;Li, Jianghui&lt;/Author&gt;&lt;Year&gt;2022&lt;/Year&gt;&lt;Details&gt;&lt;_accessed&gt;65374287&lt;/_accessed&gt;&lt;_alternate_title&gt;Fundamental Research&lt;/_alternate_title&gt;&lt;_created&gt;65126497&lt;/_created&gt;&lt;_date&gt;2022-01-01&lt;/_date&gt;&lt;_date_display&gt;2022&lt;/_date_display&gt;&lt;_doi&gt;10.1016/j.fmre.2022.10.015&lt;/_doi&gt;&lt;_isbn&gt;2667-3258&lt;/_isbn&gt;&lt;_journal&gt;Fundamental Research&lt;/_journal&gt;&lt;_keywords&gt;Offshore; Carbon capture, utilization, and storage; CCUS; Carbon-neutral; China&lt;/_keywords&gt;&lt;_modified&gt;65374287&lt;/_modified&gt;&lt;_url&gt;https://www.sciencedirect.com/science/article/pii/S2667325822004289&lt;/_url&gt;&lt;/Details&gt;&lt;Extra&gt;&lt;DBUID&gt;{BBDA4C1D-10BF-4130-8B86-A462E9F93FAA}&lt;/DBUID&gt;&lt;/Extra&gt;&lt;/Item&gt;&lt;/References&gt;&lt;/Group&gt;&lt;/Citation&gt;_x000a_"/>
    <w:docVar w:name="NE.Ref{7B99FB82-FC5C-418A-A52A-8A28E2852E5D}" w:val=" ADDIN NE.Ref.{7B99FB82-FC5C-418A-A52A-8A28E2852E5D}&lt;Citation&gt;&lt;Group&gt;&lt;References&gt;&lt;Item&gt;&lt;ID&gt;502&lt;/ID&gt;&lt;UID&gt;{02B05295-1BE9-43D6-A9C7-1E207ECBCC10}&lt;/UID&gt;&lt;Title&gt;A decision framework of offshore wind power station site selection using a PROMETHEE method under intuitionistic fuzzy environment: A case in China&lt;/Title&gt;&lt;Template&gt;Journal Article&lt;/Template&gt;&lt;Star&gt;0&lt;/Star&gt;&lt;Tag&gt;0&lt;/Tag&gt;&lt;Author&gt;Wu, Yunna; Tao, Yao; Zhang, Buyuan; Wang, Shiman; Xu, Chuanbo; Zhou, Jianli&lt;/Author&gt;&lt;Year&gt;2020&lt;/Year&gt;&lt;Details&gt;&lt;_alternate_title&gt;OCEAN &amp;amp; COASTAL MANAGEMENT&lt;/_alternate_title&gt;&lt;_collection_scope&gt;SCIE;EI&lt;/_collection_scope&gt;&lt;_created&gt;65127029&lt;/_created&gt;&lt;_date&gt;2020-01-01&lt;/_date&gt;&lt;_date_display&gt;2020&lt;/_date_display&gt;&lt;_doi&gt;10.1016/j.ocecoaman.2019.105016&lt;/_doi&gt;&lt;_impact_factor&gt;   4.295&lt;/_impact_factor&gt;&lt;_isbn&gt;0964-5691&lt;/_isbn&gt;&lt;_journal&gt;OCEAN &amp;amp; COASTAL MANAGEMENT&lt;/_journal&gt;&lt;_modified&gt;65127029&lt;/_modified&gt;&lt;_social_category&gt;环境科学与生态学(3)&lt;/_social_category&gt;&lt;_volume&gt;184&lt;/_volume&gt;&lt;/Details&gt;&lt;Extra&gt;&lt;DBUID&gt;{BBDA4C1D-10BF-4130-8B86-A462E9F93FAA}&lt;/DBUID&gt;&lt;/Extra&gt;&lt;/Item&gt;&lt;/References&gt;&lt;/Group&gt;&lt;Group&gt;&lt;References&gt;&lt;Item&gt;&lt;ID&gt;504&lt;/ID&gt;&lt;UID&gt;{CD91A421-F1D0-46A8-A67C-717CEC5111EE}&lt;/UID&gt;&lt;Title&gt;Decarbonizing the energy and industry sectors in Thailand by carbon capture and storage&lt;/Title&gt;&lt;Template&gt;Journal Article&lt;/Template&gt;&lt;Star&gt;0&lt;/Star&gt;&lt;Tag&gt;0&lt;/Tag&gt;&lt;Author&gt;Zhang, Kai; Bokka, Harsha Kumar; Lau, Hon Chung&lt;/Author&gt;&lt;Year&gt;2022&lt;/Year&gt;&lt;Details&gt;&lt;_alternate_title&gt;JOURNAL OF PETROLEUM SCIENCE AND ENGINEERING&lt;/_alternate_title&gt;&lt;_collection_scope&gt;SCIE;EI&lt;/_collection_scope&gt;&lt;_created&gt;65127036&lt;/_created&gt;&lt;_date&gt;2022-01-01&lt;/_date&gt;&lt;_date_display&gt;2022&lt;/_date_display&gt;&lt;_doi&gt;10.1016/j.petrol.2021.109979&lt;/_doi&gt;&lt;_impact_factor&gt;   5.168&lt;/_impact_factor&gt;&lt;_isbn&gt;0920-4105&lt;/_isbn&gt;&lt;_journal&gt;JOURNAL OF PETROLEUM SCIENCE AND ENGINEERING&lt;/_journal&gt;&lt;_modified&gt;65127036&lt;/_modified&gt;&lt;_social_category&gt;工程技术(2)&lt;/_social_category&gt;&lt;_volume&gt;209&lt;/_volume&gt;&lt;/Details&gt;&lt;Extra&gt;&lt;DBUID&gt;{BBDA4C1D-10BF-4130-8B86-A462E9F93FAA}&lt;/DBUID&gt;&lt;/Extra&gt;&lt;/Item&gt;&lt;/References&gt;&lt;/Group&gt;&lt;/Citation&gt;_x000a_"/>
    <w:docVar w:name="NE.Ref{7EE07874-E449-41B8-835C-1987847FB639}" w:val=" ADDIN NE.Ref.{7EE07874-E449-41B8-835C-1987847FB639}&lt;Citation&gt;&lt;Group&gt;&lt;References&gt;&lt;Item&gt;&lt;ID&gt;619&lt;/ID&gt;&lt;UID&gt;{7A357DB7-9D86-4153-940B-B856E48F0E06}&lt;/UID&gt;&lt;Title&gt;Choquet type integrals for single-valued functions with respect to set-functions and set-multifunctions&lt;/Title&gt;&lt;Template&gt;Journal Article&lt;/Template&gt;&lt;Star&gt;0&lt;/Star&gt;&lt;Tag&gt;0&lt;/Tag&gt;&lt;Author&gt;Zhang, D L; Mesiar, R; Pap, E&lt;/Author&gt;&lt;Year&gt;2023&lt;/Year&gt;&lt;Details&gt;&lt;_alternate_title&gt;INFORMATION SCIENCES&lt;/_alternate_title&gt;&lt;_collection_scope&gt;SCIE;EI&lt;/_collection_scope&gt;&lt;_created&gt;65344114&lt;/_created&gt;&lt;_date&gt;2023-01-01&lt;/_date&gt;&lt;_date_display&gt;2023&lt;/_date_display&gt;&lt;_doi&gt;10.1016/j.ins.2023.02.038&lt;/_doi&gt;&lt;_impact_factor&gt;   8.233&lt;/_impact_factor&gt;&lt;_isbn&gt;0020-0255&lt;/_isbn&gt;&lt;_journal&gt;INFORMATION SCIENCES&lt;/_journal&gt;&lt;_modified&gt;65344114&lt;/_modified&gt;&lt;_pages&gt;252-270&lt;/_pages&gt;&lt;_social_category&gt;计算机科学(1)&lt;/_social_category&gt;&lt;_volume&gt;630&lt;/_volume&gt;&lt;/Details&gt;&lt;Extra&gt;&lt;DBUID&gt;{BBDA4C1D-10BF-4130-8B86-A462E9F93FAA}&lt;/DBUID&gt;&lt;/Extra&gt;&lt;/Item&gt;&lt;/References&gt;&lt;/Group&gt;&lt;/Citation&gt;_x000a_"/>
    <w:docVar w:name="NE.Ref{7F665A43-3C69-4F73-B974-F07F921A752F}" w:val=" ADDIN NE.Ref.{7F665A43-3C69-4F73-B974-F07F921A752F}&lt;Citation&gt;&lt;Group&gt;&lt;References&gt;&lt;Item&gt;&lt;ID&gt;616&lt;/ID&gt;&lt;UID&gt;{AEB007EA-D747-4DAD-B275-EDFE9A058FAF}&lt;/UID&gt;&lt;Title&gt;Interval-valued fermatean fuzzy based risk assessment for self-driving vehicles&lt;/Title&gt;&lt;Template&gt;Journal Article&lt;/Template&gt;&lt;Star&gt;0&lt;/Star&gt;&lt;Tag&gt;0&lt;/Tag&gt;&lt;Author&gt;Kirişci, Murat&lt;/Author&gt;&lt;Year&gt;2024&lt;/Year&gt;&lt;Details&gt;&lt;_accessed&gt;65374281&lt;/_accessed&gt;&lt;_alternate_title&gt;Applied Soft Computing&lt;/_alternate_title&gt;&lt;_collection_scope&gt;SCIE;EI&lt;/_collection_scope&gt;&lt;_created&gt;65342431&lt;/_created&gt;&lt;_date&gt;2024-01-01&lt;/_date&gt;&lt;_date_display&gt;2024&lt;/_date_display&gt;&lt;_doi&gt;10.1016/j.asoc.2024.111265&lt;/_doi&gt;&lt;_impact_factor&gt;   8.263&lt;/_impact_factor&gt;&lt;_isbn&gt;1568-4946&lt;/_isbn&gt;&lt;_journal&gt;Applied Soft Computing&lt;/_journal&gt;&lt;_keywords&gt;Self-driving vehicles; Risk assessment; Fermatean fuzzy environment; AHP; TOPSIS; MABAC; Multi-Criteria Decision-Making(MCDM)&lt;/_keywords&gt;&lt;_modified&gt;65374282&lt;/_modified&gt;&lt;_pages&gt;111265&lt;/_pages&gt;&lt;_social_category&gt;计算机科学(2)&lt;/_social_category&gt;&lt;_url&gt;https://www.sciencedirect.com/science/article/pii/S1568494624000395&lt;/_url&gt;&lt;_volume&gt;152&lt;/_volume&gt;&lt;/Details&gt;&lt;Extra&gt;&lt;DBUID&gt;{BBDA4C1D-10BF-4130-8B86-A462E9F93FAA}&lt;/DBUID&gt;&lt;/Extra&gt;&lt;/Item&gt;&lt;/References&gt;&lt;/Group&gt;&lt;/Citation&gt;_x000a_"/>
    <w:docVar w:name="NE.Ref{7FDF003C-0293-4019-8DCD-CE6BB6BE99BE}" w:val=" ADDIN NE.Ref.{7FDF003C-0293-4019-8DCD-CE6BB6BE99BE}&lt;Citation&gt;&lt;Group&gt;&lt;References&gt;&lt;Item&gt;&lt;ID&gt;18&lt;/ID&gt;&lt;UID&gt;{5E49ABD2-A43B-4F0B-B078-AEA99F3CC85A}&lt;/UID&gt;&lt;Title&gt;An investment decision framework for photovoltaic power coupling hydrogen storage project based on a mixed evaluation method under intuitionistic fuzzy environment&lt;/Title&gt;&lt;Template&gt;Journal Article&lt;/Template&gt;&lt;Star&gt;0&lt;/Star&gt;&lt;Tag&gt;0&lt;/Tag&gt;&lt;Author&gt;Wu, Yunna; Wu, Chenghao; Zhou, Jianli; He, Feiyang; Xu, Chuanbo; Zhang, Buyuan; Zhang, Ting&lt;/Author&gt;&lt;Year&gt;2020&lt;/Year&gt;&lt;Details&gt;&lt;_accessed&gt;64458134&lt;/_accessed&gt;&lt;_collection_scope&gt;EI&lt;/_collection_scope&gt;&lt;_created&gt;64458134&lt;/_created&gt;&lt;_db_updated&gt;CrossRef&lt;/_db_updated&gt;&lt;_doi&gt;10.1016/j.est.2020.101601&lt;/_doi&gt;&lt;_impact_factor&gt;   8.907&lt;/_impact_factor&gt;&lt;_isbn&gt;2352152X&lt;/_isbn&gt;&lt;_journal&gt;Journal of Energy Storage&lt;/_journal&gt;&lt;_modified&gt;64628454&lt;/_modified&gt;&lt;_pages&gt;101601&lt;/_pages&gt;&lt;_social_category&gt;工程技术(3)&lt;/_social_category&gt;&lt;_tertiary_title&gt;Journal of Energy Storage&lt;/_tertiary_title&gt;&lt;_url&gt;https://linkinghub.elsevier.com/retrieve/pii/S2352152X20314389_x000d__x000a_https://api.elsevier.com/content/article/PII:S2352152X20314389?httpAccept=text/xml&lt;/_url&gt;&lt;_volume&gt;30&lt;/_volume&gt;&lt;/Details&gt;&lt;Extra&gt;&lt;DBUID&gt;{BBDA4C1D-10BF-4130-8B86-A462E9F93FAA}&lt;/DBUID&gt;&lt;/Extra&gt;&lt;/Item&gt;&lt;/References&gt;&lt;/Group&gt;&lt;/Citation&gt;_x000a_"/>
    <w:docVar w:name="NE.Ref{82913414-3D27-4032-B567-87DDB7B14A6B}" w:val=" ADDIN NE.Ref.{82913414-3D27-4032-B567-87DDB7B14A6B}&lt;Citation&gt;&lt;Group&gt;&lt;References&gt;&lt;Item&gt;&lt;ID&gt;482&lt;/ID&gt;&lt;UID&gt;{C2FB03E0-DD78-43D0-B114-82CDEB486422}&lt;/UID&gt;&lt;Title&gt;CO&amp;lt;sub&amp;gt;2&amp;lt;/sub&amp;gt; storage potential of offshore oil and gas fields in Brazil&lt;/Title&gt;&lt;Template&gt;Journal Article&lt;/Template&gt;&lt;Star&gt;0&lt;/Star&gt;&lt;Tag&gt;0&lt;/Tag&gt;&lt;Author&gt;Ciotta, M; Peyerl, D; Zacharias, LGL; Fontenelle, A L; Tassinari, C; Moretto, E M&lt;/Author&gt;&lt;Year&gt;2021&lt;/Year&gt;&lt;Details&gt;&lt;_alternate_title&gt;INTERNATIONAL JOURNAL OF GREENHOUSE GAS CONTROL&lt;/_alternate_title&gt;&lt;_collection_scope&gt;SCIE;EI&lt;/_collection_scope&gt;&lt;_created&gt;65126430&lt;/_created&gt;&lt;_date&gt;2021-01-01&lt;/_date&gt;&lt;_date_display&gt;2021&lt;/_date_display&gt;&lt;_doi&gt;10.1016/j.ijggc.2021.103492&lt;/_doi&gt;&lt;_impact_factor&gt;   4.400&lt;/_impact_factor&gt;&lt;_isbn&gt;1750-5836&lt;/_isbn&gt;&lt;_journal&gt;INTERNATIONAL JOURNAL OF GREENHOUSE GAS CONTROL&lt;/_journal&gt;&lt;_modified&gt;65126430&lt;/_modified&gt;&lt;_social_category&gt;工程技术(3)&lt;/_social_category&gt;&lt;_volume&gt;112&lt;/_volume&gt;&lt;/Details&gt;&lt;Extra&gt;&lt;DBUID&gt;{BBDA4C1D-10BF-4130-8B86-A462E9F93FAA}&lt;/DBUID&gt;&lt;/Extra&gt;&lt;/Item&gt;&lt;/References&gt;&lt;/Group&gt;&lt;Group&gt;&lt;References&gt;&lt;Item&gt;&lt;ID&gt;486&lt;/ID&gt;&lt;UID&gt;{13F4FEC9-F173-4C0A-9C1F-1FD73EDB77D7}&lt;/UID&gt;&lt;Title&gt;Accelerate the offshore CCUS to carbon-neutral China&lt;/Title&gt;&lt;Template&gt;Journal Article&lt;/Template&gt;&lt;Star&gt;0&lt;/Star&gt;&lt;Tag&gt;0&lt;/Tag&gt;&lt;Author&gt;Li, Jianghui&lt;/Author&gt;&lt;Year&gt;2022&lt;/Year&gt;&lt;Details&gt;&lt;_accessed&gt;65374287&lt;/_accessed&gt;&lt;_alternate_title&gt;Fundamental Research&lt;/_alternate_title&gt;&lt;_created&gt;65126497&lt;/_created&gt;&lt;_date&gt;2022-01-01&lt;/_date&gt;&lt;_date_display&gt;2022&lt;/_date_display&gt;&lt;_doi&gt;10.1016/j.fmre.2022.10.015&lt;/_doi&gt;&lt;_isbn&gt;2667-3258&lt;/_isbn&gt;&lt;_journal&gt;Fundamental Research&lt;/_journal&gt;&lt;_keywords&gt;Offshore; Carbon capture, utilization, and storage; CCUS; Carbon-neutral; China&lt;/_keywords&gt;&lt;_modified&gt;65374287&lt;/_modified&gt;&lt;_url&gt;https://www.sciencedirect.com/science/article/pii/S2667325822004289&lt;/_url&gt;&lt;/Details&gt;&lt;Extra&gt;&lt;DBUID&gt;{BBDA4C1D-10BF-4130-8B86-A462E9F93FAA}&lt;/DBUID&gt;&lt;/Extra&gt;&lt;/Item&gt;&lt;/References&gt;&lt;/Group&gt;&lt;Group&gt;&lt;References&gt;&lt;Item&gt;&lt;ID&gt;493&lt;/ID&gt;&lt;UID&gt;{118FABC3-437E-4A49-B563-EBEBC0A0C96D}&lt;/UID&gt;&lt;Title&gt;Acorn: Developing full-chain industrial carbon capture and storage in a resource- and infrastructure-rich hydrocarbon province&lt;/Title&gt;&lt;Template&gt;Journal Article&lt;/Template&gt;&lt;Star&gt;0&lt;/Star&gt;&lt;Tag&gt;0&lt;/Tag&gt;&lt;Author&gt;Alcalde, Juan; Heinemann, Niklas; Mabon, Leslie; Worden, Richard H; de Coninck, Heleen; Robertson, Hazel; Maver, Marko; Ghanbari, Saeed; Swennenhuis, Floris; Mann, Indira; Walker, Tiana; Gomersal, Sam; Bond, Clare E; Allen, Michael J; Haszeldine, R Stuart; James, Alan; Mackay, Eric J; Brownsort, Peter A; Faulkner, Daniel R; Murphy, Steve&lt;/Author&gt;&lt;Year&gt;2019&lt;/Year&gt;&lt;Details&gt;&lt;_accessed&gt;65374288&lt;/_accessed&gt;&lt;_alternate_title&gt;Journal of Cleaner Production&lt;/_alternate_title&gt;&lt;_collection_scope&gt;SCIE;EI&lt;/_collection_scope&gt;&lt;_created&gt;65126718&lt;/_created&gt;&lt;_date&gt;2019-01-01&lt;/_date&gt;&lt;_date_display&gt;2019&lt;/_date_display&gt;&lt;_doi&gt;10.1016/j.jclepro.2019.06.087&lt;/_doi&gt;&lt;_impact_factor&gt;  11.072&lt;/_impact_factor&gt;&lt;_isbn&gt;0959-6526&lt;/_isbn&gt;&lt;_journal&gt;Journal of Cleaner Production&lt;/_journal&gt;&lt;_keywords&gt;Carbon capture and storage; Infrastructure re-use; Stakeholder engagement; Just transition; Full-chain CCS; Cost-reduction&lt;/_keywords&gt;&lt;_modified&gt;65374288&lt;/_modified&gt;&lt;_pages&gt;963-971&lt;/_pages&gt;&lt;_social_category&gt;环境科学与生态学(2)&lt;/_social_category&gt;&lt;_url&gt;https://www.sciencedirect.com/science/article/pii/S0959652619320426&lt;/_url&gt;&lt;_volume&gt;233&lt;/_volume&gt;&lt;/Details&gt;&lt;Extra&gt;&lt;DBUID&gt;{BBDA4C1D-10BF-4130-8B86-A462E9F93FAA}&lt;/DBUID&gt;&lt;/Extra&gt;&lt;/Item&gt;&lt;/References&gt;&lt;/Group&gt;&lt;/Citation&gt;_x000a_"/>
    <w:docVar w:name="NE.Ref{830D832A-DD3F-4C99-998D-CADA96831B12}" w:val=" ADDIN NE.Ref.{830D832A-DD3F-4C99-998D-CADA96831B12}&lt;Citation&gt;&lt;Group&gt;&lt;References&gt;&lt;Item&gt;&lt;ID&gt;608&lt;/ID&gt;&lt;UID&gt;{EEA83F83-E848-495D-98DA-125D68310008}&lt;/UID&gt;&lt;Title&gt;Selection of the best refrigerant for replacing R134a in automobile air conditioning system using different MCDM methods: A comparative study&lt;/Title&gt;&lt;Template&gt;Journal Article&lt;/Template&gt;&lt;Star&gt;0&lt;/Star&gt;&lt;Tag&gt;0&lt;/Tag&gt;&lt;Author&gt;Poongavanam, Ganeshkumar; Sivalingam, Vinothkumar; Prabakaran, Rajendran; Salman, Mohammad; Kim, Sung Chul&lt;/Author&gt;&lt;Year&gt;2021&lt;/Year&gt;&lt;Details&gt;&lt;_accessed&gt;65374292&lt;/_accessed&gt;&lt;_alternate_title&gt;Case Studies in Thermal Engineering&lt;/_alternate_title&gt;&lt;_collection_scope&gt;SCIE;EI&lt;/_collection_scope&gt;&lt;_created&gt;65341047&lt;/_created&gt;&lt;_date&gt;2021-01-01&lt;/_date&gt;&lt;_date_display&gt;2021&lt;/_date_display&gt;&lt;_doi&gt;10.1016/j.csite.2021.101344&lt;/_doi&gt;&lt;_impact_factor&gt;   6.268&lt;/_impact_factor&gt;&lt;_isbn&gt;2214-157X&lt;/_isbn&gt;&lt;_journal&gt;Case Studies in Thermal Engineering&lt;/_journal&gt;&lt;_keywords&gt;Multi-criteria decision-making; Refrigerant; Automobile air conditioning; TOPSIS; MOORA; EDAS; Sensitivity analysis&lt;/_keywords&gt;&lt;_modified&gt;65374292&lt;/_modified&gt;&lt;_pages&gt;101344&lt;/_pages&gt;&lt;_social_category&gt;工程技术(3)&lt;/_social_category&gt;&lt;_url&gt;https://www.sciencedirect.com/science/article/pii/S2214157X21005074&lt;/_url&gt;&lt;_volume&gt;27&lt;/_volume&gt;&lt;/Details&gt;&lt;Extra&gt;&lt;DBUID&gt;{BBDA4C1D-10BF-4130-8B86-A462E9F93FAA}&lt;/DBUID&gt;&lt;/Extra&gt;&lt;/Item&gt;&lt;/References&gt;&lt;/Group&gt;&lt;/Citation&gt;_x000a_"/>
    <w:docVar w:name="NE.Ref{88F7A789-3E8C-45B1-BF0E-F21BCCE322D5}" w:val=" ADDIN NE.Ref.{88F7A789-3E8C-45B1-BF0E-F21BCCE322D5}&lt;Citation&gt;&lt;Group&gt;&lt;References&gt;&lt;Item&gt;&lt;ID&gt;577&lt;/ID&gt;&lt;UID&gt;{C09785E6-B947-4BAE-94FC-8036A394F84E}&lt;/UID&gt;&lt;Title&gt;A New Coefficient of Rankings Similarity in Decision-Making Problems&lt;/Title&gt;&lt;Template&gt;Generic&lt;/Template&gt;&lt;Star&gt;0&lt;/Star&gt;&lt;Tag&gt;0&lt;/Tag&gt;&lt;Author&gt;Salabun, W; Urbaniak, K&lt;/Author&gt;&lt;Year&gt;2020&lt;/Year&gt;&lt;Details&gt;&lt;_created&gt;65335781&lt;/_created&gt;&lt;_date&gt;2020-01-01&lt;/_date&gt;&lt;_date_display&gt;2020&lt;/_date_display&gt;&lt;_doi&gt;10.1007/978-3-030-50417-5_47&lt;/_doi&gt;&lt;_isbn&gt;0302-9743&lt;/_isbn&gt;&lt;_journal&gt;COMPUTATIONAL SCIENCE - ICCS 2020, PT II&lt;/_journal&gt;&lt;_modified&gt;65335781&lt;/_modified&gt;&lt;_pages&gt;632-645&lt;/_pages&gt;&lt;_place_published&gt;20th Annual International Conference on Computational Science (ICCS)&lt;/_place_published&gt;&lt;_secondary_author&gt;Krzhizhanovskaya, V V; Zavodszky, G; Lees, M H; Dongarra, J J; Sloot, PMA; Brissos, S; Teixeira, J&lt;/_secondary_author&gt;&lt;_secondary_title&gt;COMPUTATIONAL SCIENCE - ICCS 2020, PT II&lt;/_secondary_title&gt;&lt;_volume&gt;12138&lt;/_volume&gt;&lt;/Details&gt;&lt;Extra&gt;&lt;DBUID&gt;{BBDA4C1D-10BF-4130-8B86-A462E9F93FAA}&lt;/DBUID&gt;&lt;/Extra&gt;&lt;/Item&gt;&lt;/References&gt;&lt;/Group&gt;&lt;/Citation&gt;_x000a_"/>
    <w:docVar w:name="NE.Ref{895BAB24-0C75-4BC8-80D1-4B3E1B138929}" w:val=" ADDIN NE.Ref.{895BAB24-0C75-4BC8-80D1-4B3E1B138929}&lt;Citation&gt;&lt;Group&gt;&lt;References&gt;&lt;Item&gt;&lt;ID&gt;261&lt;/ID&gt;&lt;UID&gt;{F8F64541-727A-479E-A034-4A2D6E14978E}&lt;/UID&gt;&lt;Title&gt;Evaluation of climate change-resilient transportation alternatives using fuzzy Hamacher aggregation operators based group decision-making model&lt;/Title&gt;&lt;Template&gt;Journal Article&lt;/Template&gt;&lt;Star&gt;0&lt;/Star&gt;&lt;Tag&gt;0&lt;/Tag&gt;&lt;Author&gt;Deveci, Muhammet; Gokasar, Ilgin; Mishra, Arunodaya Raj; Rani, Pratibha; Ye, Zhen&lt;/Author&gt;&lt;Year&gt;2023&lt;/Year&gt;&lt;Details&gt;&lt;_accessed&gt;64886260&lt;/_accessed&gt;&lt;_alternate_title&gt;Engineering Applications of Artificial Intelligence&lt;/_alternate_title&gt;&lt;_collection_scope&gt;SCIE;EI&lt;/_collection_scope&gt;&lt;_created&gt;64812765&lt;/_created&gt;&lt;_date&gt;2023-01-01&lt;/_date&gt;&lt;_date_display&gt;2023&lt;/_date_display&gt;&lt;_doi&gt;10.1016/j.engappai.2023.105824&lt;/_doi&gt;&lt;_impact_factor&gt;   7.802&lt;/_impact_factor&gt;&lt;_isbn&gt;0952-1976&lt;/_isbn&gt;&lt;_journal&gt;Engineering Applications of Artificial Intelligence&lt;/_journal&gt;&lt;_keywords&gt;Resilient transportation; Climate change; Fermatean fuzzy set; Hamacher aggregation operators; MEREC; Rank sum (RS); MULTIMOORA&lt;/_keywords&gt;&lt;_modified&gt;64886260&lt;/_modified&gt;&lt;_pages&gt;105824&lt;/_pages&gt;&lt;_social_category&gt;计算机科学(2)&lt;/_social_category&gt;&lt;_url&gt;https://www.sciencedirect.com/science/article/pii/S0952197623000088&lt;/_url&gt;&lt;_volume&gt;119&lt;/_volume&gt;&lt;/Details&gt;&lt;Extra&gt;&lt;DBUID&gt;{BBDA4C1D-10BF-4130-8B86-A462E9F93FAA}&lt;/DBUID&gt;&lt;/Extra&gt;&lt;/Item&gt;&lt;/References&gt;&lt;/Group&gt;&lt;/Citation&gt;_x000a_"/>
    <w:docVar w:name="NE.Ref{8B40317A-0CF2-4F2A-83D8-9AB3A7DDAC85}" w:val=" ADDIN NE.Ref.{8B40317A-0CF2-4F2A-83D8-9AB3A7DDAC85}&lt;Citation&gt;&lt;Group&gt;&lt;References&gt;&lt;Item&gt;&lt;ID&gt;623&lt;/ID&gt;&lt;UID&gt;{3B05BA26-403D-4308-87B5-CDE5AE9F4AD6}&lt;/UID&gt;&lt;Title&gt;Sustainable cathode material selection in lithium-ion batteries using a novel hybrid multi-criteria decision-making&lt;/Title&gt;&lt;Template&gt;Journal Article&lt;/Template&gt;&lt;Star&gt;0&lt;/Star&gt;&lt;Tag&gt;0&lt;/Tag&gt;&lt;Author&gt;Tajik, Mahmoud; Makui, Ahmad; Tosarkani, Babak Mohamadpour&lt;/Author&gt;&lt;Year&gt;2023&lt;/Year&gt;&lt;Details&gt;&lt;_accessed&gt;65374282&lt;/_accessed&gt;&lt;_alternate_title&gt;Journal of Energy Storage&lt;/_alternate_title&gt;&lt;_collection_scope&gt;SCIE;EI&lt;/_collection_scope&gt;&lt;_created&gt;65344166&lt;/_created&gt;&lt;_date&gt;2023-01-01&lt;/_date&gt;&lt;_date_display&gt;2023&lt;/_date_display&gt;&lt;_doi&gt;10.1016/j.est.2023.107089&lt;/_doi&gt;&lt;_impact_factor&gt;   8.907&lt;/_impact_factor&gt;&lt;_isbn&gt;2352-152X&lt;/_isbn&gt;&lt;_journal&gt;Journal of Energy Storage&lt;/_journal&gt;&lt;_keywords&gt;Cathode; Lithium-ion batteries; Sustainable material selection; Hybrid MCDM-FRA method; Hybrid MCDM-Copeland method; Modified DEA model&lt;/_keywords&gt;&lt;_modified&gt;65374282&lt;/_modified&gt;&lt;_pages&gt;107089&lt;/_pages&gt;&lt;_social_category&gt;工程技术(3)&lt;/_social_category&gt;&lt;_url&gt;https://www.sciencedirect.com/science/article/pii/S2352152X23004863&lt;/_url&gt;&lt;_volume&gt;66&lt;/_volume&gt;&lt;/Details&gt;&lt;Extra&gt;&lt;DBUID&gt;{BBDA4C1D-10BF-4130-8B86-A462E9F93FAA}&lt;/DBUID&gt;&lt;/Extra&gt;&lt;/Item&gt;&lt;/References&gt;&lt;/Group&gt;&lt;/Citation&gt;_x000a_"/>
    <w:docVar w:name="NE.Ref{8B64F5F5-C0DA-4ABF-B61E-5325ED4F966C}" w:val=" ADDIN NE.Ref.{8B64F5F5-C0DA-4ABF-B61E-5325ED4F966C}&lt;Citation&gt;&lt;Group&gt;&lt;References&gt;&lt;Item&gt;&lt;ID&gt;584&lt;/ID&gt;&lt;UID&gt;{A157E6E1-196E-4E9B-8A21-8202F01627F9}&lt;/UID&gt;&lt;Title&gt;Source-sink matching and cost analysis of offshore carbon capture, utilization, and storage in China&lt;/Title&gt;&lt;Template&gt;Journal Article&lt;/Template&gt;&lt;Star&gt;0&lt;/Star&gt;&lt;Tag&gt;0&lt;/Tag&gt;&lt;Author&gt;Sun, Lili; Liu, Qiang; Chen, Hongju; Yu, Hang; Li, Ling; Li, Lintao; Li, Yanzun; Adenutsi, Caspar Daniel&lt;/Author&gt;&lt;Year&gt;2024&lt;/Year&gt;&lt;Details&gt;&lt;_accessed&gt;65374277&lt;/_accessed&gt;&lt;_alternate_title&gt;Energy&lt;/_alternate_title&gt;&lt;_collection_scope&gt;SCIE;EI&lt;/_collection_scope&gt;&lt;_created&gt;65339800&lt;/_created&gt;&lt;_date&gt;2024-01-01&lt;/_date&gt;&lt;_date_display&gt;2024&lt;/_date_display&gt;&lt;_doi&gt;10.1016/j.energy.2023.130137&lt;/_doi&gt;&lt;_impact_factor&gt;   8.857&lt;/_impact_factor&gt;&lt;_isbn&gt;0360-5442&lt;/_isbn&gt;&lt;_journal&gt;Energy&lt;/_journal&gt;&lt;_keywords&gt;CO storage potential; CCUS; Offshore; Source-sink matching; CCUS cost&lt;/_keywords&gt;&lt;_modified&gt;65374276&lt;/_modified&gt;&lt;_pages&gt;130137&lt;/_pages&gt;&lt;_social_category&gt;工程技术(1)&lt;/_social_category&gt;&lt;_url&gt;https://www.sciencedirect.com/science/article/pii/S0360544223035314&lt;/_url&gt;&lt;_volume&gt;291&lt;/_volume&gt;&lt;/Details&gt;&lt;Extra&gt;&lt;DBUID&gt;{BBDA4C1D-10BF-4130-8B86-A462E9F93FAA}&lt;/DBUID&gt;&lt;/Extra&gt;&lt;/Item&gt;&lt;/References&gt;&lt;/Group&gt;&lt;Group&gt;&lt;References&gt;&lt;Item&gt;&lt;ID&gt;599&lt;/ID&gt;&lt;UID&gt;{C9888007-A4D1-467A-ACAE-9DC7597C9902}&lt;/UID&gt;&lt;Title&gt;Carbon capture and storage in the coastal region of China between Shanghai and Hainan&lt;/Title&gt;&lt;Template&gt;Journal Article&lt;/Template&gt;&lt;Star&gt;0&lt;/Star&gt;&lt;Tag&gt;0&lt;/Tag&gt;&lt;Author&gt;Zhang, Kai; Lau, Hon Chung; Liu, Shuyang; Li, Hangyu&lt;/Author&gt;&lt;Year&gt;2022&lt;/Year&gt;&lt;Details&gt;&lt;_accessed&gt;65374276&lt;/_accessed&gt;&lt;_alternate_title&gt;Energy&lt;/_alternate_title&gt;&lt;_collection_scope&gt;SCIE;EI&lt;/_collection_scope&gt;&lt;_created&gt;65340703&lt;/_created&gt;&lt;_date&gt;2022-01-01&lt;/_date&gt;&lt;_date_display&gt;2022&lt;/_date_display&gt;&lt;_doi&gt;10.1016/j.energy.2022.123470&lt;/_doi&gt;&lt;_impact_factor&gt;   8.857&lt;/_impact_factor&gt;&lt;_isbn&gt;0360-5442&lt;/_isbn&gt;&lt;_journal&gt;Energy&lt;/_journal&gt;&lt;_modified&gt;65374276&lt;/_modified&gt;&lt;_pages&gt;123470&lt;/_pages&gt;&lt;_social_category&gt;工程技术(1)&lt;/_social_category&gt;&lt;_url&gt;https://www.sciencedirect.com/science/article/pii/S0360544222003735&lt;/_url&gt;&lt;_volume&gt;247&lt;/_volume&gt;&lt;/Details&gt;&lt;Extra&gt;&lt;DBUID&gt;{BBDA4C1D-10BF-4130-8B86-A462E9F93FAA}&lt;/DBUID&gt;&lt;/Extra&gt;&lt;/Item&gt;&lt;/References&gt;&lt;/Group&gt;&lt;/Citation&gt;_x000a_"/>
    <w:docVar w:name="NE.Ref{8C604699-435D-4DC1-B54A-8570B1438C24}" w:val=" ADDIN NE.Ref.{8C604699-435D-4DC1-B54A-8570B1438C24}&lt;Citation&gt;&lt;Group&gt;&lt;References&gt;&lt;Item&gt;&lt;ID&gt;487&lt;/ID&gt;&lt;UID&gt;{958F3910-ED16-4927-861D-501C3F4A1769}&lt;/UID&gt;&lt;Title&gt;Recent Advances and Future Perspectives in Carbon Capture, Transportation, Utilization, and Storage (CCTUS) Technologies: A Comprehensive Review&lt;/Title&gt;&lt;Template&gt;Journal Article&lt;/Template&gt;&lt;Star&gt;0&lt;/Star&gt;&lt;Tag&gt;0&lt;/Tag&gt;&lt;Author&gt;Zhao, Kaiyin; Jia, Cunqi; Li, Zihao; Du, Xiangze; Wang, Yubei; Li, Jingjing; Yao, Zechen; Yao, Jun&lt;/Author&gt;&lt;Year&gt;2023&lt;/Year&gt;&lt;Details&gt;&lt;_accessed&gt;65374288&lt;/_accessed&gt;&lt;_alternate_title&gt;Fuel&lt;/_alternate_title&gt;&lt;_collection_scope&gt;SCIE;EI&lt;/_collection_scope&gt;&lt;_created&gt;65126639&lt;/_created&gt;&lt;_date&gt;2023-01-01&lt;/_date&gt;&lt;_date_display&gt;2023&lt;/_date_display&gt;&lt;_doi&gt;10.1016/j.fuel.2023.128913&lt;/_doi&gt;&lt;_impact_factor&gt;   8.035&lt;/_impact_factor&gt;&lt;_isbn&gt;0016-2361&lt;/_isbn&gt;&lt;_journal&gt;Fuel&lt;/_journal&gt;&lt;_keywords&gt;Carbon capture; Transportation; Utilization; And storage; Carbon dioxide; Climate change mitigation&lt;/_keywords&gt;&lt;_modified&gt;65374288&lt;/_modified&gt;&lt;_pages&gt;128913&lt;/_pages&gt;&lt;_social_category&gt;工程技术(1)&lt;/_social_category&gt;&lt;_url&gt;https://www.sciencedirect.com/science/article/pii/S0016236123015260&lt;/_url&gt;&lt;_volume&gt;351&lt;/_volume&gt;&lt;/Details&gt;&lt;Extra&gt;&lt;DBUID&gt;{BBDA4C1D-10BF-4130-8B86-A462E9F93FAA}&lt;/DBUID&gt;&lt;/Extra&gt;&lt;/Item&gt;&lt;/References&gt;&lt;/Group&gt;&lt;Group&gt;&lt;References&gt;&lt;Item&gt;&lt;ID&gt;488&lt;/ID&gt;&lt;UID&gt;{A17AAF04-8A8E-4B0D-82E5-23F3A9F69E90}&lt;/UID&gt;&lt;Title&gt;Cost reductions in renewables can substantially erode the value of carbon capture and storage in mitigation pathways&lt;/Title&gt;&lt;Template&gt;Journal Article&lt;/Template&gt;&lt;Star&gt;0&lt;/Star&gt;&lt;Tag&gt;0&lt;/Tag&gt;&lt;Author&gt;Grant, Neil; Hawkes, Adam; Napp, Tamaryn; Gambhir, Ajay&lt;/Author&gt;&lt;Year&gt;2021&lt;/Year&gt;&lt;Details&gt;&lt;_accessed&gt;65374290&lt;/_accessed&gt;&lt;_alternate_title&gt;One Earth&lt;/_alternate_title&gt;&lt;_collection_scope&gt;SSCI;SCIE&lt;/_collection_scope&gt;&lt;_created&gt;65126654&lt;/_created&gt;&lt;_date&gt;2021-01-01&lt;/_date&gt;&lt;_date_display&gt;2021&lt;/_date_display&gt;&lt;_doi&gt;10.1016/j.oneear.2021.10.024&lt;/_doi&gt;&lt;_impact_factor&gt;  14.944&lt;/_impact_factor&gt;&lt;_isbn&gt;2590-3322&lt;/_isbn&gt;&lt;_issue&gt;11&lt;/_issue&gt;&lt;_journal&gt;One Earth&lt;/_journal&gt;&lt;_keywords&gt;renewables; CCS; wind; solar; low-carbon scenarios; climate change; mitigation; technology value; IAMs; CDR&lt;/_keywords&gt;&lt;_modified&gt;65374290&lt;/_modified&gt;&lt;_pages&gt;1588-1601&lt;/_pages&gt;&lt;_url&gt;https://www.sciencedirect.com/science/article/pii/S2590332221006102&lt;/_url&gt;&lt;_volume&gt;4&lt;/_volume&gt;&lt;/Details&gt;&lt;Extra&gt;&lt;DBUID&gt;{BBDA4C1D-10BF-4130-8B86-A462E9F93FAA}&lt;/DBUID&gt;&lt;/Extra&gt;&lt;/Item&gt;&lt;/References&gt;&lt;/Group&gt;&lt;/Citation&gt;_x000a_"/>
    <w:docVar w:name="NE.Ref{8DE839C7-AF86-44C6-9C64-A52A9740C21E}" w:val=" ADDIN NE.Ref.{8DE839C7-AF86-44C6-9C64-A52A9740C21E}&lt;Citation&gt;&lt;Group&gt;&lt;References&gt;&lt;Item&gt;&lt;ID&gt;260&lt;/ID&gt;&lt;UID&gt;{00271764-45F8-44F1-99C4-466B94F9738F}&lt;/UID&gt;&lt;Title&gt;A hybrid multi-criteria decision-making framework for offshore wind turbine selection: A case study in China&lt;/Title&gt;&lt;Template&gt;Journal Article&lt;/Template&gt;&lt;Star&gt;0&lt;/Star&gt;&lt;Tag&gt;0&lt;/Tag&gt;&lt;Author&gt;Yu, Yang; Wu, Shibo; Yu, Jianxing; Xu, Ya; Song, Lin; Xu, Weipeng&lt;/Author&gt;&lt;Year&gt;2022&lt;/Year&gt;&lt;Details&gt;&lt;_accessed&gt;64886275&lt;/_accessed&gt;&lt;_alternate_title&gt;Applied Energy&lt;/_alternate_title&gt;&lt;_collection_scope&gt;SCIE;EI&lt;/_collection_scope&gt;&lt;_created&gt;64812748&lt;/_created&gt;&lt;_date&gt;2022-01-01&lt;/_date&gt;&lt;_date_display&gt;2022&lt;/_date_display&gt;&lt;_doi&gt;10.1016/j.apenergy.2022.120173&lt;/_doi&gt;&lt;_impact_factor&gt;  11.446&lt;/_impact_factor&gt;&lt;_isbn&gt;0306-2619&lt;/_isbn&gt;&lt;_journal&gt;Applied Energy&lt;/_journal&gt;&lt;_keywords&gt;Offshore wind turbine selection; Interval 2-tuple linguistic; Weighting method; Cumulative prospect theory; Combined compromise solution method&lt;/_keywords&gt;&lt;_modified&gt;64886275&lt;/_modified&gt;&lt;_pages&gt;120173&lt;/_pages&gt;&lt;_social_category&gt;工程技术(1)&lt;/_social_category&gt;&lt;_url&gt;https://www.sciencedirect.com/science/article/pii/S0306261922014301&lt;/_url&gt;&lt;_volume&gt;328&lt;/_volume&gt;&lt;/Details&gt;&lt;Extra&gt;&lt;DBUID&gt;{BBDA4C1D-10BF-4130-8B86-A462E9F93FAA}&lt;/DBUID&gt;&lt;/Extra&gt;&lt;/Item&gt;&lt;/References&gt;&lt;/Group&gt;&lt;/Citation&gt;_x000a_"/>
    <w:docVar w:name="NE.Ref{8F014D75-4A38-4D4F-8EFC-273C7B83DEAC}" w:val=" ADDIN NE.Ref.{8F014D75-4A38-4D4F-8EFC-273C7B83DEAC}&lt;Citation&gt;&lt;Group&gt;&lt;References&gt;&lt;Item&gt;&lt;ID&gt;583&lt;/ID&gt;&lt;UID&gt;{93B2E4CC-F90C-4E21-A673-E9816FBC23ED}&lt;/UID&gt;&lt;Title&gt;Carbon capture and sequestration&lt;/Title&gt;&lt;Template&gt;Generic&lt;/Template&gt;&lt;Star&gt;0&lt;/Star&gt;&lt;Tag&gt;0&lt;/Tag&gt;&lt;Author&gt;Chu, Steven&lt;/Author&gt;&lt;Year&gt;2009&lt;/Year&gt;&lt;Details&gt;&lt;_created&gt;65339795&lt;/_created&gt;&lt;_date&gt;2009-01-01&lt;/_date&gt;&lt;_date_display&gt;2009&lt;/_date_display&gt;&lt;_isbn&gt;0036-8075&lt;/_isbn&gt;&lt;_issue&gt;5948&lt;/_issue&gt;&lt;_journal&gt;Science&lt;/_journal&gt;&lt;_modified&gt;65339795&lt;/_modified&gt;&lt;_pages&gt;1599-1599&lt;/_pages&gt;&lt;_publisher&gt;American Association for the Advancement of Science&lt;/_publisher&gt;&lt;_volume&gt;325&lt;/_volume&gt;&lt;/Details&gt;&lt;Extra&gt;&lt;DBUID&gt;{BBDA4C1D-10BF-4130-8B86-A462E9F93FAA}&lt;/DBUID&gt;&lt;/Extra&gt;&lt;/Item&gt;&lt;/References&gt;&lt;/Group&gt;&lt;/Citation&gt;_x000a_"/>
    <w:docVar w:name="NE.Ref{90A31CA7-8881-435D-9562-C27F7054B718}" w:val=" ADDIN NE.Ref.{90A31CA7-8881-435D-9562-C27F7054B718}&lt;Citation&gt;&lt;Group&gt;&lt;References&gt;&lt;Item&gt;&lt;ID&gt;610&lt;/ID&gt;&lt;UID&gt;{614A896A-E55C-412C-9476-798A36F22B27}&lt;/UID&gt;&lt;Title&gt;Pythagorean Membership Grades in Multicriteria Decision Making&lt;/Title&gt;&lt;Template&gt;Journal Article&lt;/Template&gt;&lt;Star&gt;0&lt;/Star&gt;&lt;Tag&gt;0&lt;/Tag&gt;&lt;Author&gt;Yager, R R&lt;/Author&gt;&lt;Year&gt;2014&lt;/Year&gt;&lt;Details&gt;&lt;_alternate_title&gt;IEEE TRANSACTIONS ON FUZZY SYSTEMS&lt;/_alternate_title&gt;&lt;_collection_scope&gt;SCIE;EI&lt;/_collection_scope&gt;&lt;_created&gt;65342097&lt;/_created&gt;&lt;_date&gt;2014-01-01&lt;/_date&gt;&lt;_date_display&gt;2014&lt;/_date_display&gt;&lt;_doi&gt;10.1109/TFUZZ.2013.2278989&lt;/_doi&gt;&lt;_impact_factor&gt;  12.253&lt;/_impact_factor&gt;&lt;_isbn&gt;1063-6706&lt;/_isbn&gt;&lt;_issue&gt;4&lt;/_issue&gt;&lt;_journal&gt;IEEE TRANSACTIONS ON FUZZY SYSTEMS&lt;/_journal&gt;&lt;_modified&gt;65342097&lt;/_modified&gt;&lt;_pages&gt;958-965&lt;/_pages&gt;&lt;_social_category&gt;计算机科学(1)&lt;/_social_category&gt;&lt;_volume&gt;22&lt;/_volume&gt;&lt;/Details&gt;&lt;Extra&gt;&lt;DBUID&gt;{BBDA4C1D-10BF-4130-8B86-A462E9F93FAA}&lt;/DBUID&gt;&lt;/Extra&gt;&lt;/Item&gt;&lt;/References&gt;&lt;/Group&gt;&lt;/Citation&gt;_x000a_"/>
    <w:docVar w:name="NE.Ref{965794D6-03CC-4E01-AB5A-97CA36CCAFD6}" w:val=" ADDIN NE.Ref.{965794D6-03CC-4E01-AB5A-97CA36CCAFD6}&lt;Citation&gt;&lt;Group&gt;&lt;References&gt;&lt;Item&gt;&lt;ID&gt;478&lt;/ID&gt;&lt;UID&gt;{84D819B5-57B6-4907-A2CF-E886D89D2D68}&lt;/UID&gt;&lt;Title&gt;Ordering of interval-valued Fermatean fuzzy sets and its applications&lt;/Title&gt;&lt;Template&gt;Journal Article&lt;/Template&gt;&lt;Star&gt;0&lt;/Star&gt;&lt;Tag&gt;0&lt;/Tag&gt;&lt;Author&gt;S, Jeevaraj&lt;/Author&gt;&lt;Year&gt;2021&lt;/Year&gt;&lt;Details&gt;&lt;_accessed&gt;65374280&lt;/_accessed&gt;&lt;_alternate_title&gt;Expert Systems with Applications&lt;/_alternate_title&gt;&lt;_collection_scope&gt;SCIE;EI&lt;/_collection_scope&gt;&lt;_created&gt;65110617&lt;/_created&gt;&lt;_date&gt;2021-01-01&lt;/_date&gt;&lt;_date_display&gt;2021&lt;/_date_display&gt;&lt;_doi&gt;10.1016/j.eswa.2021.115613&lt;/_doi&gt;&lt;_impact_factor&gt;   8.665&lt;/_impact_factor&gt;&lt;_isbn&gt;0957-4174&lt;/_isbn&gt;&lt;_journal&gt;Expert Systems with Applications&lt;/_journal&gt;&lt;_keywords&gt;Interval-valued Fermatean fuzzy sets; Membership score; Hesitancy score; Precise score; Complete score function; Ordering principle; Distance measure; MCDM; IVFFTOPSIS&lt;/_keywords&gt;&lt;_modified&gt;65374280&lt;/_modified&gt;&lt;_pages&gt;115613&lt;/_pages&gt;&lt;_social_category&gt;计算机科学(1)&lt;/_social_category&gt;&lt;_url&gt;https://www.sciencedirect.com/science/article/pii/S0957417421010095&lt;/_url&gt;&lt;_volume&gt;185&lt;/_volume&gt;&lt;/Details&gt;&lt;Extra&gt;&lt;DBUID&gt;{BBDA4C1D-10BF-4130-8B86-A462E9F93FAA}&lt;/DBUID&gt;&lt;/Extra&gt;&lt;/Item&gt;&lt;/References&gt;&lt;/Group&gt;&lt;/Citation&gt;_x000a_"/>
    <w:docVar w:name="NE.Ref{97D61178-8A24-44A7-B27B-4304BA2C7074}" w:val=" ADDIN NE.Ref.{97D61178-8A24-44A7-B27B-4304BA2C7074}&lt;Citation&gt;&lt;Group&gt;&lt;References&gt;&lt;Item&gt;&lt;ID&gt;260&lt;/ID&gt;&lt;UID&gt;{00271764-45F8-44F1-99C4-466B94F9738F}&lt;/UID&gt;&lt;Title&gt;A hybrid multi-criteria decision-making framework for offshore wind turbine selection: A case study in China&lt;/Title&gt;&lt;Template&gt;Journal Article&lt;/Template&gt;&lt;Star&gt;0&lt;/Star&gt;&lt;Tag&gt;0&lt;/Tag&gt;&lt;Author&gt;Yu, Yang; Wu, Shibo; Yu, Jianxing; Xu, Ya; Song, Lin; Xu, Weipeng&lt;/Author&gt;&lt;Year&gt;2022&lt;/Year&gt;&lt;Details&gt;&lt;_accessed&gt;64886275&lt;/_accessed&gt;&lt;_alternate_title&gt;Applied Energy&lt;/_alternate_title&gt;&lt;_collection_scope&gt;SCIE;EI&lt;/_collection_scope&gt;&lt;_created&gt;64812748&lt;/_created&gt;&lt;_date&gt;2022-01-01&lt;/_date&gt;&lt;_date_display&gt;2022&lt;/_date_display&gt;&lt;_doi&gt;10.1016/j.apenergy.2022.120173&lt;/_doi&gt;&lt;_impact_factor&gt;  11.446&lt;/_impact_factor&gt;&lt;_isbn&gt;0306-2619&lt;/_isbn&gt;&lt;_journal&gt;Applied Energy&lt;/_journal&gt;&lt;_keywords&gt;Offshore wind turbine selection; Interval 2-tuple linguistic; Weighting method; Cumulative prospect theory; Combined compromise solution method&lt;/_keywords&gt;&lt;_modified&gt;64886275&lt;/_modified&gt;&lt;_pages&gt;120173&lt;/_pages&gt;&lt;_social_category&gt;工程技术(1)&lt;/_social_category&gt;&lt;_url&gt;https://www.sciencedirect.com/science/article/pii/S0306261922014301&lt;/_url&gt;&lt;_volume&gt;328&lt;/_volume&gt;&lt;/Details&gt;&lt;Extra&gt;&lt;DBUID&gt;{BBDA4C1D-10BF-4130-8B86-A462E9F93FAA}&lt;/DBUID&gt;&lt;/Extra&gt;&lt;/Item&gt;&lt;/References&gt;&lt;/Group&gt;&lt;/Citation&gt;_x000a_"/>
    <w:docVar w:name="NE.Ref{9972A7E0-EC21-4B62-BFEE-AFEDB5E4CAA4}" w:val=" ADDIN NE.Ref.{9972A7E0-EC21-4B62-BFEE-AFEDB5E4CAA4}&lt;Citation&gt;&lt;Group&gt;&lt;References&gt;&lt;Item&gt;&lt;ID&gt;625&lt;/ID&gt;&lt;UID&gt;{6EE80756-A575-40A9-B363-1392A0E81481}&lt;/UID&gt;&lt;Title&gt;A novel Fermatean fuzzy BWM-VIKOR based multi-criteria decision-making approach for selecting health care waste treatment technology&lt;/Title&gt;&lt;Template&gt;Journal Article&lt;/Template&gt;&lt;Star&gt;0&lt;/Star&gt;&lt;Tag&gt;0&lt;/Tag&gt;&lt;Author&gt;Gao, F; Han, M H; Wang, S Y; Gao, J&lt;/Author&gt;&lt;Year&gt;2024&lt;/Year&gt;&lt;Details&gt;&lt;_alternate_title&gt;ENGINEERING APPLICATIONS OF ARTIFICIAL INTELLIGENCE&lt;/_alternate_title&gt;&lt;_collection_scope&gt;SCIE;EI&lt;/_collection_scope&gt;&lt;_created&gt;65344173&lt;/_created&gt;&lt;_date&gt;2024-01-01&lt;/_date&gt;&lt;_date_display&gt;2024&lt;/_date_display&gt;&lt;_doi&gt;10.1016/j.engappai.2023.107451&lt;/_doi&gt;&lt;_impact_factor&gt;   7.802&lt;/_impact_factor&gt;&lt;_isbn&gt;0952-1976&lt;/_isbn&gt;&lt;_journal&gt;ENGINEERING APPLICATIONS OF ARTIFICIAL INTELLIGENCE&lt;/_journal&gt;&lt;_modified&gt;65344173&lt;/_modified&gt;&lt;_social_category&gt;计算机科学(2)&lt;/_social_category&gt;&lt;_volume&gt;127&lt;/_volume&gt;&lt;/Details&gt;&lt;Extra&gt;&lt;DBUID&gt;{BBDA4C1D-10BF-4130-8B86-A462E9F93FAA}&lt;/DBUID&gt;&lt;/Extra&gt;&lt;/Item&gt;&lt;/References&gt;&lt;/Group&gt;&lt;/Citation&gt;_x000a_"/>
    <w:docVar w:name="NE.Ref{9BE780DC-55A8-4F48-B170-B6CD5D76781B}" w:val=" ADDIN NE.Ref.{9BE780DC-55A8-4F48-B170-B6CD5D76781B}&lt;Citation&gt;&lt;Group&gt;&lt;References&gt;&lt;Item&gt;&lt;ID&gt;607&lt;/ID&gt;&lt;UID&gt;{70A3D820-1197-4978-99D1-2EABE3BA748F}&lt;/UID&gt;&lt;Title&gt;Investment decisions on carbon capture utilization and storage retrofit of Chinese coal-fired power plants based on real option and source-sink matching models&lt;/Title&gt;&lt;Template&gt;Journal Article&lt;/Template&gt;&lt;Star&gt;0&lt;/Star&gt;&lt;Tag&gt;0&lt;/Tag&gt;&lt;Author&gt;Fan, Jing-Li; Li, Zezheng; Ding, Zixia; Li, Kai; Zhang, Xian&lt;/Author&gt;&lt;Year&gt;2023&lt;/Year&gt;&lt;Details&gt;&lt;_accessed&gt;65374303&lt;/_accessed&gt;&lt;_alternate_title&gt;Energy Economics&lt;/_alternate_title&gt;&lt;_collection_scope&gt;SSCI;EI&lt;/_collection_scope&gt;&lt;_created&gt;65341024&lt;/_created&gt;&lt;_date&gt;2023-01-01&lt;/_date&gt;&lt;_date_display&gt;2023&lt;/_date_display&gt;&lt;_doi&gt;10.1016/j.eneco.2023.106972&lt;/_doi&gt;&lt;_impact_factor&gt;   9.252&lt;/_impact_factor&gt;&lt;_isbn&gt;0140-9883&lt;/_isbn&gt;&lt;_journal&gt;Energy Economics&lt;/_journal&gt;&lt;_keywords&gt;CCUS; Coal-fired power plant; Source-sink matching; Real option; Investment decisions&lt;/_keywords&gt;&lt;_modified&gt;65374304&lt;/_modified&gt;&lt;_pages&gt;106972&lt;/_pages&gt;&lt;_social_category&gt;经济学(2)&lt;/_social_category&gt;&lt;_url&gt;https://www.sciencedirect.com/science/article/pii/S014098832300470X&lt;/_url&gt;&lt;_volume&gt;126&lt;/_volume&gt;&lt;/Details&gt;&lt;Extra&gt;&lt;DBUID&gt;{BBDA4C1D-10BF-4130-8B86-A462E9F93FAA}&lt;/DBUID&gt;&lt;/Extra&gt;&lt;/Item&gt;&lt;/References&gt;&lt;/Group&gt;&lt;/Citation&gt;_x000a_"/>
    <w:docVar w:name="NE.Ref{9C6AE4D0-5C82-4472-B9ED-FC890A4565C7}" w:val=" ADDIN NE.Ref.{9C6AE4D0-5C82-4472-B9ED-FC890A4565C7}&lt;Citation&gt;&lt;Group&gt;&lt;References&gt;&lt;Item&gt;&lt;ID&gt;614&lt;/ID&gt;&lt;UID&gt;{3B357906-F2A4-49A1-A541-C520AB0E7DB0}&lt;/UID&gt;&lt;Title&gt;Adoption of energy consumption in urban mobility considering digital carbon footprint: A two-phase interval-valued Fermatean fuzzy dominance methodology&lt;/Title&gt;&lt;Template&gt;Journal Article&lt;/Template&gt;&lt;Star&gt;0&lt;/Star&gt;&lt;Tag&gt;0&lt;/Tag&gt;&lt;Author&gt;S., Jeevaraj; Gokasar, Ilgin; Deveci, Muhammet; Delen, Dursun; Zaidan, Bilal Bahaa; Wen, Xin; Shang, Wen-Long; Kou, Gang&lt;/Author&gt;&lt;Year&gt;2023&lt;/Year&gt;&lt;Details&gt;&lt;_accessed&gt;65374281&lt;/_accessed&gt;&lt;_alternate_title&gt;Engineering Applications of Artificial Intelligence&lt;/_alternate_title&gt;&lt;_collection_scope&gt;SCIE;EI&lt;/_collection_scope&gt;&lt;_created&gt;65342162&lt;/_created&gt;&lt;_date&gt;2023-01-01&lt;/_date&gt;&lt;_date_display&gt;2023&lt;/_date_display&gt;&lt;_doi&gt;10.1016/j.engappai.2023.106836&lt;/_doi&gt;&lt;_impact_factor&gt;   7.802&lt;/_impact_factor&gt;&lt;_isbn&gt;0952-1976&lt;/_isbn&gt;&lt;_journal&gt;Engineering Applications of Artificial Intelligence&lt;/_journal&gt;&lt;_keywords&gt;Urban mobility; GHGs; Decision support systems; Interval-valued fermatean fuzzy sets; Dominance method; Multi-criteria decision-making&lt;/_keywords&gt;&lt;_modified&gt;65374281&lt;/_modified&gt;&lt;_pages&gt;106836&lt;/_pages&gt;&lt;_social_category&gt;计算机科学(2)&lt;/_social_category&gt;&lt;_url&gt;https://www.sciencedirect.com/science/article/pii/S0952197623010205&lt;/_url&gt;&lt;_volume&gt;126&lt;/_volume&gt;&lt;/Details&gt;&lt;Extra&gt;&lt;DBUID&gt;{BBDA4C1D-10BF-4130-8B86-A462E9F93FAA}&lt;/DBUID&gt;&lt;/Extra&gt;&lt;/Item&gt;&lt;/References&gt;&lt;/Group&gt;&lt;/Citation&gt;_x000a_"/>
    <w:docVar w:name="NE.Ref{9C995395-9E57-4DFA-9081-1F0DAD81BFA3}" w:val=" ADDIN NE.Ref.{9C995395-9E57-4DFA-9081-1F0DAD81BFA3}&lt;Citation&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A2408E99-2D0B-4E08-BF9E-8DFF9285B96F}" w:val=" ADDIN NE.Ref.{A2408E99-2D0B-4E08-BF9E-8DFF9285B96F}&lt;Citation&gt;&lt;Group&gt;&lt;References&gt;&lt;Item&gt;&lt;ID&gt;620&lt;/ID&gt;&lt;UID&gt;{DE7BD664-8A63-4290-AB50-D3E8769F3382}&lt;/UID&gt;&lt;Title&gt;Multi-attribute group decision-making based on Bonferroni mean operators for picture hesitant fuzzy numbers&lt;/Title&gt;&lt;Template&gt;Journal Article&lt;/Template&gt;&lt;Star&gt;0&lt;/Star&gt;&lt;Tag&gt;0&lt;/Tag&gt;&lt;Author&gt;Mahmood, T; Ahsen, M; Ali, Z&lt;/Author&gt;&lt;Year&gt;2021&lt;/Year&gt;&lt;Details&gt;&lt;_alternate_title&gt;SOFT COMPUTING&lt;/_alternate_title&gt;&lt;_collection_scope&gt;SCIE;EI&lt;/_collection_scope&gt;&lt;_created&gt;65344132&lt;/_created&gt;&lt;_date&gt;2021-01-01&lt;/_date&gt;&lt;_date_display&gt;2021&lt;/_date_display&gt;&lt;_doi&gt;10.1007/s00500-021-06172-8&lt;/_doi&gt;&lt;_impact_factor&gt;   3.732&lt;/_impact_factor&gt;&lt;_isbn&gt;1432-7643&lt;/_isbn&gt;&lt;_issue&gt;21&lt;/_issue&gt;&lt;_journal&gt;SOFT COMPUTING&lt;/_journal&gt;&lt;_modified&gt;65344132&lt;/_modified&gt;&lt;_pages&gt;13315-13351&lt;/_pages&gt;&lt;_social_category&gt;计算机科学(3)&lt;/_social_category&gt;&lt;_volume&gt;25&lt;/_volume&gt;&lt;/Details&gt;&lt;Extra&gt;&lt;DBUID&gt;{BBDA4C1D-10BF-4130-8B86-A462E9F93FAA}&lt;/DBUID&gt;&lt;/Extra&gt;&lt;/Item&gt;&lt;/References&gt;&lt;/Group&gt;&lt;/Citation&gt;_x000a_"/>
    <w:docVar w:name="NE.Ref{A24FAB99-45D4-4A06-BF25-2013F57C9071}" w:val=" ADDIN NE.Ref.{A24FAB99-45D4-4A06-BF25-2013F57C9071}&lt;Citation&gt;&lt;Group&gt;&lt;References&gt;&lt;Item&gt;&lt;ID&gt;500&lt;/ID&gt;&lt;UID&gt;{23DEE2E6-9BD5-4F31-B6BB-D1AB154E3763}&lt;/UID&gt;&lt;Title&gt;A decision framework of offshore wind power station site selection using a PROMETHEE method under intuitionistic fuzzy environment: A case in China&lt;/Title&gt;&lt;Template&gt;Journal Article&lt;/Template&gt;&lt;Star&gt;0&lt;/Star&gt;&lt;Tag&gt;0&lt;/Tag&gt;&lt;Author&gt;Wu, Yunna; Tao, Yao; Zhang, Buyuan; Wang, Shiman; Xu, Chuanbo; Zhou, Jianli&lt;/Author&gt;&lt;Year&gt;2020&lt;/Year&gt;&lt;Details&gt;&lt;_alternate_title&gt;OCEAN &amp;amp; COASTAL MANAGEMENT&lt;/_alternate_title&gt;&lt;_collection_scope&gt;SCIE;EI&lt;/_collection_scope&gt;&lt;_created&gt;65126751&lt;/_created&gt;&lt;_date&gt;2020-01-01&lt;/_date&gt;&lt;_date_display&gt;2020&lt;/_date_display&gt;&lt;_doi&gt;10.1016/j.ocecoaman.2019.105016&lt;/_doi&gt;&lt;_impact_factor&gt;   4.295&lt;/_impact_factor&gt;&lt;_isbn&gt;0964-5691&lt;/_isbn&gt;&lt;_journal&gt;OCEAN &amp;amp; COASTAL MANAGEMENT&lt;/_journal&gt;&lt;_modified&gt;65126751&lt;/_modified&gt;&lt;_social_category&gt;环境科学与生态学(3)&lt;/_social_category&gt;&lt;_volume&gt;184&lt;/_volume&gt;&lt;/Details&gt;&lt;Extra&gt;&lt;DBUID&gt;{BBDA4C1D-10BF-4130-8B86-A462E9F93FAA}&lt;/DBUID&gt;&lt;/Extra&gt;&lt;/Item&gt;&lt;/References&gt;&lt;/Group&gt;&lt;Group&gt;&lt;References&gt;&lt;Item&gt;&lt;ID&gt;505&lt;/ID&gt;&lt;UID&gt;{B4AE1098-9640-48DE-A1B7-80BF8520A447}&lt;/UID&gt;&lt;Title&gt;Explaining successful and failed investments in US carbon capture and storage using empirical and expert assessments&lt;/Title&gt;&lt;Template&gt;Journal Article&lt;/Template&gt;&lt;Star&gt;0&lt;/Star&gt;&lt;Tag&gt;0&lt;/Tag&gt;&lt;Author&gt;Abdulla, Ahmed; Hanna, Ryan; Schell, Kristen R; Babacan, Oytun; Victor, David G&lt;/Author&gt;&lt;Year&gt;2021&lt;/Year&gt;&lt;Details&gt;&lt;_alternate_title&gt;ENVIRONMENTAL RESEARCH LETTERS&lt;/_alternate_title&gt;&lt;_collection_scope&gt;EI&lt;/_collection_scope&gt;&lt;_created&gt;65127057&lt;/_created&gt;&lt;_date&gt;2021-01-01&lt;/_date&gt;&lt;_date_display&gt;2021&lt;/_date_display&gt;&lt;_doi&gt;10.1088/1748-9326/abd19e&lt;/_doi&gt;&lt;_impact_factor&gt;   6.947&lt;/_impact_factor&gt;&lt;_isbn&gt;1748-9326&lt;/_isbn&gt;&lt;_issue&gt;1&lt;/_issue&gt;&lt;_journal&gt;ENVIRONMENTAL RESEARCH LETTERS&lt;/_journal&gt;&lt;_modified&gt;65127057&lt;/_modified&gt;&lt;_social_category&gt;环境科学与生态学(2)&lt;/_social_category&gt;&lt;_volume&gt;16&lt;/_volume&gt;&lt;/Details&gt;&lt;Extra&gt;&lt;DBUID&gt;{BBDA4C1D-10BF-4130-8B86-A462E9F93FAA}&lt;/DBUID&gt;&lt;/Extra&gt;&lt;/Item&gt;&lt;/References&gt;&lt;/Group&gt;&lt;/Citation&gt;_x000a_"/>
    <w:docVar w:name="NE.Ref{A4194DFD-623E-4AC6-A948-0F36F5528442}" w:val=" ADDIN NE.Ref.{A4194DFD-623E-4AC6-A948-0F36F5528442}&lt;Citation&gt;&lt;Group&gt;&lt;References&gt;&lt;Item&gt;&lt;ID&gt;644&lt;/ID&gt;&lt;UID&gt;{28EAC719-2B44-4D6C-AD92-30C73BD43DAB}&lt;/UID&gt;&lt;Title&gt;Investment risk assessment of coal-fired power plants in countries along the Belt and Road initiative based on ANP-Entropy-TODIM method&lt;/Title&gt;&lt;Template&gt;Journal Article&lt;/Template&gt;&lt;Star&gt;0&lt;/Star&gt;&lt;Tag&gt;0&lt;/Tag&gt;&lt;Author&gt;Yuan, Jiahai; Li, Xinying; Xu, Chuanbo; Zhao, Changhong; Liu, Yuanxin&lt;/Author&gt;&lt;Year&gt;2019&lt;/Year&gt;&lt;Details&gt;&lt;_accessed&gt;65374285&lt;/_accessed&gt;&lt;_alternate_title&gt;Energy&lt;/_alternate_title&gt;&lt;_collection_scope&gt;SCIE;EI&lt;/_collection_scope&gt;&lt;_created&gt;65355330&lt;/_created&gt;&lt;_date&gt;2019-01-01&lt;/_date&gt;&lt;_date_display&gt;2019&lt;/_date_display&gt;&lt;_doi&gt;10.1016/j.energy.2019.04.038&lt;/_doi&gt;&lt;_impact_factor&gt;   8.857&lt;/_impact_factor&gt;&lt;_isbn&gt;0360-5442&lt;/_isbn&gt;&lt;_journal&gt;Energy&lt;/_journal&gt;&lt;_keywords&gt;Belt and Road initiative; Coal-fired power plants; Risk assessment; Analytic network process; Entropy; An acronym in Portuguese for interactive multi-criteria decision making&lt;/_keywords&gt;&lt;_modified&gt;65374285&lt;/_modified&gt;&lt;_pages&gt;623-640&lt;/_pages&gt;&lt;_social_category&gt;工程技术(1)&lt;/_social_category&gt;&lt;_url&gt;https://www.sciencedirect.com/science/article/pii/S0360544219306620&lt;/_url&gt;&lt;_volume&gt;176&lt;/_volume&gt;&lt;/Details&gt;&lt;Extra&gt;&lt;DBUID&gt;{BBDA4C1D-10BF-4130-8B86-A462E9F93FAA}&lt;/DBUID&gt;&lt;/Extra&gt;&lt;/Item&gt;&lt;/References&gt;&lt;/Group&gt;&lt;/Citation&gt;_x000a_"/>
    <w:docVar w:name="NE.Ref{A79DE416-D9DB-4B5A-9366-9A8B6D078BB9}" w:val=" ADDIN NE.Ref.{A79DE416-D9DB-4B5A-9366-9A8B6D078BB9}&lt;Citation&gt;&lt;Group&gt;&lt;References&gt;&lt;Item&gt;&lt;ID&gt;483&lt;/ID&gt;&lt;UID&gt;{D16DAF5B-A724-4F12-8273-8F04DA4C0D3F}&lt;/UID&gt;&lt;Title&gt;Extended TODIM method for CCUS storage site selection under probabilistic hesitant fuzzy environment&lt;/Title&gt;&lt;Template&gt;Journal Article&lt;/Template&gt;&lt;Star&gt;0&lt;/Star&gt;&lt;Tag&gt;0&lt;/Tag&gt;&lt;Author&gt;Guo, J; Yin, J L; Zhang, L; Lin, Z F; Li, X&lt;/Author&gt;&lt;Year&gt;2020&lt;/Year&gt;&lt;Details&gt;&lt;_alternate_title&gt;APPLIED SOFT COMPUTING&lt;/_alternate_title&gt;&lt;_collection_scope&gt;SCIE;EI&lt;/_collection_scope&gt;&lt;_created&gt;65126472&lt;/_created&gt;&lt;_date&gt;2020-01-01&lt;/_date&gt;&lt;_date_display&gt;2020&lt;/_date_display&gt;&lt;_doi&gt;10.1016/j.asoc.2020.106381&lt;/_doi&gt;&lt;_impact_factor&gt;   8.263&lt;/_impact_factor&gt;&lt;_isbn&gt;1568-4946&lt;/_isbn&gt;&lt;_journal&gt;APPLIED SOFT COMPUTING&lt;/_journal&gt;&lt;_modified&gt;65126472&lt;/_modified&gt;&lt;_social_category&gt;计算机科学(2)&lt;/_social_category&gt;&lt;_volume&gt;93&lt;/_volume&gt;&lt;/Details&gt;&lt;Extra&gt;&lt;DBUID&gt;{BBDA4C1D-10BF-4130-8B86-A462E9F93FAA}&lt;/DBUID&gt;&lt;/Extra&gt;&lt;/Item&gt;&lt;/References&gt;&lt;/Group&gt;&lt;Group&gt;&lt;References&gt;&lt;Item&gt;&lt;ID&gt;490&lt;/ID&gt;&lt;UID&gt;{48B7E746-6BFF-405E-B8AD-6787A212B99A}&lt;/UID&gt;&lt;Title&gt;An assessment of CCS costs, barriers and potential&lt;/Title&gt;&lt;Template&gt;Journal Article&lt;/Template&gt;&lt;Star&gt;0&lt;/Star&gt;&lt;Tag&gt;0&lt;/Tag&gt;&lt;Author&gt;Budinis, S; Krevor, S; Mac Dowell, N; Brandon, N; Hawkes, A&lt;/Author&gt;&lt;Year&gt;2018&lt;/Year&gt;&lt;Details&gt;&lt;_accessed&gt;65340651&lt;/_accessed&gt;&lt;_alternate_title&gt;ENERGY STRATEGY REVIEWS&lt;/_alternate_title&gt;&lt;_collection_scope&gt;SCIE;EI&lt;/_collection_scope&gt;&lt;_created&gt;65126694&lt;/_created&gt;&lt;_date&gt;2018-01-01&lt;/_date&gt;&lt;_date_display&gt;2018&lt;/_date_display&gt;&lt;_doi&gt;10.1016/j.esr.2018.08.003&lt;/_doi&gt;&lt;_impact_factor&gt;  10.010&lt;/_impact_factor&gt;&lt;_isbn&gt;2211-467X&lt;/_isbn&gt;&lt;_journal&gt;ENERGY STRATEGY REVIEWS&lt;/_journal&gt;&lt;_modified&gt;65126694&lt;/_modified&gt;&lt;_pages&gt;61-81&lt;/_pages&gt;&lt;_social_category&gt;工程技术(2)&lt;/_social_category&gt;&lt;_volume&gt;22&lt;/_volume&gt;&lt;/Details&gt;&lt;Extra&gt;&lt;DBUID&gt;{BBDA4C1D-10BF-4130-8B86-A462E9F93FAA}&lt;/DBUID&gt;&lt;/Extra&gt;&lt;/Item&gt;&lt;/References&gt;&lt;/Group&gt;&lt;Group&gt;&lt;References&gt;&lt;Item&gt;&lt;ID&gt;503&lt;/ID&gt;&lt;UID&gt;{80F2CA4C-46B3-4B22-A388-13AF81ED846A}&lt;/UID&gt;&lt;Title&gt;Carbon capture and storage: Lessons from a storage potential and localization analysis&lt;/Title&gt;&lt;Template&gt;Journal Article&lt;/Template&gt;&lt;Star&gt;0&lt;/Star&gt;&lt;Tag&gt;0&lt;/Tag&gt;&lt;Author&gt;Selosse, Sandrine; Ricci, Olivia&lt;/Author&gt;&lt;Year&gt;2017&lt;/Year&gt;&lt;Details&gt;&lt;_alternate_title&gt;APPLIED ENERGY&lt;/_alternate_title&gt;&lt;_collection_scope&gt;SCIE;EI&lt;/_collection_scope&gt;&lt;_created&gt;65127033&lt;/_created&gt;&lt;_date&gt;2017-01-01&lt;/_date&gt;&lt;_date_display&gt;2017&lt;/_date_display&gt;&lt;_doi&gt;10.1016/j.apenergy.2016.11.117&lt;/_doi&gt;&lt;_impact_factor&gt;  11.446&lt;/_impact_factor&gt;&lt;_isbn&gt;0306-2619&lt;/_isbn&gt;&lt;_journal&gt;APPLIED ENERGY&lt;/_journal&gt;&lt;_modified&gt;65127033&lt;/_modified&gt;&lt;_pages&gt;32-44&lt;/_pages&gt;&lt;_social_category&gt;工程技术(1)&lt;/_social_category&gt;&lt;_volume&gt;188&lt;/_volume&gt;&lt;/Details&gt;&lt;Extra&gt;&lt;DBUID&gt;{BBDA4C1D-10BF-4130-8B86-A462E9F93FAA}&lt;/DBUID&gt;&lt;/Extra&gt;&lt;/Item&gt;&lt;/References&gt;&lt;/Group&gt;&lt;/Citation&gt;_x000a_"/>
    <w:docVar w:name="NE.Ref{A85D1656-548A-44EB-8673-3FD5344E195C}" w:val=" ADDIN NE.Ref.{A85D1656-548A-44EB-8673-3FD5344E195C}&lt;Citation&gt;&lt;Group&gt;&lt;References&gt;&lt;Item&gt;&lt;ID&gt;600&lt;/ID&gt;&lt;UID&gt;{18BEFEA7-0498-4328-BD1A-0DE151C23559}&lt;/UID&gt;&lt;Title&gt;Consequences of subsea CO2 blowouts in shallow water&lt;/Title&gt;&lt;Template&gt;Journal Article&lt;/Template&gt;&lt;Star&gt;0&lt;/Star&gt;&lt;Tag&gt;0&lt;/Tag&gt;&lt;Author&gt;Tamburini, Federica; Bonvicini, Sarah; Cozzani, Valerio&lt;/Author&gt;&lt;Year&gt;2024&lt;/Year&gt;&lt;Details&gt;&lt;_accessed&gt;65374277&lt;/_accessed&gt;&lt;_alternate_title&gt;Process Safety and Environmental Protection&lt;/_alternate_title&gt;&lt;_collection_scope&gt;SCIE;EI&lt;/_collection_scope&gt;&lt;_created&gt;65340732&lt;/_created&gt;&lt;_date&gt;2024-01-01&lt;/_date&gt;&lt;_date_display&gt;2024&lt;/_date_display&gt;&lt;_doi&gt;10.1016/j.psep.2024.01.008&lt;/_doi&gt;&lt;_impact_factor&gt;   7.926&lt;/_impact_factor&gt;&lt;_isbn&gt;0957-5820&lt;/_isbn&gt;&lt;_journal&gt;Process Safety and Environmental Protection&lt;/_journal&gt;&lt;_keywords&gt;CCUS; Blowout; Subsea CO storage; Submarine plume; Surfacing gas; Atmospheric dispersion; Threshold distances&lt;/_keywords&gt;&lt;_modified&gt;65374277&lt;/_modified&gt;&lt;_pages&gt;203-216&lt;/_pages&gt;&lt;_social_category&gt;环境科学与生态学(2)&lt;/_social_category&gt;&lt;_url&gt;https://www.sciencedirect.com/science/article/pii/S0957582024000089&lt;/_url&gt;&lt;_volume&gt;183&lt;/_volume&gt;&lt;/Details&gt;&lt;Extra&gt;&lt;DBUID&gt;{BBDA4C1D-10BF-4130-8B86-A462E9F93FAA}&lt;/DBUID&gt;&lt;/Extra&gt;&lt;/Item&gt;&lt;/References&gt;&lt;/Group&gt;&lt;/Citation&gt;_x000a_"/>
    <w:docVar w:name="NE.Ref{A86CB930-4491-4D4C-B517-D6EB8B7E5324}" w:val=" ADDIN NE.Ref.{A86CB930-4491-4D4C-B517-D6EB8B7E5324}&lt;Citation&gt;&lt;Group&gt;&lt;References&gt;&lt;Item&gt;&lt;ID&gt;478&lt;/ID&gt;&lt;UID&gt;{84D819B5-57B6-4907-A2CF-E886D89D2D68}&lt;/UID&gt;&lt;Title&gt;Ordering of interval-valued Fermatean fuzzy sets and its applications&lt;/Title&gt;&lt;Template&gt;Journal Article&lt;/Template&gt;&lt;Star&gt;0&lt;/Star&gt;&lt;Tag&gt;0&lt;/Tag&gt;&lt;Author&gt;S, Jeevaraj&lt;/Author&gt;&lt;Year&gt;2021&lt;/Year&gt;&lt;Details&gt;&lt;_accessed&gt;65374280&lt;/_accessed&gt;&lt;_alternate_title&gt;Expert Systems with Applications&lt;/_alternate_title&gt;&lt;_collection_scope&gt;SCIE;EI&lt;/_collection_scope&gt;&lt;_created&gt;65110617&lt;/_created&gt;&lt;_date&gt;2021-01-01&lt;/_date&gt;&lt;_date_display&gt;2021&lt;/_date_display&gt;&lt;_doi&gt;10.1016/j.eswa.2021.115613&lt;/_doi&gt;&lt;_impact_factor&gt;   8.665&lt;/_impact_factor&gt;&lt;_isbn&gt;0957-4174&lt;/_isbn&gt;&lt;_journal&gt;Expert Systems with Applications&lt;/_journal&gt;&lt;_keywords&gt;Interval-valued Fermatean fuzzy sets; Membership score; Hesitancy score; Precise score; Complete score function; Ordering principle; Distance measure; MCDM; IVFFTOPSIS&lt;/_keywords&gt;&lt;_modified&gt;65374280&lt;/_modified&gt;&lt;_pages&gt;115613&lt;/_pages&gt;&lt;_social_category&gt;计算机科学(1)&lt;/_social_category&gt;&lt;_url&gt;https://www.sciencedirect.com/science/article/pii/S0957417421010095&lt;/_url&gt;&lt;_volume&gt;185&lt;/_volume&gt;&lt;/Details&gt;&lt;Extra&gt;&lt;DBUID&gt;{BBDA4C1D-10BF-4130-8B86-A462E9F93FAA}&lt;/DBUID&gt;&lt;/Extra&gt;&lt;/Item&gt;&lt;/References&gt;&lt;/Group&gt;&lt;Group&gt;&lt;References&gt;&lt;Item&gt;&lt;ID&gt;479&lt;/ID&gt;&lt;UID&gt;{6497FF0E-2F86-4D29-85E7-065528915535}&lt;/UID&gt;&lt;Title&gt;Interval-valued fermatean fuzzy sets with multi-criteria weighted aggregated sum product assessment-based decision analysis framework&lt;/Title&gt;&lt;Template&gt;Journal Article&lt;/Template&gt;&lt;Star&gt;0&lt;/Star&gt;&lt;Tag&gt;0&lt;/Tag&gt;&lt;Author&gt;Rani, Pratibha; Mishra, Arunodaya Raj&lt;/Author&gt;&lt;Year&gt;2022&lt;/Year&gt;&lt;Details&gt;&lt;_alternate_title&gt;NEURAL COMPUTING &amp;amp; APPLICATIONS&lt;/_alternate_title&gt;&lt;_collection_scope&gt;SCIE;EI&lt;/_collection_scope&gt;&lt;_created&gt;65110620&lt;/_created&gt;&lt;_date&gt;2022-01-01&lt;/_date&gt;&lt;_date_display&gt;2022&lt;/_date_display&gt;&lt;_doi&gt;10.1007/s00521-021-06782-1&lt;/_doi&gt;&lt;_impact_factor&gt;   5.102&lt;/_impact_factor&gt;&lt;_isbn&gt;0941-0643&lt;/_isbn&gt;&lt;_issue&gt;10&lt;/_issue&gt;&lt;_journal&gt;NEURAL COMPUTING &amp;amp; APPLICATIONS&lt;/_journal&gt;&lt;_modified&gt;65110620&lt;/_modified&gt;&lt;_pages&gt;8051-8067&lt;/_pages&gt;&lt;_social_category&gt;计算机科学(3)&lt;/_social_category&gt;&lt;_volume&gt;34&lt;/_volume&gt;&lt;/Details&gt;&lt;Extra&gt;&lt;DBUID&gt;{BBDA4C1D-10BF-4130-8B86-A462E9F93FAA}&lt;/DBUID&gt;&lt;/Extra&gt;&lt;/Item&gt;&lt;/References&gt;&lt;/Group&gt;&lt;/Citation&gt;_x000a_"/>
    <w:docVar w:name="NE.Ref{A89549CF-AD1F-4189-8F4B-98FBAEFD5152}" w:val=" ADDIN NE.Ref.{A89549CF-AD1F-4189-8F4B-98FBAEFD5152}&lt;Citation&gt;&lt;Group&gt;&lt;References&gt;&lt;Item&gt;&lt;ID&gt;477&lt;/ID&gt;&lt;UID&gt;{737D30AB-DBEE-4C21-B452-148EBC810E68}&lt;/UID&gt;&lt;Title&gt;Determining Importance of Many-Objective Optimisation Competitive Algorithms Evaluation Criteria Based on a Novel Fuzzy-Weighted Zero-Inconsistency Method&lt;/Title&gt;&lt;Template&gt;Journal Article&lt;/Template&gt;&lt;Star&gt;0&lt;/Star&gt;&lt;Tag&gt;0&lt;/Tag&gt;&lt;Author&gt;Mohammed, R T; Zaidan, A A; Yaakob, R; Sharef, N M; Abdullah, R H; Zaidan, B B; Albahri, O S; Abdulkareem, K H&lt;/Author&gt;&lt;Year&gt;2022&lt;/Year&gt;&lt;Details&gt;&lt;_alternate_title&gt;INTERNATIONAL JOURNAL OF INFORMATION TECHNOLOGY &amp;amp; DECISION MAKING&lt;/_alternate_title&gt;&lt;_collection_scope&gt;SCIE;EI&lt;/_collection_scope&gt;&lt;_created&gt;65110612&lt;/_created&gt;&lt;_date&gt;2022-01-01&lt;/_date&gt;&lt;_date_display&gt;2022&lt;/_date_display&gt;&lt;_doi&gt;10.1142/S0219622021500140&lt;/_doi&gt;&lt;_impact_factor&gt;   3.508&lt;/_impact_factor&gt;&lt;_isbn&gt;0219-6220&lt;/_isbn&gt;&lt;_issue&gt;01&lt;/_issue&gt;&lt;_journal&gt;INTERNATIONAL JOURNAL OF INFORMATION TECHNOLOGY &amp;amp; DECISION MAKING&lt;/_journal&gt;&lt;_modified&gt;65110612&lt;/_modified&gt;&lt;_pages&gt;195-241&lt;/_pages&gt;&lt;_social_category&gt;计算机科学(4)&lt;/_social_category&gt;&lt;_volume&gt;21&lt;/_volume&gt;&lt;/Details&gt;&lt;Extra&gt;&lt;DBUID&gt;{BBDA4C1D-10BF-4130-8B86-A462E9F93FAA}&lt;/DBUID&gt;&lt;/Extra&gt;&lt;/Item&gt;&lt;/References&gt;&lt;/Group&gt;&lt;/Citation&gt;_x000a_"/>
    <w:docVar w:name="NE.Ref{AF1A33E0-693E-48FF-AA36-C20F0AEBC9CD}" w:val=" ADDIN NE.Ref.{AF1A33E0-693E-48FF-AA36-C20F0AEBC9CD}&lt;Citation&gt;&lt;Group&gt;&lt;References&gt;&lt;Item&gt;&lt;ID&gt;476&lt;/ID&gt;&lt;UID&gt;{E014D420-4423-4022-8422-57B25C3896AC}&lt;/UID&gt;&lt;Title&gt;Determination of Objective Weights Using a New Method Based on the Removal Effects of Criteria (MEREC)&lt;/Title&gt;&lt;Template&gt;Generic&lt;/Template&gt;&lt;Star&gt;0&lt;/Star&gt;&lt;Tag&gt;0&lt;/Tag&gt;&lt;Author&gt;Keshavarz-Ghorabaee, Mehdi; Amiri, Maghsoud; Zavadskas, Edmundas K; Turskis, Zenonas; Antucheviciene, Jurgita&lt;/Author&gt;&lt;Year&gt;2021&lt;/Year&gt;&lt;Details&gt;&lt;_created&gt;65110610&lt;/_created&gt;&lt;_date&gt;2021-01-01&lt;/_date&gt;&lt;_date_display&gt;2021&lt;/_date_display&gt;&lt;_doi&gt;10.3390/sym13040525_x000d__x000a_ER  -&lt;/_doi&gt;&lt;_isbn&gt;2073-8994&lt;/_isbn&gt;&lt;_issue&gt;4&lt;/_issue&gt;&lt;_journal&gt;Symmetry&lt;/_journal&gt;&lt;_keywords&gt;decision-making; criteria weights; objective weights; weighting; MCDM; MADM&lt;/_keywords&gt;&lt;_modified&gt;65110610&lt;/_modified&gt;&lt;_secondary_title&gt;Symmetry&lt;/_secondary_title&gt;&lt;_volume&gt;13&lt;/_volume&gt;&lt;/Details&gt;&lt;Extra&gt;&lt;DBUID&gt;{BBDA4C1D-10BF-4130-8B86-A462E9F93FAA}&lt;/DBUID&gt;&lt;/Extra&gt;&lt;/Item&gt;&lt;/References&gt;&lt;/Group&gt;&lt;/Citation&gt;_x000a_"/>
    <w:docVar w:name="NE.Ref{B190077A-A9DB-427E-9AB6-9EDE4CB0E4FA}" w:val=" ADDIN NE.Ref.{B190077A-A9DB-427E-9AB6-9EDE4CB0E4FA}&lt;Citation&gt;&lt;Group&gt;&lt;References&gt;&lt;Item&gt;&lt;ID&gt;487&lt;/ID&gt;&lt;UID&gt;{958F3910-ED16-4927-861D-501C3F4A1769}&lt;/UID&gt;&lt;Title&gt;Recent Advances and Future Perspectives in Carbon Capture, Transportation, Utilization, and Storage (CCTUS) Technologies: A Comprehensive Review&lt;/Title&gt;&lt;Template&gt;Journal Article&lt;/Template&gt;&lt;Star&gt;0&lt;/Star&gt;&lt;Tag&gt;0&lt;/Tag&gt;&lt;Author&gt;Zhao, Kaiyin; Jia, Cunqi; Li, Zihao; Du, Xiangze; Wang, Yubei; Li, Jingjing; Yao, Zechen; Yao, Jun&lt;/Author&gt;&lt;Year&gt;2023&lt;/Year&gt;&lt;Details&gt;&lt;_alternate_title&gt;Fuel&lt;/_alternate_title&gt;&lt;_date_display&gt;2023&lt;/_date_display&gt;&lt;_date&gt;2023-01-01&lt;/_date&gt;&lt;_doi&gt;https://doi.org/10.1016/j.fuel.2023.128913&lt;/_doi&gt;&lt;_isbn&gt;0016-2361&lt;/_isbn&gt;&lt;_journal&gt;Fuel&lt;/_journal&gt;&lt;_keywords&gt;Carbon capture; Transportation; Utilization; And storage; Carbon dioxide; Climate change mitigation&lt;/_keywords&gt;&lt;_pages&gt;128913&lt;/_pages&gt;&lt;_url&gt;https://www.sciencedirect.com/science/article/pii/S0016236123015260&lt;/_url&gt;&lt;_volume&gt;351&lt;/_volume&gt;&lt;_created&gt;65126639&lt;/_created&gt;&lt;_modified&gt;65126639&lt;/_modified&gt;&lt;_impact_factor&gt;   8.035&lt;/_impact_factor&gt;&lt;_social_category&gt;工程技术(1)&lt;/_social_category&gt;&lt;_collection_scope&gt;SCIE;EI&lt;/_collection_scope&gt;&lt;/Details&gt;&lt;Extra&gt;&lt;DBUID&gt;{BBDA4C1D-10BF-4130-8B86-A462E9F93FAA}&lt;/DBUID&gt;&lt;/Extra&gt;&lt;/Item&gt;&lt;/References&gt;&lt;/Group&gt;&lt;Group&gt;&lt;References&gt;&lt;Item&gt;&lt;ID&gt;501&lt;/ID&gt;&lt;UID&gt;{82271F9C-D52E-40CA-8B27-B5B5AB7A6506}&lt;/UID&gt;&lt;Title&gt;Investment decisions on carbon capture utilization and storage retrofit of Chinese coal-fired power plants based on real option and source-sink matching models&lt;/Title&gt;&lt;Template&gt;Journal Article&lt;/Template&gt;&lt;Star&gt;0&lt;/Star&gt;&lt;Tag&gt;0&lt;/Tag&gt;&lt;Author&gt;Fan, Jing-Li; Li, Zezheng; Ding, Zixia; Li, Kai; Zhang, Xian&lt;/Author&gt;&lt;Year&gt;2023&lt;/Year&gt;&lt;Details&gt;&lt;_alternate_title&gt;Energy Economics&lt;/_alternate_title&gt;&lt;_date_display&gt;2023&lt;/_date_display&gt;&lt;_date&gt;2023-01-01&lt;/_date&gt;&lt;_doi&gt;https://doi.org/10.1016/j.eneco.2023.106972&lt;/_doi&gt;&lt;_isbn&gt;0140-9883&lt;/_isbn&gt;&lt;_journal&gt;Energy Economics&lt;/_journal&gt;&lt;_keywords&gt;CCUS; Coal-fired power plant; Source-sink matching; Real option; Investment decisions&lt;/_keywords&gt;&lt;_pages&gt;106972&lt;/_pages&gt;&lt;_url&gt;https://www.sciencedirect.com/science/article/pii/S014098832300470X&lt;/_url&gt;&lt;_volume&gt;126&lt;/_volume&gt;&lt;_created&gt;65126754&lt;/_created&gt;&lt;_modified&gt;65126754&lt;/_modified&gt;&lt;_impact_factor&gt;   9.252&lt;/_impact_factor&gt;&lt;_social_category&gt;经济学(2)&lt;/_social_category&gt;&lt;_collection_scope&gt;SSCI;EI&lt;/_collection_scope&gt;&lt;/Details&gt;&lt;Extra&gt;&lt;DBUID&gt;{BBDA4C1D-10BF-4130-8B86-A462E9F93FAA}&lt;/DBUID&gt;&lt;/Extra&gt;&lt;/Item&gt;&lt;/References&gt;&lt;/Group&gt;&lt;Group&gt;&lt;References&gt;&lt;Item&gt;&lt;ID&gt;506&lt;/ID&gt;&lt;UID&gt;{BE0F8BAB-CE5B-40F6-9539-22A66C2E93AC}&lt;/UID&gt;&lt;Title&gt;Potential analysis of BESS and CCUS in the context of China&amp;apos;s carbon trading scheme toward the low-carbon electricity system&lt;/Title&gt;&lt;Template&gt;Journal Article&lt;/Template&gt;&lt;Star&gt;0&lt;/Star&gt;&lt;Tag&gt;0&lt;/Tag&gt;&lt;Author&gt;Liu, Feng; Lv, Tao; Meng, Yuan; Li, Cong; Hou, Xiaoran; Xu, Jie; Deng, Xu&lt;/Author&gt;&lt;Year&gt;2023&lt;/Year&gt;&lt;Details&gt;&lt;_alternate_title&gt;Renewable Energy&lt;/_alternate_title&gt;&lt;_date_display&gt;2023&lt;/_date_display&gt;&lt;_date&gt;2023-01-01&lt;/_date&gt;&lt;_doi&gt;https://doi.org/10.1016/j.renene.2023.04.089&lt;/_doi&gt;&lt;_isbn&gt;0960-1481&lt;/_isbn&gt;&lt;_journal&gt;Renewable Energy&lt;/_journal&gt;&lt;_keywords&gt;Carbon trading; Renewable power; Carbon capture utilization and storage; Battery energy storage system&lt;/_keywords&gt;&lt;_pages&gt;462-471&lt;/_pages&gt;&lt;_url&gt;https://www.sciencedirect.com/science/article/pii/S0960148123005396&lt;/_url&gt;&lt;_volume&gt;210&lt;/_volume&gt;&lt;_created&gt;65127069&lt;/_created&gt;&lt;_modified&gt;65127069&lt;/_modified&gt;&lt;_impact_factor&gt;   8.634&lt;/_impact_factor&gt;&lt;_social_category&gt;工程技术(1)&lt;/_social_category&gt;&lt;_collection_scope&gt;SCIE;EI&lt;/_collection_scope&gt;&lt;/Details&gt;&lt;Extra&gt;&lt;DBUID&gt;{BBDA4C1D-10BF-4130-8B86-A462E9F93FAA}&lt;/DBUID&gt;&lt;/Extra&gt;&lt;/Item&gt;&lt;/References&gt;&lt;/Group&gt;&lt;/Citation&gt;_x000a_"/>
    <w:docVar w:name="NE.Ref{B276B2A5-A4FE-478A-9C8C-F6C400D92192}" w:val=" ADDIN NE.Ref.{B276B2A5-A4FE-478A-9C8C-F6C400D92192}&lt;Citation&gt;&lt;Group&gt;&lt;References&gt;&lt;Item&gt;&lt;ID&gt;16&lt;/ID&gt;&lt;UID&gt;{7F0DCCFF-BB3A-468F-98C7-E2C069D47E44}&lt;/UID&gt;&lt;Title&gt;Investment risk evaluation for new energy resources: An integrated decision support model based on regret theory and ELECTRE III&lt;/Title&gt;&lt;Template&gt;Journal Article&lt;/Template&gt;&lt;Star&gt;0&lt;/Star&gt;&lt;Tag&gt;0&lt;/Tag&gt;&lt;Author&gt;Peng, Hong-gang; Shen, Kai-wen; He, Sang-sang; Zhang, Hong-yu; Wang, Jian-qiang&lt;/Author&gt;&lt;Year&gt;2019&lt;/Year&gt;&lt;Details&gt;&lt;_accessed&gt;64458134&lt;/_accessed&gt;&lt;_collection_scope&gt;SCIE;EI&lt;/_collection_scope&gt;&lt;_created&gt;64458134&lt;/_created&gt;&lt;_db_updated&gt;CrossRef&lt;/_db_updated&gt;&lt;_doi&gt;10.1016/j.enconman.2019.01.015&lt;/_doi&gt;&lt;_impact_factor&gt;  11.533&lt;/_impact_factor&gt;&lt;_isbn&gt;01968904&lt;/_isbn&gt;&lt;_journal&gt;Energy Conversion and Management&lt;/_journal&gt;&lt;_modified&gt;64628454&lt;/_modified&gt;&lt;_pages&gt;332-348&lt;/_pages&gt;&lt;_social_category&gt;工程技术(1)&lt;/_social_category&gt;&lt;_tertiary_title&gt;Energy Conversion and Management&lt;/_tertiary_title&gt;&lt;_url&gt;https://linkinghub.elsevier.com/retrieve/pii/S0196890419300524_x000d__x000a_https://api.elsevier.com/content/article/PII:S0196890419300524?httpAccept=text/xml&lt;/_url&gt;&lt;_volume&gt;183&lt;/_volume&gt;&lt;/Details&gt;&lt;Extra&gt;&lt;DBUID&gt;{BBDA4C1D-10BF-4130-8B86-A462E9F93FAA}&lt;/DBUID&gt;&lt;/Extra&gt;&lt;/Item&gt;&lt;/References&gt;&lt;/Group&gt;&lt;/Citation&gt;_x000a_"/>
    <w:docVar w:name="NE.Ref{B8872A4E-1803-4E57-B358-936826BE9CBA}" w:val=" ADDIN NE.Ref.{B8872A4E-1803-4E57-B358-936826BE9CBA}&lt;Citation&gt;&lt;Group&gt;&lt;References&gt;&lt;Item&gt;&lt;ID&gt;601&lt;/ID&gt;&lt;UID&gt;{A57BEC8B-79E6-4265-A9B4-33C76AD42727}&lt;/UID&gt;&lt;Title&gt;Source-sink matching and cost analysis of offshore carbon capture, utilization, and storage in China&lt;/Title&gt;&lt;Template&gt;Journal Article&lt;/Template&gt;&lt;Star&gt;0&lt;/Star&gt;&lt;Tag&gt;0&lt;/Tag&gt;&lt;Author&gt;Sun, Lili; Liu, Qiang; Chen, Hongju; Yu, Hang; Li, Ling; Li, Lintao; Li, Yanzun; Adenutsi, Caspar Daniel&lt;/Author&gt;&lt;Year&gt;2024&lt;/Year&gt;&lt;Details&gt;&lt;_accessed&gt;65374277&lt;/_accessed&gt;&lt;_alternate_title&gt;Energy&lt;/_alternate_title&gt;&lt;_collection_scope&gt;SCIE;EI&lt;/_collection_scope&gt;&lt;_created&gt;65340890&lt;/_created&gt;&lt;_date&gt;2024-01-01&lt;/_date&gt;&lt;_date_display&gt;2024&lt;/_date_display&gt;&lt;_doi&gt;10.1016/j.energy.2023.130137&lt;/_doi&gt;&lt;_impact_factor&gt;   8.857&lt;/_impact_factor&gt;&lt;_isbn&gt;0360-5442&lt;/_isbn&gt;&lt;_journal&gt;Energy&lt;/_journal&gt;&lt;_keywords&gt;CO storage potential; CCUS; Offshore; Source-sink matching; CCUS cost&lt;/_keywords&gt;&lt;_modified&gt;65374276&lt;/_modified&gt;&lt;_pages&gt;130137&lt;/_pages&gt;&lt;_social_category&gt;工程技术(1)&lt;/_social_category&gt;&lt;_url&gt;https://www.sciencedirect.com/science/article/pii/S0360544223035314&lt;/_url&gt;&lt;_volume&gt;291&lt;/_volume&gt;&lt;/Details&gt;&lt;Extra&gt;&lt;DBUID&gt;{BBDA4C1D-10BF-4130-8B86-A462E9F93FAA}&lt;/DBUID&gt;&lt;/Extra&gt;&lt;/Item&gt;&lt;/References&gt;&lt;/Group&gt;&lt;/Citation&gt;_x000a_"/>
    <w:docVar w:name="NE.Ref{BA9658EF-9079-44AA-94A7-BA88479FB3E4}" w:val=" ADDIN NE.Ref.{BA9658EF-9079-44AA-94A7-BA88479FB3E4}&lt;Citation&gt;&lt;Group&gt;&lt;References&gt;&lt;Item&gt;&lt;ID&gt;638&lt;/ID&gt;&lt;UID&gt;{CE7D9B27-EE62-4402-82B6-8686C5CFEC22}&lt;/UID&gt;&lt;Title&gt;An integrated three-way decision methodology for sustainability of wastewater circularity in thermal power plants&lt;/Title&gt;&lt;Template&gt;Journal Article&lt;/Template&gt;&lt;Star&gt;0&lt;/Star&gt;&lt;Tag&gt;0&lt;/Tag&gt;&lt;Author&gt;Ocampo, Lanndon; Cabigas, Jenebyb; Jones, Dylan; Labib, Ashraf&lt;/Author&gt;&lt;Year&gt;2024&lt;/Year&gt;&lt;Details&gt;&lt;_accessed&gt;65374284&lt;/_accessed&gt;&lt;_alternate_title&gt;Applied Soft Computing&lt;/_alternate_title&gt;&lt;_collection_scope&gt;SCIE;EI&lt;/_collection_scope&gt;&lt;_created&gt;65353665&lt;/_created&gt;&lt;_date&gt;2024-01-01&lt;/_date&gt;&lt;_date_display&gt;2024&lt;/_date_display&gt;&lt;_doi&gt;10.1016/j.asoc.2023.111111&lt;/_doi&gt;&lt;_impact_factor&gt;   8.263&lt;/_impact_factor&gt;&lt;_isbn&gt;1568-4946&lt;/_isbn&gt;&lt;_journal&gt;Applied Soft Computing&lt;/_journal&gt;&lt;_keywords&gt;Water circularity; Wastewater; Water reuse; MARCOS; Three-way decision&lt;/_keywords&gt;&lt;_modified&gt;65374284&lt;/_modified&gt;&lt;_pages&gt;111111&lt;/_pages&gt;&lt;_social_category&gt;计算机科学(2)&lt;/_social_category&gt;&lt;_url&gt;https://www.sciencedirect.com/science/article/pii/S1568494623011298&lt;/_url&gt;&lt;_volume&gt;151&lt;/_volume&gt;&lt;/Details&gt;&lt;Extra&gt;&lt;DBUID&gt;{BBDA4C1D-10BF-4130-8B86-A462E9F93FAA}&lt;/DBUID&gt;&lt;/Extra&gt;&lt;/Item&gt;&lt;/References&gt;&lt;/Group&gt;&lt;/Citation&gt;_x000a_"/>
    <w:docVar w:name="NE.Ref{BCEF4A08-6297-4735-8E81-8E60625075B4}" w:val=" ADDIN NE.Ref.{BCEF4A08-6297-4735-8E81-8E60625075B4}&lt;Citation&gt;&lt;Group&gt;&lt;References&gt;&lt;Item&gt;&lt;ID&gt;260&lt;/ID&gt;&lt;UID&gt;{00271764-45F8-44F1-99C4-466B94F9738F}&lt;/UID&gt;&lt;Title&gt;A hybrid multi-criteria decision-making framework for offshore wind turbine selection: A case study in China&lt;/Title&gt;&lt;Template&gt;Journal Article&lt;/Template&gt;&lt;Star&gt;0&lt;/Star&gt;&lt;Tag&gt;0&lt;/Tag&gt;&lt;Author&gt;Yu, Yang; Wu, Shibo; Yu, Jianxing; Xu, Ya; Song, Lin; Xu, Weipeng&lt;/Author&gt;&lt;Year&gt;2022&lt;/Year&gt;&lt;Details&gt;&lt;_accessed&gt;64886275&lt;/_accessed&gt;&lt;_alternate_title&gt;Applied Energy&lt;/_alternate_title&gt;&lt;_collection_scope&gt;SCIE;EI&lt;/_collection_scope&gt;&lt;_created&gt;64812748&lt;/_created&gt;&lt;_date&gt;2022-01-01&lt;/_date&gt;&lt;_date_display&gt;2022&lt;/_date_display&gt;&lt;_doi&gt;10.1016/j.apenergy.2022.120173&lt;/_doi&gt;&lt;_impact_factor&gt;  11.446&lt;/_impact_factor&gt;&lt;_isbn&gt;0306-2619&lt;/_isbn&gt;&lt;_journal&gt;Applied Energy&lt;/_journal&gt;&lt;_keywords&gt;Offshore wind turbine selection; Interval 2-tuple linguistic; Weighting method; Cumulative prospect theory; Combined compromise solution method&lt;/_keywords&gt;&lt;_modified&gt;64886275&lt;/_modified&gt;&lt;_pages&gt;120173&lt;/_pages&gt;&lt;_social_category&gt;工程技术(1)&lt;/_social_category&gt;&lt;_url&gt;https://www.sciencedirect.com/science/article/pii/S0306261922014301&lt;/_url&gt;&lt;_volume&gt;328&lt;/_volume&gt;&lt;/Details&gt;&lt;Extra&gt;&lt;DBUID&gt;{BBDA4C1D-10BF-4130-8B86-A462E9F93FAA}&lt;/DBUID&gt;&lt;/Extra&gt;&lt;/Item&gt;&lt;/References&gt;&lt;/Group&gt;&lt;/Citation&gt;_x000a_"/>
    <w:docVar w:name="NE.Ref{BD95E65C-76BF-4E00-A117-940384329CDD}" w:val=" ADDIN NE.Ref.{BD95E65C-76BF-4E00-A117-940384329CDD}&lt;Citation&gt;&lt;Group&gt;&lt;References&gt;&lt;Item&gt;&lt;ID&gt;612&lt;/ID&gt;&lt;UID&gt;{BF07BFE3-F703-41C5-A7AD-CB016BDE8956}&lt;/UID&gt;&lt;Title&gt;Interval-valued Fermatean fuzzy Dombi aggregation operators and SWARA based PROMETHEE II method to bio-medical waste management&lt;/Title&gt;&lt;Template&gt;Journal Article&lt;/Template&gt;&lt;Star&gt;0&lt;/Star&gt;&lt;Tag&gt;0&lt;/Tag&gt;&lt;Author&gt;Seikh, Mijanur Rahaman; Mandal, Utpal&lt;/Author&gt;&lt;Year&gt;2023&lt;/Year&gt;&lt;Details&gt;&lt;_accessed&gt;65374281&lt;/_accessed&gt;&lt;_alternate_title&gt;Expert Systems with Applications&lt;/_alternate_title&gt;&lt;_collection_scope&gt;SCIE;EI&lt;/_collection_scope&gt;&lt;_created&gt;65342111&lt;/_created&gt;&lt;_date&gt;2023-01-01&lt;/_date&gt;&lt;_date_display&gt;2023&lt;/_date_display&gt;&lt;_doi&gt;10.1016/j.eswa.2023.120082&lt;/_doi&gt;&lt;_impact_factor&gt;   8.665&lt;/_impact_factor&gt;&lt;_isbn&gt;0957-4174&lt;/_isbn&gt;&lt;_journal&gt;Expert Systems with Applications&lt;/_journal&gt;&lt;_keywords&gt;Bio-medical waste management; IVFFS; Dombi aggregation operators; PROMETHEE II; SWARA; MAGDM&lt;/_keywords&gt;&lt;_modified&gt;65374281&lt;/_modified&gt;&lt;_pages&gt;120082&lt;/_pages&gt;&lt;_social_category&gt;计算机科学(1)&lt;/_social_category&gt;&lt;_url&gt;https://www.sciencedirect.com/science/article/pii/S0957417423005845&lt;/_url&gt;&lt;_volume&gt;226&lt;/_volume&gt;&lt;/Details&gt;&lt;Extra&gt;&lt;DBUID&gt;{BBDA4C1D-10BF-4130-8B86-A462E9F93FAA}&lt;/DBUID&gt;&lt;/Extra&gt;&lt;/Item&gt;&lt;/References&gt;&lt;/Group&gt;&lt;/Citation&gt;_x000a_"/>
    <w:docVar w:name="NE.Ref{BE23DAC9-193D-4BA2-A246-7754EE66FD47}" w:val=" ADDIN NE.Ref.{BE23DAC9-193D-4BA2-A246-7754EE66FD47}&lt;Citation&gt;&lt;Group&gt;&lt;References&gt;&lt;Item&gt;&lt;ID&gt;589&lt;/ID&gt;&lt;UID&gt;{2550971A-67A3-4D37-9B51-A061406D36B4}&lt;/UID&gt;&lt;Title&gt;CO2 storage potential in major oil and gas reservoirs in the northern South China Sea&lt;/Title&gt;&lt;Template&gt;Journal Article&lt;/Template&gt;&lt;Star&gt;0&lt;/Star&gt;&lt;Tag&gt;0&lt;/Tag&gt;&lt;Author&gt;Li, H Y; Lau, H C; Wei, X F; Liu, S Y&lt;/Author&gt;&lt;Year&gt;2021&lt;/Year&gt;&lt;Details&gt;&lt;_alternate_title&gt;INTERNATIONAL JOURNAL OF GREENHOUSE GAS CONTROL&lt;/_alternate_title&gt;&lt;_date_display&gt;2021&lt;/_date_display&gt;&lt;_date&gt;2021-01-01&lt;/_date&gt;&lt;_doi&gt;10.1016/j.ijggc.2021.103328&lt;/_doi&gt;&lt;_isbn&gt;1750-5836&lt;/_isbn&gt;&lt;_journal&gt;INTERNATIONAL JOURNAL OF GREENHOUSE GAS CONTROL&lt;/_journal&gt;&lt;_volume&gt;108&lt;/_volume&gt;&lt;_created&gt;65339848&lt;/_created&gt;&lt;_modified&gt;65339848&lt;/_modified&gt;&lt;_impact_factor&gt;   4.400&lt;/_impact_factor&gt;&lt;_social_category&gt;工程技术(3)&lt;/_social_category&gt;&lt;_collection_scope&gt;SCIE;EI&lt;/_collection_scope&gt;&lt;/Details&gt;&lt;Extra&gt;&lt;DBUID&gt;{BBDA4C1D-10BF-4130-8B86-A462E9F93FAA}&lt;/DBUID&gt;&lt;/Extra&gt;&lt;/Item&gt;&lt;/References&gt;&lt;/Group&gt;&lt;Group&gt;&lt;References&gt;&lt;Item&gt;&lt;ID&gt;590&lt;/ID&gt;&lt;UID&gt;{B88801AA-1309-48DD-9B8F-C6F3E6493986}&lt;/UID&gt;&lt;Title&gt;A preliminary assessment on CO&amp;lt;sub&amp;gt;2&amp;lt;/sub&amp;gt; storage capacity in the Pearl River Mouth Basin offshore Guangdong, China&lt;/Title&gt;&lt;Template&gt;Journal Article&lt;/Template&gt;&lt;Star&gt;0&lt;/Star&gt;&lt;Tag&gt;0&lt;/Tag&gt;&lt;Author&gt;Zhou, D; Zhao, Z X; Liao, J; Sun, Z&lt;/Author&gt;&lt;Year&gt;2011&lt;/Year&gt;&lt;Details&gt;&lt;_alternate_title&gt;INTERNATIONAL JOURNAL OF GREENHOUSE GAS CONTROL&lt;/_alternate_title&gt;&lt;_date_display&gt;2011&lt;/_date_display&gt;&lt;_date&gt;2011-01-01&lt;/_date&gt;&lt;_doi&gt;10.1016/j.ijggc.2010.09.011&lt;/_doi&gt;&lt;_isbn&gt;1750-5836&lt;/_isbn&gt;&lt;_issue&gt;2&lt;/_issue&gt;&lt;_journal&gt;INTERNATIONAL JOURNAL OF GREENHOUSE GAS CONTROL&lt;/_journal&gt;&lt;_pages&gt;308-317&lt;/_pages&gt;&lt;_volume&gt;5&lt;/_volume&gt;&lt;_created&gt;65339849&lt;/_created&gt;&lt;_modified&gt;65339849&lt;/_modified&gt;&lt;_impact_factor&gt;   4.400&lt;/_impact_factor&gt;&lt;_social_category&gt;工程技术(3)&lt;/_social_category&gt;&lt;_collection_scope&gt;SCIE;EI&lt;/_collection_scope&gt;&lt;/Details&gt;&lt;Extra&gt;&lt;DBUID&gt;{BBDA4C1D-10BF-4130-8B86-A462E9F93FAA}&lt;/DBUID&gt;&lt;/Extra&gt;&lt;/Item&gt;&lt;/References&gt;&lt;/Group&gt;&lt;Group&gt;&lt;References&gt;&lt;Item&gt;&lt;ID&gt;591&lt;/ID&gt;&lt;UID&gt;{0C8020B9-3802-4F05-AA7A-29F74C37CC6E}&lt;/UID&gt;&lt;Title&gt;Legal challenges of carbon capture and storage in the South China Sea region&lt;/Title&gt;&lt;Template&gt;Journal Article&lt;/Template&gt;&lt;Star&gt;0&lt;/Star&gt;&lt;Tag&gt;0&lt;/Tag&gt;&lt;Author&gt;Zou, Keyuan; Zhang, Lei&lt;/Author&gt;&lt;Year&gt;2017&lt;/Year&gt;&lt;Details&gt;&lt;_alternate_title&gt;MARINE POLICY&lt;/_alternate_title&gt;&lt;_date_display&gt;2017&lt;/_date_display&gt;&lt;_date&gt;2017-01-01&lt;/_date&gt;&lt;_doi&gt;10.1016/j.marpol.2017.07.020&lt;/_doi&gt;&lt;_isbn&gt;0308-597X&lt;/_isbn&gt;&lt;_journal&gt;MARINE POLICY&lt;/_journal&gt;&lt;_pages&gt;167-177&lt;/_pages&gt;&lt;_volume&gt;84&lt;/_volume&gt;&lt;_created&gt;65339851&lt;/_created&gt;&lt;_modified&gt;65339851&lt;/_modified&gt;&lt;_impact_factor&gt;   4.315&lt;/_impact_factor&gt;&lt;_social_category&gt;法学(2)&lt;/_social_category&gt;&lt;_collection_scope&gt;SSCI&lt;/_collection_scope&gt;&lt;/Details&gt;&lt;Extra&gt;&lt;DBUID&gt;{BBDA4C1D-10BF-4130-8B86-A462E9F93FAA}&lt;/DBUID&gt;&lt;/Extra&gt;&lt;/Item&gt;&lt;/References&gt;&lt;/Group&gt;&lt;Group&gt;&lt;References&gt;&lt;Item&gt;&lt;ID&gt;592&lt;/ID&gt;&lt;UID&gt;{8A5E0ED7-C522-48DC-83F9-0158E0708485}&lt;/UID&gt;&lt;Title&gt;A long-term strategic plan of offshore CO2 transport and storage in northern South China Sea for a low-carbon development in Guangdong province, China&lt;/Title&gt;&lt;Template&gt;Journal Article&lt;/Template&gt;&lt;Star&gt;0&lt;/Star&gt;&lt;Tag&gt;0&lt;/Tag&gt;&lt;Author&gt;Zhou, Di; Li, Pengchun; Liang, Xi; Liu, Muxin; Wang, Li&lt;/Author&gt;&lt;Year&gt;2018&lt;/Year&gt;&lt;Details&gt;&lt;_alternate_title&gt;International Journal of Greenhouse Gas Control&lt;/_alternate_title&gt;&lt;_date_display&gt;2018&lt;/_date_display&gt;&lt;_date&gt;2018-01-01&lt;/_date&gt;&lt;_doi&gt;https://doi.org/10.1016/j.ijggc.2018.01.011&lt;/_doi&gt;&lt;_isbn&gt;1750-5836&lt;/_isbn&gt;&lt;_journal&gt;International Journal of Greenhouse Gas Control&lt;/_journal&gt;&lt;_keywords&gt;CCUS; Strategic planning; CO transport and storage; Offshore; South China Sea; Guangdong&lt;/_keywords&gt;&lt;_pages&gt;76-87&lt;/_pages&gt;&lt;_url&gt;https://www.sciencedirect.com/science/article/pii/S1750583617308435&lt;/_url&gt;&lt;_volume&gt;70&lt;/_volume&gt;&lt;_created&gt;65339852&lt;/_created&gt;&lt;_modified&gt;65339852&lt;/_modified&gt;&lt;_impact_factor&gt;   4.400&lt;/_impact_factor&gt;&lt;_social_category&gt;工程技术(3)&lt;/_social_category&gt;&lt;_collection_scope&gt;SCIE;EI&lt;/_collection_scope&gt;&lt;/Details&gt;&lt;Extra&gt;&lt;DBUID&gt;{BBDA4C1D-10BF-4130-8B86-A462E9F93FAA}&lt;/DBUID&gt;&lt;/Extra&gt;&lt;/Item&gt;&lt;/References&gt;&lt;/Group&gt;&lt;Group&gt;&lt;References&gt;&lt;Item&gt;&lt;ID&gt;593&lt;/ID&gt;&lt;UID&gt;{DC16BE7F-119B-454E-9BA6-C7F3F49ABECD}&lt;/UID&gt;&lt;Title&gt;Screening and simulation of offshore CO2-EOR and storage: A case study for the HZ21-1 oilfield in the Pearl River Mouth Basin, Northern South China Sea&lt;/Title&gt;&lt;Template&gt;Journal Article&lt;/Template&gt;&lt;Star&gt;0&lt;/Star&gt;&lt;Tag&gt;0&lt;/Tag&gt;&lt;Author&gt;Li, Pengchun; Yi, Linzi; Liu, Xueyan; Hu, Gang; Lu, Jiemin; Zhou, Di; Hovorka, Susan; Liang, Xi&lt;/Author&gt;&lt;Year&gt;2019&lt;/Year&gt;&lt;Details&gt;&lt;_alternate_title&gt;International Journal of Greenhouse Gas Control&lt;/_alternate_title&gt;&lt;_date_display&gt;2019&lt;/_date_display&gt;&lt;_date&gt;2019-01-01&lt;/_date&gt;&lt;_doi&gt;https://doi.org/10.1016/j.ijggc.2019.04.015&lt;/_doi&gt;&lt;_isbn&gt;1750-5836&lt;/_isbn&gt;&lt;_journal&gt;International Journal of Greenhouse Gas Control&lt;/_journal&gt;&lt;_keywords&gt;CO-EOR; CO storage; Quick screening; Compositional simulation; Offshore HZ21-1oilfield&lt;/_keywords&gt;&lt;_pages&gt;66-81&lt;/_pages&gt;&lt;_url&gt;https://www.sciencedirect.com/science/article/pii/S175058361830104X&lt;/_url&gt;&lt;_volume&gt;86&lt;/_volume&gt;&lt;_created&gt;65339852&lt;/_created&gt;&lt;_modified&gt;65339852&lt;/_modified&gt;&lt;_impact_factor&gt;   4.400&lt;/_impact_factor&gt;&lt;_social_category&gt;工程技术(3)&lt;/_social_category&gt;&lt;_collection_scope&gt;SCIE;EI&lt;/_collection_scope&gt;&lt;/Details&gt;&lt;Extra&gt;&lt;DBUID&gt;{BBDA4C1D-10BF-4130-8B86-A462E9F93FAA}&lt;/DBUID&gt;&lt;/Extra&gt;&lt;/Item&gt;&lt;/References&gt;&lt;/Group&gt;&lt;/Citation&gt;_x000a_"/>
    <w:docVar w:name="NE.Ref{C17D1DD9-142C-4678-A562-D16BB182CB79}" w:val=" ADDIN NE.Ref.{C17D1DD9-142C-4678-A562-D16BB182CB79}&lt;Citation&gt;&lt;Group&gt;&lt;References&gt;&lt;Item&gt;&lt;ID&gt;260&lt;/ID&gt;&lt;UID&gt;{00271764-45F8-44F1-99C4-466B94F9738F}&lt;/UID&gt;&lt;Title&gt;A hybrid multi-criteria decision-making framework for offshore wind turbine selection: A case study in China&lt;/Title&gt;&lt;Template&gt;Journal Article&lt;/Template&gt;&lt;Star&gt;0&lt;/Star&gt;&lt;Tag&gt;0&lt;/Tag&gt;&lt;Author&gt;Yu, Yang; Wu, Shibo; Yu, Jianxing; Xu, Ya; Song, Lin; Xu, Weipeng&lt;/Author&gt;&lt;Year&gt;2022&lt;/Year&gt;&lt;Details&gt;&lt;_accessed&gt;64886275&lt;/_accessed&gt;&lt;_alternate_title&gt;Applied Energy&lt;/_alternate_title&gt;&lt;_collection_scope&gt;SCIE;EI&lt;/_collection_scope&gt;&lt;_created&gt;64812748&lt;/_created&gt;&lt;_date&gt;2022-01-01&lt;/_date&gt;&lt;_date_display&gt;2022&lt;/_date_display&gt;&lt;_doi&gt;10.1016/j.apenergy.2022.120173&lt;/_doi&gt;&lt;_impact_factor&gt;  11.446&lt;/_impact_factor&gt;&lt;_isbn&gt;0306-2619&lt;/_isbn&gt;&lt;_journal&gt;Applied Energy&lt;/_journal&gt;&lt;_keywords&gt;Offshore wind turbine selection; Interval 2-tuple linguistic; Weighting method; Cumulative prospect theory; Combined compromise solution method&lt;/_keywords&gt;&lt;_modified&gt;64886275&lt;/_modified&gt;&lt;_pages&gt;120173&lt;/_pages&gt;&lt;_social_category&gt;工程技术(1)&lt;/_social_category&gt;&lt;_url&gt;https://www.sciencedirect.com/science/article/pii/S0306261922014301&lt;/_url&gt;&lt;_volume&gt;328&lt;/_volume&gt;&lt;/Details&gt;&lt;Extra&gt;&lt;DBUID&gt;{BBDA4C1D-10BF-4130-8B86-A462E9F93FAA}&lt;/DBUID&gt;&lt;/Extra&gt;&lt;/Item&gt;&lt;/References&gt;&lt;/Group&gt;&lt;/Citation&gt;_x000a_"/>
    <w:docVar w:name="NE.Ref{C293905B-23A0-4554-929D-0CB3F634D91A}" w:val=" ADDIN NE.Ref.{C293905B-23A0-4554-929D-0CB3F634D91A}&lt;Citation&gt;&lt;Group&gt;&lt;References&gt;&lt;Item&gt;&lt;ID&gt;305&lt;/ID&gt;&lt;UID&gt;{CC5207D1-C88A-4A3A-B458-2D565A80B4BA}&lt;/UID&gt;&lt;Title&gt;Sustainable supplier selection in healthcare industries using a new MCDM method: Measurement of alternatives and ranking according to COmpromise solution (MARCOS)&lt;/Title&gt;&lt;Template&gt;Journal Article&lt;/Template&gt;&lt;Star&gt;0&lt;/Star&gt;&lt;Tag&gt;0&lt;/Tag&gt;&lt;Author&gt;Stevic, Zeljko; Pamucar, Dragan; Puska, Adis; Chatterjee, Prasenjit&lt;/Author&gt;&lt;Year&gt;2020&lt;/Year&gt;&lt;Details&gt;&lt;_accessed&gt;65374292&lt;/_accessed&gt;&lt;_alternate_title&gt;COMPUTERS &amp;amp; INDUSTRIAL ENGINEERING&lt;/_alternate_title&gt;&lt;_collection_scope&gt;SCIE;EI&lt;/_collection_scope&gt;&lt;_created&gt;64831502&lt;/_created&gt;&lt;_date&gt;2020-01-01&lt;/_date&gt;&lt;_date_display&gt;2020&lt;/_date_display&gt;&lt;_doi&gt;10.1016/j.cie.2019.106231&lt;/_doi&gt;&lt;_impact_factor&gt;   7.180&lt;/_impact_factor&gt;&lt;_isbn&gt;0360-8352&lt;/_isbn&gt;&lt;_journal&gt;COMPUTERS &amp;amp; INDUSTRIAL ENGINEERING&lt;/_journal&gt;&lt;_modified&gt;65374292&lt;/_modified&gt;&lt;_social_category&gt;工程技术(2)&lt;/_social_category&gt;&lt;_volume&gt;140&lt;/_volume&gt;&lt;/Details&gt;&lt;Extra&gt;&lt;DBUID&gt;{BBDA4C1D-10BF-4130-8B86-A462E9F93FAA}&lt;/DBUID&gt;&lt;/Extra&gt;&lt;/Item&gt;&lt;/References&gt;&lt;/Group&gt;&lt;/Citation&gt;_x000a_"/>
    <w:docVar w:name="NE.Ref{C2F959BC-853A-43ED-944D-F360D7E83482}" w:val=" ADDIN NE.Ref.{C2F959BC-853A-43ED-944D-F360D7E83482}&lt;Citation&gt;&lt;Group&gt;&lt;References&gt;&lt;Item&gt;&lt;ID&gt;633&lt;/ID&gt;&lt;UID&gt;{B40263CB-9190-4C89-93B1-30B1744CFF71}&lt;/UID&gt;&lt;Title&gt;Adapting Urban Transport Planning to the COVID-19 Pandemic: An Integrated Fermatean Fuzzy Model&lt;/Title&gt;&lt;Template&gt;Journal Article&lt;/Template&gt;&lt;Star&gt;0&lt;/Star&gt;&lt;Tag&gt;0&lt;/Tag&gt;&lt;Author&gt;Simic, V; Ivanovic, I; Doric, V; Torkayesh, A E&lt;/Author&gt;&lt;Year&gt;2022&lt;/Year&gt;&lt;Details&gt;&lt;_alternate_title&gt;SUSTAINABLE CITIES AND SOCIETY&lt;/_alternate_title&gt;&lt;_collection_scope&gt;SCIE;EI&lt;/_collection_scope&gt;&lt;_created&gt;65352731&lt;/_created&gt;&lt;_date&gt;2022-01-01&lt;/_date&gt;&lt;_date_display&gt;2022&lt;/_date_display&gt;&lt;_doi&gt;10.1016/j.scs.2022.103669&lt;/_doi&gt;&lt;_impact_factor&gt;  10.696&lt;/_impact_factor&gt;&lt;_isbn&gt;2210-6707&lt;/_isbn&gt;&lt;_journal&gt;SUSTAINABLE CITIES AND SOCIETY&lt;/_journal&gt;&lt;_modified&gt;65352731&lt;/_modified&gt;&lt;_social_category&gt;工程技术(1)&lt;/_social_category&gt;&lt;_volume&gt;79&lt;/_volume&gt;&lt;/Details&gt;&lt;Extra&gt;&lt;DBUID&gt;{BBDA4C1D-10BF-4130-8B86-A462E9F93FAA}&lt;/DBUID&gt;&lt;/Extra&gt;&lt;/Item&gt;&lt;/References&gt;&lt;/Group&gt;&lt;/Citation&gt;_x000a_"/>
    <w:docVar w:name="NE.Ref{C782738F-8702-4CF7-984A-637001DBA360}" w:val=" ADDIN NE.Ref.{C782738F-8702-4CF7-984A-637001DBA360}&lt;Citation&gt;&lt;Group&gt;&lt;References&gt;&lt;Item&gt;&lt;ID&gt;581&lt;/ID&gt;&lt;UID&gt;{4FE27615-3042-449F-91DE-83B4BE2B55F3}&lt;/UID&gt;&lt;Title&gt;China&amp;apos;s carbon neutrality: an extensive and profound systemic reform&lt;/Title&gt;&lt;Template&gt;Journal Article&lt;/Template&gt;&lt;Star&gt;0&lt;/Star&gt;&lt;Tag&gt;0&lt;/Tag&gt;&lt;Author&gt;Lu, X; Tong, D; He, K B&lt;/Author&gt;&lt;Year&gt;2023&lt;/Year&gt;&lt;Details&gt;&lt;_accessed&gt;65374273&lt;/_accessed&gt;&lt;_alternate_title&gt;FRONTIERS OF ENVIRONMENTAL SCIENCE &amp;amp; ENGINEERING&lt;/_alternate_title&gt;&lt;_collection_scope&gt;CSCD;EI;SCIE&lt;/_collection_scope&gt;&lt;_created&gt;65339761&lt;/_created&gt;&lt;_date&gt;2023-01-01&lt;/_date&gt;&lt;_date_display&gt;2023&lt;/_date_display&gt;&lt;_doi&gt;10.1007/s11783-023-1614-3&lt;/_doi&gt;&lt;_impact_factor&gt;   6.048&lt;/_impact_factor&gt;&lt;_isbn&gt;2095-2201&lt;/_isbn&gt;&lt;_issue&gt;2&lt;/_issue&gt;&lt;_journal&gt;FRONTIERS OF ENVIRONMENTAL SCIENCE &amp;amp; ENGINEERING&lt;/_journal&gt;&lt;_modified&gt;65374273&lt;/_modified&gt;&lt;_social_category&gt;环境科学与生态学(2)&lt;/_social_category&gt;&lt;_volume&gt;17&lt;/_volume&gt;&lt;/Details&gt;&lt;Extra&gt;&lt;DBUID&gt;{BBDA4C1D-10BF-4130-8B86-A462E9F93FAA}&lt;/DBUID&gt;&lt;/Extra&gt;&lt;/Item&gt;&lt;/References&gt;&lt;/Group&gt;&lt;Group&gt;&lt;References&gt;&lt;Item&gt;&lt;ID&gt;578&lt;/ID&gt;&lt;UID&gt;{232662F3-6AE2-49C0-B003-D1793D4537D8}&lt;/UID&gt;&lt;Title&gt;Exploring clean energy pathways&lt;/Title&gt;&lt;Template&gt;Book&lt;/Template&gt;&lt;Star&gt;0&lt;/Star&gt;&lt;Tag&gt;0&lt;/Tag&gt;&lt;Author&gt;Agency, International Energy&lt;/Author&gt;&lt;Year&gt;2019&lt;/Year&gt;&lt;Details&gt;&lt;_created&gt;65339753&lt;/_created&gt;&lt;_doi&gt;doi:https://doi.org/10.1787/c76b829e-en&lt;/_doi&gt;&lt;_modified&gt;65339753&lt;/_modified&gt;&lt;_url&gt;https://www.oecd-ilibrary.org/content/publication/c76b829e-en&lt;/_url&gt;&lt;/Details&gt;&lt;Extra&gt;&lt;DBUID&gt;{BBDA4C1D-10BF-4130-8B86-A462E9F93FAA}&lt;/DBUID&gt;&lt;/Extra&gt;&lt;/Item&gt;&lt;/References&gt;&lt;/Group&gt;&lt;/Citation&gt;_x000a_"/>
    <w:docVar w:name="NE.Ref{C7BC43BA-5FA6-4E62-9C63-74FDDA0A80F0}" w:val=" ADDIN NE.Ref.{C7BC43BA-5FA6-4E62-9C63-74FDDA0A80F0}&lt;Citation&gt;&lt;Group&gt;&lt;References&gt;&lt;Item&gt;&lt;ID&gt;486&lt;/ID&gt;&lt;UID&gt;{13F4FEC9-F173-4C0A-9C1F-1FD73EDB77D7}&lt;/UID&gt;&lt;Title&gt;Accelerate the offshore CCUS to carbon-neutral China&lt;/Title&gt;&lt;Template&gt;Journal Article&lt;/Template&gt;&lt;Star&gt;0&lt;/Star&gt;&lt;Tag&gt;0&lt;/Tag&gt;&lt;Author&gt;Li, Jianghui&lt;/Author&gt;&lt;Year&gt;2022&lt;/Year&gt;&lt;Details&gt;&lt;_accessed&gt;65374287&lt;/_accessed&gt;&lt;_alternate_title&gt;Fundamental Research&lt;/_alternate_title&gt;&lt;_created&gt;65126497&lt;/_created&gt;&lt;_date&gt;2022-01-01&lt;/_date&gt;&lt;_date_display&gt;2022&lt;/_date_display&gt;&lt;_doi&gt;10.1016/j.fmre.2022.10.015&lt;/_doi&gt;&lt;_isbn&gt;2667-3258&lt;/_isbn&gt;&lt;_journal&gt;Fundamental Research&lt;/_journal&gt;&lt;_keywords&gt;Offshore; Carbon capture, utilization, and storage; CCUS; Carbon-neutral; China&lt;/_keywords&gt;&lt;_modified&gt;65374287&lt;/_modified&gt;&lt;_url&gt;https://www.sciencedirect.com/science/article/pii/S2667325822004289&lt;/_url&gt;&lt;/Details&gt;&lt;Extra&gt;&lt;DBUID&gt;{BBDA4C1D-10BF-4130-8B86-A462E9F93FAA}&lt;/DBUID&gt;&lt;/Extra&gt;&lt;/Item&gt;&lt;/References&gt;&lt;/Group&gt;&lt;Group&gt;&lt;References&gt;&lt;Item&gt;&lt;ID&gt;507&lt;/ID&gt;&lt;UID&gt;{6C119F89-220F-4360-BED9-20186BF1FE41}&lt;/UID&gt;&lt;Title&gt;Study on multi-subject behavior game of CCUS cooperative alliance&lt;/Title&gt;&lt;Template&gt;Journal Article&lt;/Template&gt;&lt;Star&gt;0&lt;/Star&gt;&lt;Tag&gt;0&lt;/Tag&gt;&lt;Author&gt;Song, Xiaohua; Ge, Zeqi; Zhang, Wen; Wang, Zidong; Huang, Yamin; Liu, Hong&lt;/Author&gt;&lt;Year&gt;2023&lt;/Year&gt;&lt;Details&gt;&lt;_accessed&gt;65374290&lt;/_accessed&gt;&lt;_alternate_title&gt;Energy&lt;/_alternate_title&gt;&lt;_collection_scope&gt;SCIE;EI&lt;/_collection_scope&gt;&lt;_created&gt;65127071&lt;/_created&gt;&lt;_date&gt;2023-01-01&lt;/_date&gt;&lt;_date_display&gt;2023&lt;/_date_display&gt;&lt;_doi&gt;10.1016/j.energy.2022.125229&lt;/_doi&gt;&lt;_impact_factor&gt;   8.857&lt;/_impact_factor&gt;&lt;_isbn&gt;0360-5442&lt;/_isbn&gt;&lt;_journal&gt;Energy&lt;/_journal&gt;&lt;_keywords&gt;CCUS; Cooperative alliance; Evolutionary game theory; System dynamics&lt;/_keywords&gt;&lt;_modified&gt;65374290&lt;/_modified&gt;&lt;_pages&gt;125229&lt;/_pages&gt;&lt;_social_category&gt;工程技术(1)&lt;/_social_category&gt;&lt;_url&gt;https://www.sciencedirect.com/science/article/pii/S0360544222021181&lt;/_url&gt;&lt;_volume&gt;262&lt;/_volume&gt;&lt;/Details&gt;&lt;Extra&gt;&lt;DBUID&gt;{BBDA4C1D-10BF-4130-8B86-A462E9F93FAA}&lt;/DBUID&gt;&lt;/Extra&gt;&lt;/Item&gt;&lt;/References&gt;&lt;/Group&gt;&lt;/Citation&gt;_x000a_"/>
    <w:docVar w:name="NE.Ref{CA4D2BDF-ACF8-42E6-B609-C6FF60EA368C}" w:val=" ADDIN NE.Ref.{CA4D2BDF-ACF8-42E6-B609-C6FF60EA368C}&lt;Citation&gt;&lt;Group&gt;&lt;References&gt;&lt;Item&gt;&lt;ID&gt;489&lt;/ID&gt;&lt;UID&gt;{5F2AC9E1-4480-467A-B610-7A673BB036F8}&lt;/UID&gt;&lt;Title&gt;An investment decision framework for offshore wind-solar-seawater pumped storage power project under interval-valued Pythagorean fuzzy environment&lt;/Title&gt;&lt;Template&gt;Journal Article&lt;/Template&gt;&lt;Star&gt;0&lt;/Star&gt;&lt;Tag&gt;0&lt;/Tag&gt;&lt;Author&gt;Mao, Q H; Guo, M X; Lv, J; Chen, J J; Xu, L Y; Ma, H K; Li, J Y&lt;/Author&gt;&lt;Year&gt;2023&lt;/Year&gt;&lt;Details&gt;&lt;_alternate_title&gt;JOURNAL OF ENERGY STORAGE&lt;/_alternate_title&gt;&lt;_collection_scope&gt;SCIE;EI&lt;/_collection_scope&gt;&lt;_created&gt;65126676&lt;/_created&gt;&lt;_date&gt;2023-01-01&lt;/_date&gt;&lt;_date_display&gt;2023&lt;/_date_display&gt;&lt;_doi&gt;10.1016/j.est.2023.107845&lt;/_doi&gt;&lt;_impact_factor&gt;   8.907&lt;/_impact_factor&gt;&lt;_isbn&gt;2352-152X&lt;/_isbn&gt;&lt;_journal&gt;JOURNAL OF ENERGY STORAGE&lt;/_journal&gt;&lt;_modified&gt;65126676&lt;/_modified&gt;&lt;_social_category&gt;工程技术(3)&lt;/_social_category&gt;&lt;_volume&gt;68&lt;/_volume&gt;&lt;/Details&gt;&lt;Extra&gt;&lt;DBUID&gt;{BBDA4C1D-10BF-4130-8B86-A462E9F93FAA}&lt;/DBUID&gt;&lt;/Extra&gt;&lt;/Item&gt;&lt;/References&gt;&lt;/Group&gt;&lt;/Citation&gt;_x000a_"/>
    <w:docVar w:name="NE.Ref{CC91B12E-1202-465F-B4E2-C6846DF64787}" w:val=" ADDIN NE.Ref.{CC91B12E-1202-465F-B4E2-C6846DF64787}&lt;Citation&gt;&lt;Group&gt;&lt;References&gt;&lt;Item&gt;&lt;ID&gt;606&lt;/ID&gt;&lt;UID&gt;{E661AA9B-0FFB-4535-BCAA-1FE2AA84D3F4}&lt;/UID&gt;&lt;Title&gt;Exploring incentive mechanisms for the CCUS project in China&amp;apos;s coal-fired power plants: An option-game approach&lt;/Title&gt;&lt;Template&gt;Journal Article&lt;/Template&gt;&lt;Star&gt;0&lt;/Star&gt;&lt;Tag&gt;0&lt;/Tag&gt;&lt;Author&gt;Sun, Bo; Fan, Boyang; Wu, Chun; Xie, Jingdong&lt;/Author&gt;&lt;Year&gt;2024&lt;/Year&gt;&lt;Details&gt;&lt;_accessed&gt;65374279&lt;/_accessed&gt;&lt;_alternate_title&gt;Energy&lt;/_alternate_title&gt;&lt;_collection_scope&gt;SCIE;EI&lt;/_collection_scope&gt;&lt;_created&gt;65341005&lt;/_created&gt;&lt;_date&gt;2024-01-01&lt;/_date&gt;&lt;_date_display&gt;2024&lt;/_date_display&gt;&lt;_doi&gt;10.1016/j.energy.2023.129694&lt;/_doi&gt;&lt;_impact_factor&gt;   8.857&lt;/_impact_factor&gt;&lt;_isbn&gt;0360-5442&lt;/_isbn&gt;&lt;_journal&gt;Energy&lt;/_journal&gt;&lt;_keywords&gt;CCUS; Coal-fired power plants; Incentive mechanism; Evolutionary game theory; Real options&lt;/_keywords&gt;&lt;_modified&gt;65374279&lt;/_modified&gt;&lt;_pages&gt;129694&lt;/_pages&gt;&lt;_social_category&gt;工程技术(1)&lt;/_social_category&gt;&lt;_url&gt;https://www.sciencedirect.com/science/article/pii/S0360544223030888&lt;/_url&gt;&lt;_volume&gt;288&lt;/_volume&gt;&lt;/Details&gt;&lt;Extra&gt;&lt;DBUID&gt;{BBDA4C1D-10BF-4130-8B86-A462E9F93FAA}&lt;/DBUID&gt;&lt;/Extra&gt;&lt;/Item&gt;&lt;/References&gt;&lt;/Group&gt;&lt;/Citation&gt;_x000a_"/>
    <w:docVar w:name="NE.Ref{CCC748DA-E9C1-41C3-BF39-1D5C91ECA0A3}" w:val=" ADDIN NE.Ref.{CCC748DA-E9C1-41C3-BF39-1D5C91ECA0A3}&lt;Citation&gt;&lt;Group&gt;&lt;References&gt;&lt;Item&gt;&lt;ID&gt;631&lt;/ID&gt;&lt;UID&gt;{8B9BC891-F41E-4EFB-AA44-1E7E40C62ABF}&lt;/UID&gt;&lt;Title&gt;Intuitionistic fuzzy EM-SWARA-TOPSIS approach based on new distance measure to assess the medical waste treatment techniques&lt;/Title&gt;&lt;Template&gt;Journal Article&lt;/Template&gt;&lt;Star&gt;0&lt;/Star&gt;&lt;Tag&gt;0&lt;/Tag&gt;&lt;Author&gt;Patel, A; Jana, S; Mahanta, J&lt;/Author&gt;&lt;Year&gt;2023&lt;/Year&gt;&lt;Details&gt;&lt;_alternate_title&gt;APPLIED SOFT COMPUTING&lt;/_alternate_title&gt;&lt;_collection_scope&gt;SCIE;EI&lt;/_collection_scope&gt;&lt;_created&gt;65352704&lt;/_created&gt;&lt;_date&gt;2023-01-01&lt;/_date&gt;&lt;_date_display&gt;2023&lt;/_date_display&gt;&lt;_doi&gt;10.1016/j.asoc.2023.110521&lt;/_doi&gt;&lt;_impact_factor&gt;   8.263&lt;/_impact_factor&gt;&lt;_isbn&gt;1568-4946&lt;/_isbn&gt;&lt;_journal&gt;APPLIED SOFT COMPUTING&lt;/_journal&gt;&lt;_modified&gt;65352704&lt;/_modified&gt;&lt;_social_category&gt;计算机科学(2)&lt;/_social_category&gt;&lt;_volume&gt;144&lt;/_volume&gt;&lt;/Details&gt;&lt;Extra&gt;&lt;DBUID&gt;{BBDA4C1D-10BF-4130-8B86-A462E9F93FAA}&lt;/DBUID&gt;&lt;/Extra&gt;&lt;/Item&gt;&lt;/References&gt;&lt;/Group&gt;&lt;/Citation&gt;_x000a_"/>
    <w:docVar w:name="NE.Ref{CD9A9A86-1275-4D5C-B855-B1290392CE8E}" w:val=" ADDIN NE.Ref.{CD9A9A86-1275-4D5C-B855-B1290392CE8E}&lt;Citation&gt;&lt;Group&gt;&lt;References&gt;&lt;Item&gt;&lt;ID&gt;615&lt;/ID&gt;&lt;UID&gt;{4682DED6-EB8D-430E-9A91-322DF0F57E5A}&lt;/UID&gt;&lt;Title&gt;Assessing of causes of accidents based on a novel integrated interval-valued Fermatean fuzzy methodology: towards a sustainable construction site&lt;/Title&gt;&lt;Template&gt;Journal Article&lt;/Template&gt;&lt;Star&gt;0&lt;/Star&gt;&lt;Tag&gt;0&lt;/Tag&gt;&lt;Author&gt;Bouraima, Mouhamed Bayane; Gore, Abibata; Ayyildiz, Ertugrul; Yalcin, Selin; Badi, Ibrahim; Kiptum, Clement Kiprotich; Qiu, Yanjun&lt;/Author&gt;&lt;Year&gt;2023&lt;/Year&gt;&lt;Details&gt;&lt;_alternate_title&gt;Neural Computing and Applications&lt;/_alternate_title&gt;&lt;_created&gt;65342406&lt;/_created&gt;&lt;_date&gt;2023-01-01&lt;/_date&gt;&lt;_date_display&gt;2023&lt;/_date_display&gt;&lt;_doi&gt;10.1007/s00521-023-08948-5&lt;/_doi&gt;&lt;_isbn&gt;1433-3058&lt;/_isbn&gt;&lt;_issue&gt;29&lt;/_issue&gt;&lt;_journal&gt;Neural Computing and Applications&lt;/_journal&gt;&lt;_modified&gt;65342406&lt;/_modified&gt;&lt;_number&gt;Bouraima2023&lt;/_number&gt;&lt;_pages&gt;21725-21750&lt;/_pages&gt;&lt;_url&gt;https://doi.org/10.1007/s00521-023-08948-5&lt;/_url&gt;&lt;_volume&gt;35&lt;/_volume&gt;&lt;/Details&gt;&lt;Extra&gt;&lt;DBUID&gt;{BBDA4C1D-10BF-4130-8B86-A462E9F93FAA}&lt;/DBUID&gt;&lt;/Extra&gt;&lt;/Item&gt;&lt;/References&gt;&lt;/Group&gt;&lt;/Citation&gt;_x000a_"/>
    <w:docVar w:name="NE.Ref{CF660DEF-87F5-49F7-A083-448DE34665BE}" w:val=" ADDIN NE.Ref.{CF660DEF-87F5-49F7-A083-448DE34665BE}&lt;Citation&gt;&lt;Group&gt;&lt;References&gt;&lt;Item&gt;&lt;ID&gt;510&lt;/ID&gt;&lt;UID&gt;{22562608-5CA1-4BF6-B64E-A7418261F61B}&lt;/UID&gt;&lt;Title&gt;Assessment of autonomous smart wheelchairs for disabled persons using hybrid interval-valued Fermatean fuzzy combined compromise solution method&lt;/Title&gt;&lt;Template&gt;Journal Article&lt;/Template&gt;&lt;Star&gt;0&lt;/Star&gt;&lt;Tag&gt;0&lt;/Tag&gt;&lt;Author&gt;Hezam, Ibrahim M; Rani, Pratibha; Mishra, Arunodaya Raj; Alshamrani, Ahmad&lt;/Author&gt;&lt;Year&gt;2023&lt;/Year&gt;&lt;Details&gt;&lt;_alternate_title&gt;SUSTAINABLE ENERGY TECHNOLOGIES AND ASSESSMENTS&lt;/_alternate_title&gt;&lt;_collection_scope&gt;SCIE;EI&lt;/_collection_scope&gt;&lt;_created&gt;65149703&lt;/_created&gt;&lt;_date&gt;2023-01-01&lt;/_date&gt;&lt;_date_display&gt;2023&lt;/_date_display&gt;&lt;_doi&gt;10.1016/j.seta.2023.103169&lt;/_doi&gt;&lt;_impact_factor&gt;   7.632&lt;/_impact_factor&gt;&lt;_isbn&gt;2213-1388&lt;/_isbn&gt;&lt;_journal&gt;SUSTAINABLE ENERGY TECHNOLOGIES AND ASSESSMENTS&lt;/_journal&gt;&lt;_modified&gt;65149703&lt;/_modified&gt;&lt;_social_category&gt;工程技术(3)&lt;/_social_category&gt;&lt;_volume&gt;57&lt;/_volume&gt;&lt;/Details&gt;&lt;Extra&gt;&lt;DBUID&gt;{BBDA4C1D-10BF-4130-8B86-A462E9F93FAA}&lt;/DBUID&gt;&lt;/Extra&gt;&lt;/Item&gt;&lt;/References&gt;&lt;/Group&gt;&lt;/Citation&gt;_x000a_"/>
    <w:docVar w:name="NE.Ref{D8DA2E98-788D-42C3-BADE-4BECC0FC3B95}" w:val=" ADDIN NE.Ref.{D8DA2E98-788D-42C3-BADE-4BECC0FC3B95}&lt;Citation&gt;&lt;Group&gt;&lt;References&gt;&lt;Item&gt;&lt;ID&gt;573&lt;/ID&gt;&lt;UID&gt;{40051995-6E0A-48D0-8D45-AC6E5CE1C9ED}&lt;/UID&gt;&lt;Title&gt;Leveraging environmental, social, and governance strategies for sustainable tannery solid waste management towards achieving sustainable development goals&lt;/Title&gt;&lt;Template&gt;Journal Article&lt;/Template&gt;&lt;Star&gt;0&lt;/Star&gt;&lt;Tag&gt;0&lt;/Tag&gt;&lt;Author&gt;Moktadir, M A; Ren, J Z&lt;/Author&gt;&lt;Year&gt;2023&lt;/Year&gt;&lt;Details&gt;&lt;_alternate_title&gt;SUSTAINABLE DEVELOPMENT&lt;/_alternate_title&gt;&lt;_collection_scope&gt;SSCI&lt;/_collection_scope&gt;&lt;_created&gt;65335503&lt;/_created&gt;&lt;_date&gt;2023-01-01&lt;/_date&gt;&lt;_date_display&gt;2023&lt;/_date_display&gt;&lt;_doi&gt;10.1002/sd.2812&lt;/_doi&gt;&lt;_impact_factor&gt;   8.562&lt;/_impact_factor&gt;&lt;_isbn&gt;0968-0802&lt;/_isbn&gt;&lt;_journal&gt;SUSTAINABLE DEVELOPMENT&lt;/_journal&gt;&lt;_modified&gt;65335503&lt;/_modified&gt;&lt;_social_category&gt;环境科学与生态学(2)&lt;/_social_category&gt;&lt;/Details&gt;&lt;Extra&gt;&lt;DBUID&gt;{BBDA4C1D-10BF-4130-8B86-A462E9F93FAA}&lt;/DBUID&gt;&lt;/Extra&gt;&lt;/Item&gt;&lt;/References&gt;&lt;/Group&gt;&lt;/Citation&gt;_x000a_"/>
    <w:docVar w:name="NE.Ref{DBA28D3A-BD4D-4D8F-9A8B-D3208187B771}" w:val=" ADDIN NE.Ref.{DBA28D3A-BD4D-4D8F-9A8B-D3208187B771}&lt;Citation&gt;&lt;Group&gt;&lt;References&gt;&lt;Item&gt;&lt;ID&gt;586&lt;/ID&gt;&lt;UID&gt;{401C6928-8495-4470-B735-60753371E88D}&lt;/UID&gt;&lt;Title&gt;Special Report on Carbon Capture Utilisation and Storage CCUS in Clean Energy Transitions&lt;/Title&gt;&lt;Template&gt;Conference Proceedings&lt;/Template&gt;&lt;Star&gt;0&lt;/Star&gt;&lt;Tag&gt;0&lt;/Tag&gt;&lt;Author&gt;Ausfelder, Florian; Baltac, Silvian&lt;/Author&gt;&lt;Year&gt;2020&lt;/Year&gt;&lt;Details&gt;&lt;_date_display&gt;2020&lt;/_date_display&gt;&lt;_date&gt;2020-01-01&lt;/_date&gt;&lt;_created&gt;65339817&lt;/_created&gt;&lt;_modified&gt;65339817&lt;/_modified&gt;&lt;/Details&gt;&lt;Extra&gt;&lt;DBUID&gt;{BBDA4C1D-10BF-4130-8B86-A462E9F93FAA}&lt;/DBUID&gt;&lt;/Extra&gt;&lt;/Item&gt;&lt;/References&gt;&lt;/Group&gt;&lt;Group&gt;&lt;References&gt;&lt;Item&gt;&lt;ID&gt;587&lt;/ID&gt;&lt;UID&gt;{99AF6AE9-E15D-41DB-8C4B-9D0589C2660D}&lt;/UID&gt;&lt;Title&gt;Global renewables outlook: Energy transformation 2050&lt;/Title&gt;&lt;Template&gt;Journal Article&lt;/Template&gt;&lt;Star&gt;0&lt;/Star&gt;&lt;Tag&gt;0&lt;/Tag&gt;&lt;Author&gt;IRENA, IREA&lt;/Author&gt;&lt;Year&gt;2020&lt;/Year&gt;&lt;Details&gt;&lt;_alternate_title&gt;International Renewable Energy Agency Abu Dhabi&lt;/_alternate_title&gt;&lt;_date_display&gt;2020&lt;/_date_display&gt;&lt;_date&gt;2020-01-01&lt;/_date&gt;&lt;_journal&gt;International Renewable Energy Agency Abu Dhabi&lt;/_journal&gt;&lt;_created&gt;65339821&lt;/_created&gt;&lt;_modified&gt;65339821&lt;/_modified&gt;&lt;/Details&gt;&lt;Extra&gt;&lt;DBUID&gt;{BBDA4C1D-10BF-4130-8B86-A462E9F93FAA}&lt;/DBUID&gt;&lt;/Extra&gt;&lt;/Item&gt;&lt;/References&gt;&lt;/Group&gt;&lt;/Citation&gt;_x000a_"/>
    <w:docVar w:name="NE.Ref{DCC48F0F-2708-49D9-905A-DCAC8F3C926D}" w:val=" ADDIN NE.Ref.{DCC48F0F-2708-49D9-905A-DCAC8F3C926D}&lt;Citation&gt;&lt;Group&gt;&lt;References&gt;&lt;Item&gt;&lt;ID&gt;452&lt;/ID&gt;&lt;UID&gt;{C1B7A592-D5A4-4AC2-8E43-B6B5D15EEEB2}&lt;/UID&gt;&lt;Title&gt;Process system failure evaluation method based on a Noisy-OR gate intuitionistic fuzzy Bayesian network in an uncertain environment&lt;/Title&gt;&lt;Template&gt;Journal Article&lt;/Template&gt;&lt;Star&gt;0&lt;/Star&gt;&lt;Tag&gt;0&lt;/Tag&gt;&lt;Author&gt;Jianxing, Yu; Shibo, Wu; Yang, Yu; Haicheng, Chen; Haizhao, Fan; Jiahao, Liu; Shenwei, Ge&lt;/Author&gt;&lt;Year&gt;2021&lt;/Year&gt;&lt;Details&gt;&lt;_accessed&gt;64981220&lt;/_accessed&gt;&lt;_alternate_title&gt;Process Safety and Environmental Protection&lt;/_alternate_title&gt;&lt;_collection_scope&gt;SCIE;EI&lt;/_collection_scope&gt;&lt;_created&gt;64941817&lt;/_created&gt;&lt;_date&gt;2021-01-01&lt;/_date&gt;&lt;_date_display&gt;2021&lt;/_date_display&gt;&lt;_doi&gt;10.1016/j.psep.2021.04.024&lt;/_doi&gt;&lt;_impact_factor&gt;   7.926&lt;/_impact_factor&gt;&lt;_isbn&gt;0957-5820&lt;/_isbn&gt;&lt;_journal&gt;Process Safety and Environmental Protection&lt;/_journal&gt;&lt;_keywords&gt;Failure evaluation; Uncertainty; Bayesian network; Intuitionistic fuzzy number; Noisy-OR gate model; Crude oil tank fire and explosion&lt;/_keywords&gt;&lt;_modified&gt;64981220&lt;/_modified&gt;&lt;_pages&gt;281-297&lt;/_pages&gt;&lt;_social_category&gt;环境科学与生态学(2)&lt;/_social_category&gt;&lt;_url&gt;https://www.sciencedirect.com/science/article/pii/S0957582021002093&lt;/_url&gt;&lt;_volume&gt;150&lt;/_volume&gt;&lt;/Details&gt;&lt;Extra&gt;&lt;DBUID&gt;{BBDA4C1D-10BF-4130-8B86-A462E9F93FAA}&lt;/DBUID&gt;&lt;/Extra&gt;&lt;/Item&gt;&lt;/References&gt;&lt;/Group&gt;&lt;/Citation&gt;_x000a_"/>
    <w:docVar w:name="NE.Ref{DCD79D06-5A57-43FA-9EAF-E005B3888159}" w:val=" ADDIN NE.Ref.{DCD79D06-5A57-43FA-9EAF-E005B3888159}&lt;Citation&gt;&lt;Group&gt;&lt;References&gt;&lt;Item&gt;&lt;ID&gt;585&lt;/ID&gt;&lt;UID&gt;{6C0C2314-3AB5-422E-9FDE-3F754D87ABD5}&lt;/UID&gt;&lt;Title&gt;A proposed global layout of carbon capture and storage in line with a 2 °C climate target&lt;/Title&gt;&lt;Template&gt;Journal Article&lt;/Template&gt;&lt;Star&gt;0&lt;/Star&gt;&lt;Tag&gt;0&lt;/Tag&gt;&lt;Author&gt;Wei, Yi-Ming; Kang, Jia-Ning; Liu, Lan-Cui; Li, Qi; Wang, Peng-Tao; Hou, Juan-Juan; Liang, Qiao-Mei; Liao, Hua; Huang, Shi-Feng; Yu, Biying&lt;/Author&gt;&lt;Year&gt;2021&lt;/Year&gt;&lt;Details&gt;&lt;_alternate_title&gt;Nature Climate Change&lt;/_alternate_title&gt;&lt;_collection_scope&gt;SSCI;SCIE&lt;/_collection_scope&gt;&lt;_created&gt;65339815&lt;/_created&gt;&lt;_date&gt;2021-01-01&lt;/_date&gt;&lt;_date_display&gt;2021&lt;/_date_display&gt;&lt;_doi&gt;10.1038/s41558-020-00960-0&lt;/_doi&gt;&lt;_impact_factor&gt;  28.660&lt;/_impact_factor&gt;&lt;_isbn&gt;1758-6798&lt;/_isbn&gt;&lt;_issue&gt;2&lt;/_issue&gt;&lt;_journal&gt;Nature Climate Change&lt;/_journal&gt;&lt;_modified&gt;65339815&lt;/_modified&gt;&lt;_number&gt;Wei2021&lt;/_number&gt;&lt;_pages&gt;112-118&lt;/_pages&gt;&lt;_social_category&gt;地球科学(1)&lt;/_social_category&gt;&lt;_url&gt;https://doi.org/10.1038/s41558-020-00960-0&lt;/_url&gt;&lt;_volume&gt;11&lt;/_volume&gt;&lt;/Details&gt;&lt;Extra&gt;&lt;DBUID&gt;{BBDA4C1D-10BF-4130-8B86-A462E9F93FAA}&lt;/DBUID&gt;&lt;/Extra&gt;&lt;/Item&gt;&lt;/References&gt;&lt;/Group&gt;&lt;/Citation&gt;_x000a_"/>
    <w:docVar w:name="NE.Ref{DEA09D6D-B1F9-49C9-A3DD-DF22FCCF05CE}" w:val=" ADDIN NE.Ref.{DEA09D6D-B1F9-49C9-A3DD-DF22FCCF05CE}&lt;Citation&gt;&lt;Group&gt;&lt;References&gt;&lt;Item&gt;&lt;ID&gt;476&lt;/ID&gt;&lt;UID&gt;{E014D420-4423-4022-8422-57B25C3896AC}&lt;/UID&gt;&lt;Title&gt;Determination of Objective Weights Using a New Method Based on the Removal Effects of Criteria (MEREC)&lt;/Title&gt;&lt;Template&gt;Generic&lt;/Template&gt;&lt;Star&gt;0&lt;/Star&gt;&lt;Tag&gt;0&lt;/Tag&gt;&lt;Author&gt;Keshavarz-Ghorabaee, Mehdi; Amiri, Maghsoud; Zavadskas, Edmundas K; Turskis, Zenonas; Antucheviciene, Jurgita&lt;/Author&gt;&lt;Year&gt;2021&lt;/Year&gt;&lt;Details&gt;&lt;_created&gt;65110610&lt;/_created&gt;&lt;_date&gt;2021-01-01&lt;/_date&gt;&lt;_date_display&gt;2021&lt;/_date_display&gt;&lt;_doi&gt;10.3390/sym13040525_x000d__x000a_ER  -&lt;/_doi&gt;&lt;_isbn&gt;2073-8994&lt;/_isbn&gt;&lt;_issue&gt;4&lt;/_issue&gt;&lt;_journal&gt;Symmetry&lt;/_journal&gt;&lt;_keywords&gt;decision-making; criteria weights; objective weights; weighting; MCDM; MADM&lt;/_keywords&gt;&lt;_modified&gt;65110610&lt;/_modified&gt;&lt;_secondary_title&gt;Symmetry&lt;/_secondary_title&gt;&lt;_volume&gt;13&lt;/_volume&gt;&lt;/Details&gt;&lt;Extra&gt;&lt;DBUID&gt;{BBDA4C1D-10BF-4130-8B86-A462E9F93FAA}&lt;/DBUID&gt;&lt;/Extra&gt;&lt;/Item&gt;&lt;/References&gt;&lt;/Group&gt;&lt;/Citation&gt;_x000a_"/>
    <w:docVar w:name="NE.Ref{E083DC29-607D-4477-98A0-6373609C074B}" w:val=" ADDIN NE.Ref.{E083DC29-607D-4477-98A0-6373609C074B}&lt;Citation&gt;&lt;Group&gt;&lt;References&gt;&lt;Item&gt;&lt;ID&gt;446&lt;/ID&gt;&lt;UID&gt;{D82712D0-3402-417F-856A-2FA2D1D89325}&lt;/UID&gt;&lt;Title&gt;IIVIFS-WASPAS: An integrated Multi-Criteria Decision-Making perspective for cloud service provider selection&lt;/Title&gt;&lt;Template&gt;Journal Article&lt;/Template&gt;&lt;Star&gt;0&lt;/Star&gt;&lt;Tag&gt;0&lt;/Tag&gt;&lt;Author&gt;Gireesha, Obulaporam; Somu, Nivethitha; Krithivasan, Kannan; V. S., Shankar Sriram&lt;/Author&gt;&lt;Year&gt;2020&lt;/Year&gt;&lt;Details&gt;&lt;_accessed&gt;64981218&lt;/_accessed&gt;&lt;_alternate_title&gt;Future Generation Computer Systems&lt;/_alternate_title&gt;&lt;_created&gt;64932618&lt;/_created&gt;&lt;_date&gt;2020-01-01&lt;/_date&gt;&lt;_date_display&gt;2020&lt;/_date_display&gt;&lt;_doi&gt;10.1016/j.future.2019.09.053&lt;/_doi&gt;&lt;_impact_factor&gt;   7.307&lt;/_impact_factor&gt;&lt;_isbn&gt;0167-739X&lt;/_isbn&gt;&lt;_journal&gt;Future Generation Computer Systems&lt;/_journal&gt;&lt;_keywords&gt;Cloud service provider selection; MCDM; QoS attributes; Rank centroid; Shannon entropy; Trustworthy CSPs&lt;/_keywords&gt;&lt;_modified&gt;64981218&lt;/_modified&gt;&lt;_pages&gt;91-110&lt;/_pages&gt;&lt;_social_category&gt;计算机科学(2)&lt;/_social_category&gt;&lt;_url&gt;https://www.sciencedirect.com/science/article/pii/S0167739X19307307&lt;/_url&gt;&lt;_volume&gt;103&lt;/_volume&gt;&lt;/Details&gt;&lt;Extra&gt;&lt;DBUID&gt;{BBDA4C1D-10BF-4130-8B86-A462E9F93FAA}&lt;/DBUID&gt;&lt;/Extra&gt;&lt;/Item&gt;&lt;/References&gt;&lt;/Group&gt;&lt;/Citation&gt;_x000a_"/>
    <w:docVar w:name="NE.Ref{E5DBFD58-E26C-41FC-80C2-D230C2153617}" w:val=" ADDIN NE.Ref.{E5DBFD58-E26C-41FC-80C2-D230C2153617}&lt;Citation&gt;&lt;Group&gt;&lt;References&gt;&lt;Item&gt;&lt;ID&gt;481&lt;/ID&gt;&lt;UID&gt;{676B1E0A-5A1D-4435-9718-B6A819889502}&lt;/UID&gt;&lt;Title&gt;CCS from multiple sources to offshore storage site complex via ship transport&lt;/Title&gt;&lt;Template&gt;Generic&lt;/Template&gt;&lt;Star&gt;0&lt;/Star&gt;&lt;Tag&gt;0&lt;/Tag&gt;&lt;Author&gt;Ozaki, M; Ohsumi, T&lt;/Author&gt;&lt;Year&gt;2011&lt;/Year&gt;&lt;Details&gt;&lt;_created&gt;65126429&lt;/_created&gt;&lt;_date&gt;2011-01-01&lt;/_date&gt;&lt;_date_display&gt;2011&lt;/_date_display&gt;&lt;_doi&gt;10.1016/j.egypro.2011.02.209&lt;/_doi&gt;&lt;_isbn&gt;1876-6102&lt;/_isbn&gt;&lt;_journal&gt;10TH INTERNATIONAL CONFERENCE ON GREENHOUSE GAS CONTROL TECHNOLOGIES&lt;/_journal&gt;&lt;_modified&gt;65126429&lt;/_modified&gt;&lt;_pages&gt;2992-2999&lt;/_pages&gt;&lt;_place_published&gt;10th International Conference on Greenhouse Gas Control Technologies&lt;/_place_published&gt;&lt;_secondary_author&gt;Gale, J; Hendriks, C; Turkenberg, W&lt;/_secondary_author&gt;&lt;_secondary_title&gt;10TH INTERNATIONAL CONFERENCE ON GREENHOUSE GAS CONTROL TECHNOLOGIES&lt;/_secondary_title&gt;&lt;_volume&gt;4&lt;/_volume&gt;&lt;/Details&gt;&lt;Extra&gt;&lt;DBUID&gt;{BBDA4C1D-10BF-4130-8B86-A462E9F93FAA}&lt;/DBUID&gt;&lt;/Extra&gt;&lt;/Item&gt;&lt;/References&gt;&lt;/Group&gt;&lt;Group&gt;&lt;References&gt;&lt;Item&gt;&lt;ID&gt;482&lt;/ID&gt;&lt;UID&gt;{C2FB03E0-DD78-43D0-B114-82CDEB486422}&lt;/UID&gt;&lt;Title&gt;CO&amp;lt;sub&amp;gt;2&amp;lt;/sub&amp;gt; storage potential of offshore oil and gas fields in Brazil&lt;/Title&gt;&lt;Template&gt;Journal Article&lt;/Template&gt;&lt;Star&gt;0&lt;/Star&gt;&lt;Tag&gt;0&lt;/Tag&gt;&lt;Author&gt;Ciotta, M; Peyerl, D; Zacharias, LGL; Fontenelle, A L; Tassinari, C; Moretto, E M&lt;/Author&gt;&lt;Year&gt;2021&lt;/Year&gt;&lt;Details&gt;&lt;_alternate_title&gt;INTERNATIONAL JOURNAL OF GREENHOUSE GAS CONTROL&lt;/_alternate_title&gt;&lt;_collection_scope&gt;SCIE;EI&lt;/_collection_scope&gt;&lt;_created&gt;65126430&lt;/_created&gt;&lt;_date&gt;2021-01-01&lt;/_date&gt;&lt;_date_display&gt;2021&lt;/_date_display&gt;&lt;_doi&gt;10.1016/j.ijggc.2021.103492&lt;/_doi&gt;&lt;_impact_factor&gt;   4.400&lt;/_impact_factor&gt;&lt;_isbn&gt;1750-5836&lt;/_isbn&gt;&lt;_journal&gt;INTERNATIONAL JOURNAL OF GREENHOUSE GAS CONTROL&lt;/_journal&gt;&lt;_modified&gt;65126430&lt;/_modified&gt;&lt;_social_category&gt;工程技术(3)&lt;/_social_category&gt;&lt;_volume&gt;112&lt;/_volume&gt;&lt;/Details&gt;&lt;Extra&gt;&lt;DBUID&gt;{BBDA4C1D-10BF-4130-8B86-A462E9F93FAA}&lt;/DBUID&gt;&lt;/Extra&gt;&lt;/Item&gt;&lt;/References&gt;&lt;/Group&gt;&lt;/Citation&gt;_x000a_"/>
    <w:docVar w:name="NE.Ref{E7DB9805-DAEC-4CA7-BD46-35F187C38616}" w:val=" ADDIN NE.Ref.{E7DB9805-DAEC-4CA7-BD46-35F187C38616}&lt;Citation&gt;&lt;Group&gt;&lt;References&gt;&lt;Item&gt;&lt;ID&gt;646&lt;/ID&gt;&lt;UID&gt;{F815D6CF-4BD1-4744-9A4A-4CA4A123DF45}&lt;/UID&gt;&lt;Title&gt;Optimal investment selection of industrial and commercial rooftop distributed PV project based on combination weights and cloud-TODIM model from SMEs’ perspectives&lt;/Title&gt;&lt;Template&gt;Journal Article&lt;/Template&gt;&lt;Star&gt;0&lt;/Star&gt;&lt;Tag&gt;0&lt;/Tag&gt;&lt;Author&gt;Wu, Yunna; Wang, Jing; Ji, Shaoyu; Song, Zixin; Ke, Yiming&lt;/Author&gt;&lt;Year&gt;2019&lt;/Year&gt;&lt;Details&gt;&lt;_accessed&gt;65374286&lt;/_accessed&gt;&lt;_alternate_title&gt;Journal of Cleaner Production&lt;/_alternate_title&gt;&lt;_collection_scope&gt;SCIE;EI&lt;/_collection_scope&gt;&lt;_created&gt;65355376&lt;/_created&gt;&lt;_date&gt;2019-01-01&lt;/_date&gt;&lt;_date_display&gt;2019&lt;/_date_display&gt;&lt;_doi&gt;10.1016/j.jclepro.2019.06.249&lt;/_doi&gt;&lt;_impact_factor&gt;  11.072&lt;/_impact_factor&gt;&lt;_isbn&gt;0959-6526&lt;/_isbn&gt;&lt;_journal&gt;Journal of Cleaner Production&lt;/_journal&gt;&lt;_keywords&gt;Industrial and commercial rooftop distributed photovoltaic; Small and medium-sized enterprise; Combination weight; Cloud-TODIM model&lt;/_keywords&gt;&lt;_modified&gt;65374286&lt;/_modified&gt;&lt;_pages&gt;534-548&lt;/_pages&gt;&lt;_social_category&gt;环境科学与生态学(2)&lt;/_social_category&gt;&lt;_url&gt;https://www.sciencedirect.com/science/article/pii/S0959652619322140&lt;/_url&gt;&lt;_volume&gt;234&lt;/_volume&gt;&lt;/Details&gt;&lt;Extra&gt;&lt;DBUID&gt;{BBDA4C1D-10BF-4130-8B86-A462E9F93FAA}&lt;/DBUID&gt;&lt;/Extra&gt;&lt;/Item&gt;&lt;/References&gt;&lt;/Group&gt;&lt;/Citation&gt;_x000a_"/>
    <w:docVar w:name="NE.Ref{E8C26315-5617-4E3F-A499-2C2F4B4DC226}" w:val=" ADDIN NE.Ref.{E8C26315-5617-4E3F-A499-2C2F4B4DC226}&lt;Citation&gt;&lt;Group&gt;&lt;References&gt;&lt;Item&gt;&lt;ID&gt;602&lt;/ID&gt;&lt;UID&gt;{DB48AD28-72C4-4C22-A5F2-5736882094A8}&lt;/UID&gt;&lt;Title&gt;CO2 transport strategy and its cost estimation for the offshore CCS in Korea&lt;/Title&gt;&lt;Template&gt;Journal Article&lt;/Template&gt;&lt;Star&gt;0&lt;/Star&gt;&lt;Tag&gt;0&lt;/Tag&gt;&lt;Author&gt;Jung, Jung-Yeul; Huh, Cheol; Kang, Seong-Gil; Seo, Youngkyun; Chang, Daejun&lt;/Author&gt;&lt;Year&gt;2013&lt;/Year&gt;&lt;Details&gt;&lt;_accessed&gt;65374278&lt;/_accessed&gt;&lt;_alternate_title&gt;Applied Energy&lt;/_alternate_title&gt;&lt;_collection_scope&gt;SCIE;EI&lt;/_collection_scope&gt;&lt;_created&gt;65340905&lt;/_created&gt;&lt;_date&gt;2013-01-01&lt;/_date&gt;&lt;_date_display&gt;2013&lt;/_date_display&gt;&lt;_doi&gt;10.1016/j.apenergy.2013.06.055&lt;/_doi&gt;&lt;_impact_factor&gt;  11.446&lt;/_impact_factor&gt;&lt;_isbn&gt;0306-2619&lt;/_isbn&gt;&lt;_journal&gt;Applied Energy&lt;/_journal&gt;&lt;_keywords&gt;CO capture and storage (CCS); Pipeline; Shipping; Infrastructure; Cost&lt;/_keywords&gt;&lt;_modified&gt;65374278&lt;/_modified&gt;&lt;_pages&gt;1054-1060&lt;/_pages&gt;&lt;_social_category&gt;工程技术(1)&lt;/_social_category&gt;&lt;_url&gt;https://www.sciencedirect.com/science/article/pii/S030626191300562X&lt;/_url&gt;&lt;_volume&gt;111&lt;/_volume&gt;&lt;/Details&gt;&lt;Extra&gt;&lt;DBUID&gt;{BBDA4C1D-10BF-4130-8B86-A462E9F93FAA}&lt;/DBUID&gt;&lt;/Extra&gt;&lt;/Item&gt;&lt;/References&gt;&lt;/Group&gt;&lt;/Citation&gt;_x000a_"/>
    <w:docVar w:name="NE.Ref{EAAA8BAA-C081-4237-8006-3F4C24FDC630}" w:val=" ADDIN NE.Ref.{EAAA8BAA-C081-4237-8006-3F4C24FDC630}&lt;Citation&gt;&lt;Group&gt;&lt;References&gt;&lt;Item&gt;&lt;ID&gt;611&lt;/ID&gt;&lt;UID&gt;{70CFEC73-5B0E-4131-9EE4-0B45E3D6A853}&lt;/UID&gt;&lt;Title&gt;Fermatean fuzzy sets&lt;/Title&gt;&lt;Template&gt;Journal Article&lt;/Template&gt;&lt;Star&gt;0&lt;/Star&gt;&lt;Tag&gt;0&lt;/Tag&gt;&lt;Author&gt;Senapati, T; Yager, R R&lt;/Author&gt;&lt;Year&gt;2020&lt;/Year&gt;&lt;Details&gt;&lt;_alternate_title&gt;JOURNAL OF AMBIENT INTELLIGENCE AND HUMANIZED COMPUTING&lt;/_alternate_title&gt;&lt;_collection_scope&gt;EI&lt;/_collection_scope&gt;&lt;_created&gt;65342099&lt;/_created&gt;&lt;_date&gt;2020-01-01&lt;/_date&gt;&lt;_date_display&gt;2020&lt;/_date_display&gt;&lt;_doi&gt;10.1007/s12652-019-01377-0&lt;/_doi&gt;&lt;_impact_factor&gt;   3.662&lt;/_impact_factor&gt;&lt;_isbn&gt;1868-5137&lt;/_isbn&gt;&lt;_issue&gt;2&lt;/_issue&gt;&lt;_journal&gt;JOURNAL OF AMBIENT INTELLIGENCE AND HUMANIZED COMPUTING&lt;/_journal&gt;&lt;_modified&gt;65342099&lt;/_modified&gt;&lt;_pages&gt;663-674&lt;/_pages&gt;&lt;_social_category&gt;计算机科学(3)&lt;/_social_category&gt;&lt;_volume&gt;11&lt;/_volume&gt;&lt;/Details&gt;&lt;Extra&gt;&lt;DBUID&gt;{BBDA4C1D-10BF-4130-8B86-A462E9F93FAA}&lt;/DBUID&gt;&lt;/Extra&gt;&lt;/Item&gt;&lt;/References&gt;&lt;/Group&gt;&lt;/Citation&gt;_x000a_"/>
    <w:docVar w:name="NE.Ref{EB8E1C18-FBC5-41C7-87DC-74CFFDDC5F6F}" w:val=" ADDIN NE.Ref.{EB8E1C18-FBC5-41C7-87DC-74CFFDDC5F6F}&lt;Citation&gt;&lt;Group&gt;&lt;References&gt;&lt;Item&gt;&lt;ID&gt;261&lt;/ID&gt;&lt;UID&gt;{F8F64541-727A-479E-A034-4A2D6E14978E}&lt;/UID&gt;&lt;Title&gt;Evaluation of climate change-resilient transportation alternatives using fuzzy Hamacher aggregation operators based group decision-making model&lt;/Title&gt;&lt;Template&gt;Journal Article&lt;/Template&gt;&lt;Star&gt;0&lt;/Star&gt;&lt;Tag&gt;0&lt;/Tag&gt;&lt;Author&gt;Deveci, Muhammet; Gokasar, Ilgin; Mishra, Arunodaya Raj; Rani, Pratibha; Ye, Zhen&lt;/Author&gt;&lt;Year&gt;2023&lt;/Year&gt;&lt;Details&gt;&lt;_accessed&gt;64886260&lt;/_accessed&gt;&lt;_alternate_title&gt;Engineering Applications of Artificial Intelligence&lt;/_alternate_title&gt;&lt;_collection_scope&gt;SCIE;EI&lt;/_collection_scope&gt;&lt;_created&gt;64812765&lt;/_created&gt;&lt;_date&gt;2023-01-01&lt;/_date&gt;&lt;_date_display&gt;2023&lt;/_date_display&gt;&lt;_doi&gt;10.1016/j.engappai.2023.105824&lt;/_doi&gt;&lt;_impact_factor&gt;   7.802&lt;/_impact_factor&gt;&lt;_isbn&gt;0952-1976&lt;/_isbn&gt;&lt;_journal&gt;Engineering Applications of Artificial Intelligence&lt;/_journal&gt;&lt;_keywords&gt;Resilient transportation; Climate change; Fermatean fuzzy set; Hamacher aggregation operators; MEREC; Rank sum (RS); MULTIMOORA&lt;/_keywords&gt;&lt;_modified&gt;64886260&lt;/_modified&gt;&lt;_pages&gt;105824&lt;/_pages&gt;&lt;_social_category&gt;计算机科学(2)&lt;/_social_category&gt;&lt;_url&gt;https://www.sciencedirect.com/science/article/pii/S0952197623000088&lt;/_url&gt;&lt;_volume&gt;119&lt;/_volume&gt;&lt;/Details&gt;&lt;Extra&gt;&lt;DBUID&gt;{BBDA4C1D-10BF-4130-8B86-A462E9F93FAA}&lt;/DBUID&gt;&lt;/Extra&gt;&lt;/Item&gt;&lt;/References&gt;&lt;/Group&gt;&lt;/Citation&gt;_x000a_"/>
    <w:docVar w:name="NE.Ref{EE0659C8-5BA1-4C7A-B205-099209F7E3C4}" w:val=" ADDIN NE.Ref.{EE0659C8-5BA1-4C7A-B205-099209F7E3C4}&lt;Citation&gt;&lt;Group&gt;&lt;References&gt;&lt;Item&gt;&lt;ID&gt;626&lt;/ID&gt;&lt;UID&gt;{980A54CC-6E44-4A09-9D17-2D1ED827657F}&lt;/UID&gt;&lt;Title&gt;Evaluation of agriculture-food 4.0 supply chain approaches using Fermatean probabilistic hesitant-fuzzy sets based decision making model&lt;/Title&gt;&lt;Template&gt;Journal Article&lt;/Template&gt;&lt;Star&gt;0&lt;/Star&gt;&lt;Tag&gt;0&lt;/Tag&gt;&lt;Author&gt;Qahtan, S; Alsattar, H A; Zaidan, A A; Deveci, M; Pamucar, D; Delen, D; Pedrycz, W&lt;/Author&gt;&lt;Year&gt;2023&lt;/Year&gt;&lt;Details&gt;&lt;_alternate_title&gt;APPLIED SOFT COMPUTING&lt;/_alternate_title&gt;&lt;_collection_scope&gt;SCIE;EI&lt;/_collection_scope&gt;&lt;_created&gt;65344177&lt;/_created&gt;&lt;_date&gt;2023-01-01&lt;/_date&gt;&lt;_date_display&gt;2023&lt;/_date_display&gt;&lt;_doi&gt;10.1016/j.asoc.2023.110170&lt;/_doi&gt;&lt;_impact_factor&gt;   8.263&lt;/_impact_factor&gt;&lt;_isbn&gt;1568-4946&lt;/_isbn&gt;&lt;_journal&gt;APPLIED SOFT COMPUTING&lt;/_journal&gt;&lt;_modified&gt;65344177&lt;/_modified&gt;&lt;_social_category&gt;计算机科学(2)&lt;/_social_category&gt;&lt;_volume&gt;138&lt;/_volume&gt;&lt;/Details&gt;&lt;Extra&gt;&lt;DBUID&gt;{BBDA4C1D-10BF-4130-8B86-A462E9F93FAA}&lt;/DBUID&gt;&lt;/Extra&gt;&lt;/Item&gt;&lt;/References&gt;&lt;/Group&gt;&lt;Group&gt;&lt;References&gt;&lt;Item&gt;&lt;ID&gt;627&lt;/ID&gt;&lt;UID&gt;{D8B7CC83-8D86-456E-ABD3-48487A26BD99}&lt;/UID&gt;&lt;Title&gt;Integrated sustainable transportation modelling approaches for electronic passenger vehicle in the context of industry 5.0&lt;/Title&gt;&lt;Template&gt;Journal Article&lt;/Template&gt;&lt;Star&gt;0&lt;/Star&gt;&lt;Tag&gt;0&lt;/Tag&gt;&lt;Author&gt;Qahtan, S; Alsattar, H A; Zaidan, A A; Pamucar, D; Deveci, M&lt;/Author&gt;&lt;Year&gt;2022&lt;/Year&gt;&lt;Details&gt;&lt;_alternate_title&gt;JOURNAL OF INNOVATION &amp;amp; KNOWLEDGE&lt;/_alternate_title&gt;&lt;_collection_scope&gt;SSCI&lt;/_collection_scope&gt;&lt;_created&gt;65344178&lt;/_created&gt;&lt;_date&gt;2022-01-01&lt;/_date&gt;&lt;_date_display&gt;2022&lt;/_date_display&gt;&lt;_doi&gt;10.1016/j.jik.2022.100277&lt;/_doi&gt;&lt;_impact_factor&gt;  11.219&lt;/_impact_factor&gt;&lt;_isbn&gt;2530-7614&lt;/_isbn&gt;&lt;_issue&gt;4&lt;/_issue&gt;&lt;_journal&gt;JOURNAL OF INNOVATION &amp;amp; KNOWLEDGE&lt;/_journal&gt;&lt;_modified&gt;65344178&lt;/_modified&gt;&lt;_social_category&gt;管理学(1)&lt;/_social_category&gt;&lt;_volume&gt;7&lt;/_volume&gt;&lt;/Details&gt;&lt;Extra&gt;&lt;DBUID&gt;{BBDA4C1D-10BF-4130-8B86-A462E9F93FAA}&lt;/DBUID&gt;&lt;/Extra&gt;&lt;/Item&gt;&lt;/References&gt;&lt;/Group&gt;&lt;/Citation&gt;_x000a_"/>
    <w:docVar w:name="NE.Ref{EEB26ED0-5CF1-4299-8B60-90A7C08A736B}" w:val=" ADDIN NE.Ref.{EEB26ED0-5CF1-4299-8B60-90A7C08A736B}&lt;Citation&gt;&lt;Group&gt;&lt;References&gt;&lt;Item&gt;&lt;ID&gt;477&lt;/ID&gt;&lt;UID&gt;{737D30AB-DBEE-4C21-B452-148EBC810E68}&lt;/UID&gt;&lt;Title&gt;Determining Importance of Many-Objective Optimisation Competitive Algorithms Evaluation Criteria Based on a Novel Fuzzy-Weighted Zero-Inconsistency Method&lt;/Title&gt;&lt;Template&gt;Journal Article&lt;/Template&gt;&lt;Star&gt;0&lt;/Star&gt;&lt;Tag&gt;0&lt;/Tag&gt;&lt;Author&gt;Mohammed, R T; Zaidan, A A; Yaakob, R; Sharef, N M; Abdullah, R H; Zaidan, B B; Albahri, O S; Abdulkareem, K H&lt;/Author&gt;&lt;Year&gt;2022&lt;/Year&gt;&lt;Details&gt;&lt;_alternate_title&gt;INTERNATIONAL JOURNAL OF INFORMATION TECHNOLOGY &amp;amp; DECISION MAKING&lt;/_alternate_title&gt;&lt;_collection_scope&gt;SCIE;EI&lt;/_collection_scope&gt;&lt;_created&gt;65110612&lt;/_created&gt;&lt;_date&gt;2022-01-01&lt;/_date&gt;&lt;_date_display&gt;2022&lt;/_date_display&gt;&lt;_doi&gt;10.1142/S0219622021500140&lt;/_doi&gt;&lt;_impact_factor&gt;   3.508&lt;/_impact_factor&gt;&lt;_isbn&gt;0219-6220&lt;/_isbn&gt;&lt;_issue&gt;01&lt;/_issue&gt;&lt;_journal&gt;INTERNATIONAL JOURNAL OF INFORMATION TECHNOLOGY &amp;amp; DECISION MAKING&lt;/_journal&gt;&lt;_modified&gt;65110612&lt;/_modified&gt;&lt;_pages&gt;195-241&lt;/_pages&gt;&lt;_social_category&gt;计算机科学(4)&lt;/_social_category&gt;&lt;_volume&gt;21&lt;/_volume&gt;&lt;/Details&gt;&lt;Extra&gt;&lt;DBUID&gt;{BBDA4C1D-10BF-4130-8B86-A462E9F93FAA}&lt;/DBUID&gt;&lt;/Extra&gt;&lt;/Item&gt;&lt;/References&gt;&lt;/Group&gt;&lt;/Citation&gt;_x000a_"/>
    <w:docVar w:name="NE.Ref{EF67CFA3-72E9-412D-A0CD-F8E9255CA7F2}" w:val=" ADDIN NE.Ref.{EF67CFA3-72E9-412D-A0CD-F8E9255CA7F2}&lt;Citation&gt;&lt;Group&gt;&lt;References&gt;&lt;Item&gt;&lt;ID&gt;580&lt;/ID&gt;&lt;UID&gt;{D4971124-4EC4-4B07-B91D-2883BE5E6703}&lt;/UID&gt;&lt;Title&gt;Exploring clean energy pathways&lt;/Title&gt;&lt;Template&gt;Book&lt;/Template&gt;&lt;Star&gt;0&lt;/Star&gt;&lt;Tag&gt;0&lt;/Tag&gt;&lt;Author&gt;Agency, International Energy&lt;/Author&gt;&lt;Year&gt;2019&lt;/Year&gt;&lt;Details&gt;&lt;_doi&gt;doi:https://doi.org/10.1787/c76b829e-en&lt;/_doi&gt;&lt;_url&gt;https://www.oecd-ilibrary.org/content/publication/c76b829e-en&lt;/_url&gt;&lt;_created&gt;65339755&lt;/_created&gt;&lt;_modified&gt;65339755&lt;/_modified&gt;&lt;/Details&gt;&lt;Extra&gt;&lt;DBUID&gt;{BBDA4C1D-10BF-4130-8B86-A462E9F93FAA}&lt;/DBUID&gt;&lt;/Extra&gt;&lt;/Item&gt;&lt;/References&gt;&lt;/Group&gt;&lt;/Citation&gt;_x000a_"/>
    <w:docVar w:name="NE.Ref{EFF0CE4D-6F7A-48F5-B7CF-1B7C5E079890}" w:val=" ADDIN NE.Ref.{EFF0CE4D-6F7A-48F5-B7CF-1B7C5E079890}&lt;Citation&gt;&lt;Group&gt;&lt;References&gt;&lt;Item&gt;&lt;ID&gt;575&lt;/ID&gt;&lt;UID&gt;{EF3755C8-0B02-4292-B336-D6771A504EDE}&lt;/UID&gt;&lt;Title&gt;Evaluating and selecting sustainable logistics service providers for medical waste disposal treatment in the healthcare industry&lt;/Title&gt;&lt;Template&gt;Journal Article&lt;/Template&gt;&lt;Star&gt;0&lt;/Star&gt;&lt;Tag&gt;0&lt;/Tag&gt;&lt;Author&gt;Görçün, O F; Aytekin, A; Korucuk, S; Tirkolaee, E B&lt;/Author&gt;&lt;Year&gt;2023&lt;/Year&gt;&lt;Details&gt;&lt;_alternate_title&gt;JOURNAL OF CLEANER PRODUCTION&lt;/_alternate_title&gt;&lt;_collection_scope&gt;SCIE;EI&lt;/_collection_scope&gt;&lt;_created&gt;65335509&lt;/_created&gt;&lt;_date&gt;2023-01-01&lt;/_date&gt;&lt;_date_display&gt;2023&lt;/_date_display&gt;&lt;_doi&gt;10.1016/j.jclepro.2023.137194&lt;/_doi&gt;&lt;_impact_factor&gt;  11.072&lt;/_impact_factor&gt;&lt;_isbn&gt;0959-6526&lt;/_isbn&gt;&lt;_journal&gt;JOURNAL OF CLEANER PRODUCTION&lt;/_journal&gt;&lt;_modified&gt;65335509&lt;/_modified&gt;&lt;_social_category&gt;环境科学与生态学(2)&lt;/_social_category&gt;&lt;_volume&gt;408&lt;/_volume&gt;&lt;/Details&gt;&lt;Extra&gt;&lt;DBUID&gt;{BBDA4C1D-10BF-4130-8B86-A462E9F93FAA}&lt;/DBUID&gt;&lt;/Extra&gt;&lt;/Item&gt;&lt;/References&gt;&lt;/Group&gt;&lt;/Citation&gt;_x000a_"/>
    <w:docVar w:name="NE.Ref{F3FFD599-7CAD-4FFC-8961-5E7429286BF3}" w:val=" ADDIN NE.Ref.{F3FFD599-7CAD-4FFC-8961-5E7429286BF3}&lt;Citation&gt;&lt;Group&gt;&lt;References&gt;&lt;Item&gt;&lt;ID&gt;624&lt;/ID&gt;&lt;UID&gt;{D360AE49-3FBA-429C-B58C-323E309FB7CF}&lt;/UID&gt;&lt;Title&gt;Life cycle sustainability decision-support framework for CO2 chemical conversion technologies under uncertainties&lt;/Title&gt;&lt;Template&gt;Journal Article&lt;/Template&gt;&lt;Star&gt;0&lt;/Star&gt;&lt;Tag&gt;0&lt;/Tag&gt;&lt;Author&gt;Gao, Ruxing; Wang, Lei; Zhang, Leiyu; Zhang, Chundong; Liu, Tao; Jun, Ki-Won; Kim, Seok Ki; Gao, Ying; Zhao, Tiansheng; Wan, Hui; Guan, Guofeng&lt;/Author&gt;&lt;Year&gt;2023&lt;/Year&gt;&lt;Details&gt;&lt;_accessed&gt;65374283&lt;/_accessed&gt;&lt;_alternate_title&gt;Energy Conversion and Management&lt;/_alternate_title&gt;&lt;_collection_scope&gt;SCIE;EI&lt;/_collection_scope&gt;&lt;_created&gt;65344170&lt;/_created&gt;&lt;_date&gt;2023-01-01&lt;/_date&gt;&lt;_date_display&gt;2023&lt;/_date_display&gt;&lt;_doi&gt;10.1016/j.enconman.2023.117113&lt;/_doi&gt;&lt;_impact_factor&gt;  11.533&lt;/_impact_factor&gt;&lt;_isbn&gt;0196-8904&lt;/_isbn&gt;&lt;_journal&gt;Energy Conversion and Management&lt;/_journal&gt;&lt;_keywords&gt;Sustainability prioritization; CO conversion; Multi-criteria decision-making; Sensitivity analysis; Uncertain information&lt;/_keywords&gt;&lt;_modified&gt;65374283&lt;/_modified&gt;&lt;_pages&gt;117113&lt;/_pages&gt;&lt;_social_category&gt;工程技术(1)&lt;/_social_category&gt;&lt;_url&gt;https://www.sciencedirect.com/science/article/pii/S0196890423004594&lt;/_url&gt;&lt;_volume&gt;288&lt;/_volume&gt;&lt;/Details&gt;&lt;Extra&gt;&lt;DBUID&gt;{BBDA4C1D-10BF-4130-8B86-A462E9F93FAA}&lt;/DBUID&gt;&lt;/Extra&gt;&lt;/Item&gt;&lt;/References&gt;&lt;/Group&gt;&lt;/Citation&gt;_x000a_"/>
    <w:docVar w:name="NE.Ref{F5A2FD06-66B3-4CAE-B556-A8386FF4F114}" w:val=" ADDIN NE.Ref.{F5A2FD06-66B3-4CAE-B556-A8386FF4F114}&lt;Citation&gt;&lt;Group&gt;&lt;References&gt;&lt;Item&gt;&lt;ID&gt;547&lt;/ID&gt;&lt;UID&gt;{6CE11D7A-93F7-4EA0-AC65-7B76C02FBEAA}&lt;/UID&gt;&lt;Title&gt;Intuitionistic fuzzy sets&lt;/Title&gt;&lt;Template&gt;Journal Article&lt;/Template&gt;&lt;Star&gt;0&lt;/Star&gt;&lt;Tag&gt;0&lt;/Tag&gt;&lt;Author&gt;Atanassov, Krassimir T; Stoeva, S&lt;/Author&gt;&lt;Year&gt;1986&lt;/Year&gt;&lt;Details&gt;&lt;_alternate_title&gt;Fuzzy sets and Systems&lt;/_alternate_title&gt;&lt;_collection_scope&gt;SCIE;EI&lt;/_collection_scope&gt;&lt;_created&gt;65181432&lt;/_created&gt;&lt;_date&gt;1986-01-01&lt;/_date&gt;&lt;_date_display&gt;1986&lt;/_date_display&gt;&lt;_impact_factor&gt;   4.462&lt;/_impact_factor&gt;&lt;_isbn&gt;0165-0114&lt;/_isbn&gt;&lt;_issue&gt;1&lt;/_issue&gt;&lt;_journal&gt;Fuzzy sets and Systems&lt;/_journal&gt;&lt;_modified&gt;65181432&lt;/_modified&gt;&lt;_pages&gt;87-96&lt;/_pages&gt;&lt;_social_category&gt;数学(2)&lt;/_social_category&gt;&lt;_volume&gt;20&lt;/_volume&gt;&lt;/Details&gt;&lt;Extra&gt;&lt;DBUID&gt;{BBDA4C1D-10BF-4130-8B86-A462E9F93FAA}&lt;/DBUID&gt;&lt;/Extra&gt;&lt;/Item&gt;&lt;/References&gt;&lt;/Group&gt;&lt;/Citation&gt;_x000a_"/>
    <w:docVar w:name="NE.Ref{F7F02603-909A-49C3-B790-7999446BA197}" w:val=" ADDIN NE.Ref.{F7F02603-909A-49C3-B790-7999446BA197}&lt;Citation&gt;&lt;Group&gt;&lt;References&gt;&lt;Item&gt;&lt;ID&gt;576&lt;/ID&gt;&lt;UID&gt;{C58FF6EF-69D1-46D9-944B-212BDBAEAE42}&lt;/UID&gt;&lt;Title&gt;Interval-valued fermatean fuzzy based risk assessment for self-driving vehicles&lt;/Title&gt;&lt;Template&gt;Journal Article&lt;/Template&gt;&lt;Star&gt;0&lt;/Star&gt;&lt;Tag&gt;0&lt;/Tag&gt;&lt;Author&gt;Kirisci, M&lt;/Author&gt;&lt;Year&gt;2024&lt;/Year&gt;&lt;Details&gt;&lt;_accessed&gt;65374281&lt;/_accessed&gt;&lt;_alternate_title&gt;APPLIED SOFT COMPUTING&lt;/_alternate_title&gt;&lt;_collection_scope&gt;SCIE;EI&lt;/_collection_scope&gt;&lt;_created&gt;65335510&lt;/_created&gt;&lt;_date&gt;2024-01-01&lt;/_date&gt;&lt;_date_display&gt;2024&lt;/_date_display&gt;&lt;_doi&gt;10.1016/j.asoc.2024.111265&lt;/_doi&gt;&lt;_impact_factor&gt;   8.263&lt;/_impact_factor&gt;&lt;_isbn&gt;1568-4946&lt;/_isbn&gt;&lt;_journal&gt;APPLIED SOFT COMPUTING&lt;/_journal&gt;&lt;_modified&gt;65374281&lt;/_modified&gt;&lt;_social_category&gt;计算机科学(2)&lt;/_social_category&gt;&lt;_volume&gt;152&lt;/_volume&gt;&lt;/Details&gt;&lt;Extra&gt;&lt;DBUID&gt;{BBDA4C1D-10BF-4130-8B86-A462E9F93FAA}&lt;/DBUID&gt;&lt;/Extra&gt;&lt;/Item&gt;&lt;/References&gt;&lt;/Group&gt;&lt;/Citation&gt;_x000a_"/>
    <w:docVar w:name="NE.Ref{F8157BCD-8352-41F6-8070-A00A034A4199}" w:val=" ADDIN NE.Ref.{F8157BCD-8352-41F6-8070-A00A034A4199}&lt;Citation&gt;&lt;Group&gt;&lt;References&gt;&lt;Item&gt;&lt;ID&gt;639&lt;/ID&gt;&lt;UID&gt;{EF06C706-205C-4149-9AC8-258709B15DC5}&lt;/UID&gt;&lt;Title&gt;A decision-making framework for blockchain platform evaluation in spherical fuzzy environment&lt;/Title&gt;&lt;Template&gt;Journal Article&lt;/Template&gt;&lt;Star&gt;0&lt;/Star&gt;&lt;Tag&gt;0&lt;/Tag&gt;&lt;Author&gt;Bonab, Shabnam Rahnamay; Yousefi, Samuel; Tosarkani, Babak Mohamadpour; Ghoushchi, Saeid Jafarzadeh&lt;/Author&gt;&lt;Year&gt;2023&lt;/Year&gt;&lt;Details&gt;&lt;_accessed&gt;65374284&lt;/_accessed&gt;&lt;_alternate_title&gt;Expert Systems with Applications&lt;/_alternate_title&gt;&lt;_collection_scope&gt;SCIE;EI&lt;/_collection_scope&gt;&lt;_created&gt;65353667&lt;/_created&gt;&lt;_date&gt;2023-01-01&lt;/_date&gt;&lt;_date_display&gt;2023&lt;/_date_display&gt;&lt;_doi&gt;10.1016/j.eswa.2023.120833&lt;/_doi&gt;&lt;_impact_factor&gt;   8.665&lt;/_impact_factor&gt;&lt;_isbn&gt;0957-4174&lt;/_isbn&gt;&lt;_journal&gt;Expert Systems with Applications&lt;/_journal&gt;&lt;_keywords&gt;Blockchain platform selection; Multi-criteria decision-making; Best-worst method; MARCOS; Spherical fuzzy set&lt;/_keywords&gt;&lt;_modified&gt;65374284&lt;/_modified&gt;&lt;_pages&gt;120833&lt;/_pages&gt;&lt;_social_category&gt;计算机科学(1)&lt;/_social_category&gt;&lt;_url&gt;https://www.sciencedirect.com/science/article/pii/S0957417423013350&lt;/_url&gt;&lt;_volume&gt;231&lt;/_volume&gt;&lt;/Details&gt;&lt;Extra&gt;&lt;DBUID&gt;{BBDA4C1D-10BF-4130-8B86-A462E9F93FAA}&lt;/DBUID&gt;&lt;/Extra&gt;&lt;/Item&gt;&lt;/References&gt;&lt;/Group&gt;&lt;/Citation&gt;_x000a_"/>
    <w:docVar w:name="NE.Ref{F8EA3716-BBF4-481A-81BE-B05EBA320093}" w:val=" ADDIN NE.Ref.{F8EA3716-BBF4-481A-81BE-B05EBA320093}&lt;Citation&gt;&lt;Group&gt;&lt;References&gt;&lt;Item&gt;&lt;ID&gt;635&lt;/ID&gt;&lt;UID&gt;{B56995FD-771D-4726-A999-496227D64893}&lt;/UID&gt;&lt;Title&gt;Evaluation of climate change-resilient transportation alternatives using fuzzy Hamacher aggregation operators based group decision-making model&lt;/Title&gt;&lt;Template&gt;Journal Article&lt;/Template&gt;&lt;Star&gt;0&lt;/Star&gt;&lt;Tag&gt;0&lt;/Tag&gt;&lt;Author&gt;Deveci, M; Gokasar, I; Mishra, A R; Rani, P; Ye, Z&lt;/Author&gt;&lt;Year&gt;2023&lt;/Year&gt;&lt;Details&gt;&lt;_alternate_title&gt;ENGINEERING APPLICATIONS OF ARTIFICIAL INTELLIGENCE&lt;/_alternate_title&gt;&lt;_collection_scope&gt;SCIE;EI&lt;/_collection_scope&gt;&lt;_created&gt;65352733&lt;/_created&gt;&lt;_date&gt;2023-01-01&lt;/_date&gt;&lt;_date_display&gt;2023&lt;/_date_display&gt;&lt;_doi&gt;10.1016/j.engappai.2023.105824&lt;/_doi&gt;&lt;_impact_factor&gt;   7.802&lt;/_impact_factor&gt;&lt;_isbn&gt;0952-1976&lt;/_isbn&gt;&lt;_journal&gt;ENGINEERING APPLICATIONS OF ARTIFICIAL INTELLIGENCE&lt;/_journal&gt;&lt;_modified&gt;65352733&lt;/_modified&gt;&lt;_social_category&gt;计算机科学(2)&lt;/_social_category&gt;&lt;_volume&gt;119&lt;/_volume&gt;&lt;/Details&gt;&lt;Extra&gt;&lt;DBUID&gt;{BBDA4C1D-10BF-4130-8B86-A462E9F93FAA}&lt;/DBUID&gt;&lt;/Extra&gt;&lt;/Item&gt;&lt;/References&gt;&lt;/Group&gt;&lt;/Citation&gt;_x000a_"/>
    <w:docVar w:name="NE.Ref{FB8D4834-637B-419F-9B6B-AA1E42637B95}" w:val=" ADDIN NE.Ref.{FB8D4834-637B-419F-9B6B-AA1E42637B95}&lt;Citation&gt;&lt;Group&gt;&lt;References&gt;&lt;Item&gt;&lt;ID&gt;480&lt;/ID&gt;&lt;UID&gt;{009954F7-DBB7-4CCB-AEEB-56CE1114F3F1}&lt;/UID&gt;&lt;Title&gt;Sustainable supplier selection in healthcare industries using a new MCDM method: Measurement of alternatives and ranking according to COmpromise solution (MARCOS)&lt;/Title&gt;&lt;Template&gt;Journal Article&lt;/Template&gt;&lt;Star&gt;0&lt;/Star&gt;&lt;Tag&gt;0&lt;/Tag&gt;&lt;Author&gt;Stević, Željko; Pamučar, Dragan; Puška, Adis; Chatterjee, Prasenjit&lt;/Author&gt;&lt;Year&gt;2020&lt;/Year&gt;&lt;Details&gt;&lt;_accessed&gt;65374292&lt;/_accessed&gt;&lt;_alternate_title&gt;Computers &amp;amp; Industrial Engineering&lt;/_alternate_title&gt;&lt;_collection_scope&gt;SCIE;EI&lt;/_collection_scope&gt;&lt;_created&gt;65110860&lt;/_created&gt;&lt;_date&gt;2020-01-01&lt;/_date&gt;&lt;_date_display&gt;2020&lt;/_date_display&gt;&lt;_doi&gt;10.1016/j.cie.2019.106231&lt;/_doi&gt;&lt;_impact_factor&gt;   7.180&lt;/_impact_factor&gt;&lt;_isbn&gt;0360-8352&lt;/_isbn&gt;&lt;_journal&gt;Computers &amp;amp; Industrial Engineering&lt;/_journal&gt;&lt;_keywords&gt;Measurement of Alternatives and Ranking according to COmpromise Solution (MARCOS); Sustainable supplier selection; Healthcare industry; MCDM&lt;/_keywords&gt;&lt;_modified&gt;65374292&lt;/_modified&gt;&lt;_pages&gt;106231&lt;/_pages&gt;&lt;_social_category&gt;工程技术(2)&lt;/_social_category&gt;&lt;_url&gt;https://www.sciencedirect.com/science/article/pii/S0360835219307004&lt;/_url&gt;&lt;_volume&gt;140&lt;/_volume&gt;&lt;/Details&gt;&lt;Extra&gt;&lt;DBUID&gt;{BBDA4C1D-10BF-4130-8B86-A462E9F93FAA}&lt;/DBUID&gt;&lt;/Extra&gt;&lt;/Item&gt;&lt;/References&gt;&lt;/Group&gt;&lt;/Citation&gt;_x000a_"/>
    <w:docVar w:name="ne_docsoft" w:val="MSWord"/>
    <w:docVar w:name="ne_docversion" w:val="NoteExpress 2.0"/>
    <w:docVar w:name="ne_stylename" w:val="Renewable Energy New"/>
  </w:docVars>
  <w:rsids>
    <w:rsidRoot w:val="004F55AA"/>
    <w:rsid w:val="00001071"/>
    <w:rsid w:val="000011A0"/>
    <w:rsid w:val="00001ADE"/>
    <w:rsid w:val="00002090"/>
    <w:rsid w:val="00003097"/>
    <w:rsid w:val="00004690"/>
    <w:rsid w:val="00006EB6"/>
    <w:rsid w:val="0001279F"/>
    <w:rsid w:val="00013630"/>
    <w:rsid w:val="00015017"/>
    <w:rsid w:val="00016FF0"/>
    <w:rsid w:val="0002411D"/>
    <w:rsid w:val="00024474"/>
    <w:rsid w:val="0002545E"/>
    <w:rsid w:val="00026114"/>
    <w:rsid w:val="0002661E"/>
    <w:rsid w:val="000375DF"/>
    <w:rsid w:val="00040257"/>
    <w:rsid w:val="000446EB"/>
    <w:rsid w:val="00050FB7"/>
    <w:rsid w:val="00051C70"/>
    <w:rsid w:val="00051CCE"/>
    <w:rsid w:val="00055A47"/>
    <w:rsid w:val="000626BB"/>
    <w:rsid w:val="00065579"/>
    <w:rsid w:val="000669F3"/>
    <w:rsid w:val="00067833"/>
    <w:rsid w:val="000728E4"/>
    <w:rsid w:val="000761E4"/>
    <w:rsid w:val="0008341F"/>
    <w:rsid w:val="000835F0"/>
    <w:rsid w:val="0009589B"/>
    <w:rsid w:val="00095B72"/>
    <w:rsid w:val="00096894"/>
    <w:rsid w:val="000A7ACC"/>
    <w:rsid w:val="000B01B9"/>
    <w:rsid w:val="000B156E"/>
    <w:rsid w:val="000B1C5C"/>
    <w:rsid w:val="000B6646"/>
    <w:rsid w:val="000B68EE"/>
    <w:rsid w:val="000C11B5"/>
    <w:rsid w:val="000C1FF1"/>
    <w:rsid w:val="000C4850"/>
    <w:rsid w:val="000C7674"/>
    <w:rsid w:val="000D41AB"/>
    <w:rsid w:val="000D4A55"/>
    <w:rsid w:val="000D5864"/>
    <w:rsid w:val="000D67AF"/>
    <w:rsid w:val="000D7087"/>
    <w:rsid w:val="000E0212"/>
    <w:rsid w:val="000E3840"/>
    <w:rsid w:val="000F0C45"/>
    <w:rsid w:val="000F1AE5"/>
    <w:rsid w:val="000F2436"/>
    <w:rsid w:val="00100061"/>
    <w:rsid w:val="0010328F"/>
    <w:rsid w:val="00103FBB"/>
    <w:rsid w:val="00107BED"/>
    <w:rsid w:val="001106EF"/>
    <w:rsid w:val="001108A3"/>
    <w:rsid w:val="00114F19"/>
    <w:rsid w:val="00116BAD"/>
    <w:rsid w:val="001227C5"/>
    <w:rsid w:val="00122CD5"/>
    <w:rsid w:val="00131EB1"/>
    <w:rsid w:val="0013273B"/>
    <w:rsid w:val="00134468"/>
    <w:rsid w:val="0013506B"/>
    <w:rsid w:val="0013687F"/>
    <w:rsid w:val="00137DAF"/>
    <w:rsid w:val="00140D1E"/>
    <w:rsid w:val="001432B5"/>
    <w:rsid w:val="0014462E"/>
    <w:rsid w:val="0014667D"/>
    <w:rsid w:val="001505F6"/>
    <w:rsid w:val="001506D4"/>
    <w:rsid w:val="001529FC"/>
    <w:rsid w:val="001637B2"/>
    <w:rsid w:val="0016561D"/>
    <w:rsid w:val="00165B7A"/>
    <w:rsid w:val="00177232"/>
    <w:rsid w:val="00177F85"/>
    <w:rsid w:val="00181DE4"/>
    <w:rsid w:val="001831C2"/>
    <w:rsid w:val="00183C4D"/>
    <w:rsid w:val="00186A81"/>
    <w:rsid w:val="00187690"/>
    <w:rsid w:val="001A44DC"/>
    <w:rsid w:val="001A519A"/>
    <w:rsid w:val="001B1850"/>
    <w:rsid w:val="001B4F22"/>
    <w:rsid w:val="001B57C4"/>
    <w:rsid w:val="001B5D62"/>
    <w:rsid w:val="001C4C4B"/>
    <w:rsid w:val="001D7EE4"/>
    <w:rsid w:val="001E2FFA"/>
    <w:rsid w:val="001E4E14"/>
    <w:rsid w:val="001E5DF1"/>
    <w:rsid w:val="001E62BF"/>
    <w:rsid w:val="001E6971"/>
    <w:rsid w:val="001F22A1"/>
    <w:rsid w:val="001F2A38"/>
    <w:rsid w:val="001F648C"/>
    <w:rsid w:val="001F76AE"/>
    <w:rsid w:val="002003E1"/>
    <w:rsid w:val="00203275"/>
    <w:rsid w:val="002068E5"/>
    <w:rsid w:val="00207B08"/>
    <w:rsid w:val="002100B6"/>
    <w:rsid w:val="00217E06"/>
    <w:rsid w:val="00241AFE"/>
    <w:rsid w:val="00243670"/>
    <w:rsid w:val="00244D0A"/>
    <w:rsid w:val="002451F5"/>
    <w:rsid w:val="002460FE"/>
    <w:rsid w:val="00247657"/>
    <w:rsid w:val="00252F6F"/>
    <w:rsid w:val="0026192E"/>
    <w:rsid w:val="0026633F"/>
    <w:rsid w:val="002711A2"/>
    <w:rsid w:val="00273342"/>
    <w:rsid w:val="002733B4"/>
    <w:rsid w:val="00274540"/>
    <w:rsid w:val="00277AF1"/>
    <w:rsid w:val="002834AF"/>
    <w:rsid w:val="0028358D"/>
    <w:rsid w:val="002847D2"/>
    <w:rsid w:val="00287686"/>
    <w:rsid w:val="00293336"/>
    <w:rsid w:val="00294296"/>
    <w:rsid w:val="002A3671"/>
    <w:rsid w:val="002B625D"/>
    <w:rsid w:val="002E13AE"/>
    <w:rsid w:val="002E4F9F"/>
    <w:rsid w:val="002E76C5"/>
    <w:rsid w:val="002F3B3F"/>
    <w:rsid w:val="002F5677"/>
    <w:rsid w:val="002F589C"/>
    <w:rsid w:val="002F5CF1"/>
    <w:rsid w:val="003014D1"/>
    <w:rsid w:val="00302A50"/>
    <w:rsid w:val="00306E96"/>
    <w:rsid w:val="00311A37"/>
    <w:rsid w:val="0031676D"/>
    <w:rsid w:val="00316C1B"/>
    <w:rsid w:val="00316E69"/>
    <w:rsid w:val="00321FB3"/>
    <w:rsid w:val="00327689"/>
    <w:rsid w:val="00332644"/>
    <w:rsid w:val="00333929"/>
    <w:rsid w:val="003341F4"/>
    <w:rsid w:val="00351000"/>
    <w:rsid w:val="00351B73"/>
    <w:rsid w:val="0035342C"/>
    <w:rsid w:val="00355D0C"/>
    <w:rsid w:val="00360B59"/>
    <w:rsid w:val="00360BAA"/>
    <w:rsid w:val="00360E6A"/>
    <w:rsid w:val="00370704"/>
    <w:rsid w:val="00371E8E"/>
    <w:rsid w:val="00373560"/>
    <w:rsid w:val="003866EE"/>
    <w:rsid w:val="003874CA"/>
    <w:rsid w:val="0039513F"/>
    <w:rsid w:val="00395B36"/>
    <w:rsid w:val="003A2831"/>
    <w:rsid w:val="003A5C6B"/>
    <w:rsid w:val="003A6540"/>
    <w:rsid w:val="003B42B5"/>
    <w:rsid w:val="003B510B"/>
    <w:rsid w:val="003B522E"/>
    <w:rsid w:val="003D28C5"/>
    <w:rsid w:val="003D7296"/>
    <w:rsid w:val="003E45D7"/>
    <w:rsid w:val="004027BD"/>
    <w:rsid w:val="00404C5A"/>
    <w:rsid w:val="00405FA8"/>
    <w:rsid w:val="004110AA"/>
    <w:rsid w:val="004147D4"/>
    <w:rsid w:val="00414E61"/>
    <w:rsid w:val="00415A20"/>
    <w:rsid w:val="00415DCE"/>
    <w:rsid w:val="004230FC"/>
    <w:rsid w:val="00430331"/>
    <w:rsid w:val="00430B37"/>
    <w:rsid w:val="00432E71"/>
    <w:rsid w:val="0043389D"/>
    <w:rsid w:val="00435F47"/>
    <w:rsid w:val="004369C5"/>
    <w:rsid w:val="00436AF6"/>
    <w:rsid w:val="00442F37"/>
    <w:rsid w:val="004473DC"/>
    <w:rsid w:val="00456457"/>
    <w:rsid w:val="00456AFA"/>
    <w:rsid w:val="004662EF"/>
    <w:rsid w:val="00466941"/>
    <w:rsid w:val="004700CB"/>
    <w:rsid w:val="00480444"/>
    <w:rsid w:val="00485247"/>
    <w:rsid w:val="00493D68"/>
    <w:rsid w:val="004A1BEF"/>
    <w:rsid w:val="004A2830"/>
    <w:rsid w:val="004A3440"/>
    <w:rsid w:val="004A3AFB"/>
    <w:rsid w:val="004B09AA"/>
    <w:rsid w:val="004B1FEF"/>
    <w:rsid w:val="004B53AD"/>
    <w:rsid w:val="004B6F08"/>
    <w:rsid w:val="004D05E0"/>
    <w:rsid w:val="004D3808"/>
    <w:rsid w:val="004D6598"/>
    <w:rsid w:val="004D77D2"/>
    <w:rsid w:val="004D7E70"/>
    <w:rsid w:val="004E2D03"/>
    <w:rsid w:val="004F3E01"/>
    <w:rsid w:val="004F4072"/>
    <w:rsid w:val="004F4FC3"/>
    <w:rsid w:val="004F55AA"/>
    <w:rsid w:val="004F663D"/>
    <w:rsid w:val="004F7DA7"/>
    <w:rsid w:val="005029C4"/>
    <w:rsid w:val="0050478F"/>
    <w:rsid w:val="00504988"/>
    <w:rsid w:val="00505D30"/>
    <w:rsid w:val="0051192A"/>
    <w:rsid w:val="00517468"/>
    <w:rsid w:val="005259F7"/>
    <w:rsid w:val="00525A5D"/>
    <w:rsid w:val="005263D2"/>
    <w:rsid w:val="00534CAA"/>
    <w:rsid w:val="0054093D"/>
    <w:rsid w:val="0054119B"/>
    <w:rsid w:val="00541E14"/>
    <w:rsid w:val="00541EA9"/>
    <w:rsid w:val="00542697"/>
    <w:rsid w:val="00542EF6"/>
    <w:rsid w:val="00553759"/>
    <w:rsid w:val="005539A2"/>
    <w:rsid w:val="00564440"/>
    <w:rsid w:val="00577E20"/>
    <w:rsid w:val="005913F8"/>
    <w:rsid w:val="00591EBF"/>
    <w:rsid w:val="0059361C"/>
    <w:rsid w:val="0059513E"/>
    <w:rsid w:val="00596075"/>
    <w:rsid w:val="005A04DF"/>
    <w:rsid w:val="005A3726"/>
    <w:rsid w:val="005A62DC"/>
    <w:rsid w:val="005B1831"/>
    <w:rsid w:val="005B7EEB"/>
    <w:rsid w:val="005C0C38"/>
    <w:rsid w:val="005C1969"/>
    <w:rsid w:val="005C2E49"/>
    <w:rsid w:val="005C5DBA"/>
    <w:rsid w:val="005C652B"/>
    <w:rsid w:val="005D1281"/>
    <w:rsid w:val="005D3A63"/>
    <w:rsid w:val="005D60AD"/>
    <w:rsid w:val="005D6DF1"/>
    <w:rsid w:val="005E15BD"/>
    <w:rsid w:val="005E729E"/>
    <w:rsid w:val="005F1442"/>
    <w:rsid w:val="005F4BDA"/>
    <w:rsid w:val="006028FC"/>
    <w:rsid w:val="00607C5A"/>
    <w:rsid w:val="00610403"/>
    <w:rsid w:val="00611F82"/>
    <w:rsid w:val="00612D56"/>
    <w:rsid w:val="00613E6C"/>
    <w:rsid w:val="006144A7"/>
    <w:rsid w:val="00624149"/>
    <w:rsid w:val="006267C6"/>
    <w:rsid w:val="00626EBD"/>
    <w:rsid w:val="0063408E"/>
    <w:rsid w:val="00641459"/>
    <w:rsid w:val="0064426F"/>
    <w:rsid w:val="00646980"/>
    <w:rsid w:val="00646EA8"/>
    <w:rsid w:val="0065175B"/>
    <w:rsid w:val="00651E8C"/>
    <w:rsid w:val="00652671"/>
    <w:rsid w:val="00653D1E"/>
    <w:rsid w:val="00656FA2"/>
    <w:rsid w:val="0066461F"/>
    <w:rsid w:val="00672E95"/>
    <w:rsid w:val="00675071"/>
    <w:rsid w:val="006760AE"/>
    <w:rsid w:val="00681331"/>
    <w:rsid w:val="0068268E"/>
    <w:rsid w:val="00690406"/>
    <w:rsid w:val="006922EB"/>
    <w:rsid w:val="00693064"/>
    <w:rsid w:val="0069432B"/>
    <w:rsid w:val="00695518"/>
    <w:rsid w:val="006A4D59"/>
    <w:rsid w:val="006A4DD5"/>
    <w:rsid w:val="006A528E"/>
    <w:rsid w:val="006A6657"/>
    <w:rsid w:val="006B107C"/>
    <w:rsid w:val="006B2FB7"/>
    <w:rsid w:val="006B3192"/>
    <w:rsid w:val="006B4BDC"/>
    <w:rsid w:val="006B4D78"/>
    <w:rsid w:val="006B6C10"/>
    <w:rsid w:val="006C67B8"/>
    <w:rsid w:val="006C6917"/>
    <w:rsid w:val="006E071D"/>
    <w:rsid w:val="006E18E9"/>
    <w:rsid w:val="006E48EB"/>
    <w:rsid w:val="006F1AC8"/>
    <w:rsid w:val="006F2D8A"/>
    <w:rsid w:val="00700192"/>
    <w:rsid w:val="007009AD"/>
    <w:rsid w:val="007022D2"/>
    <w:rsid w:val="007032D3"/>
    <w:rsid w:val="00704295"/>
    <w:rsid w:val="00711DB9"/>
    <w:rsid w:val="00712840"/>
    <w:rsid w:val="0071366D"/>
    <w:rsid w:val="00714C98"/>
    <w:rsid w:val="007158BD"/>
    <w:rsid w:val="00732720"/>
    <w:rsid w:val="00732E40"/>
    <w:rsid w:val="00733AE7"/>
    <w:rsid w:val="00735D82"/>
    <w:rsid w:val="007450E7"/>
    <w:rsid w:val="0074515E"/>
    <w:rsid w:val="00757E95"/>
    <w:rsid w:val="00761B31"/>
    <w:rsid w:val="00770C38"/>
    <w:rsid w:val="0077222C"/>
    <w:rsid w:val="00773013"/>
    <w:rsid w:val="00775103"/>
    <w:rsid w:val="00785FB9"/>
    <w:rsid w:val="00787DA2"/>
    <w:rsid w:val="007A1659"/>
    <w:rsid w:val="007A3D4E"/>
    <w:rsid w:val="007A3E97"/>
    <w:rsid w:val="007B1982"/>
    <w:rsid w:val="007B3033"/>
    <w:rsid w:val="007B393E"/>
    <w:rsid w:val="007C0DFB"/>
    <w:rsid w:val="007C1A65"/>
    <w:rsid w:val="007C3BC0"/>
    <w:rsid w:val="007C413F"/>
    <w:rsid w:val="007C62C2"/>
    <w:rsid w:val="007D445F"/>
    <w:rsid w:val="007D5E0A"/>
    <w:rsid w:val="007E1612"/>
    <w:rsid w:val="007E3E4A"/>
    <w:rsid w:val="007E4718"/>
    <w:rsid w:val="007E6601"/>
    <w:rsid w:val="007E6EA3"/>
    <w:rsid w:val="007F3B67"/>
    <w:rsid w:val="007F4EA4"/>
    <w:rsid w:val="00802323"/>
    <w:rsid w:val="00812AF4"/>
    <w:rsid w:val="008208FD"/>
    <w:rsid w:val="00820A63"/>
    <w:rsid w:val="00821014"/>
    <w:rsid w:val="00825373"/>
    <w:rsid w:val="00835456"/>
    <w:rsid w:val="00835778"/>
    <w:rsid w:val="00835E64"/>
    <w:rsid w:val="008414EA"/>
    <w:rsid w:val="00845D23"/>
    <w:rsid w:val="00851501"/>
    <w:rsid w:val="00855DEE"/>
    <w:rsid w:val="00855FA2"/>
    <w:rsid w:val="00857538"/>
    <w:rsid w:val="008636DC"/>
    <w:rsid w:val="008803BB"/>
    <w:rsid w:val="00882BBF"/>
    <w:rsid w:val="00883D36"/>
    <w:rsid w:val="00897FF2"/>
    <w:rsid w:val="008A1733"/>
    <w:rsid w:val="008A5C26"/>
    <w:rsid w:val="008B0337"/>
    <w:rsid w:val="008B6A19"/>
    <w:rsid w:val="008B6F45"/>
    <w:rsid w:val="008B74E7"/>
    <w:rsid w:val="008C0CC1"/>
    <w:rsid w:val="008C20EE"/>
    <w:rsid w:val="008C555F"/>
    <w:rsid w:val="008C5686"/>
    <w:rsid w:val="008C7317"/>
    <w:rsid w:val="008D74CE"/>
    <w:rsid w:val="008D7EF2"/>
    <w:rsid w:val="008E0F40"/>
    <w:rsid w:val="008E2E5B"/>
    <w:rsid w:val="008F0116"/>
    <w:rsid w:val="008F1769"/>
    <w:rsid w:val="008F2CCC"/>
    <w:rsid w:val="008F3DF7"/>
    <w:rsid w:val="008F4153"/>
    <w:rsid w:val="008F5594"/>
    <w:rsid w:val="0090259E"/>
    <w:rsid w:val="00902FA1"/>
    <w:rsid w:val="00905E73"/>
    <w:rsid w:val="00906600"/>
    <w:rsid w:val="00915EC5"/>
    <w:rsid w:val="00924650"/>
    <w:rsid w:val="009259F3"/>
    <w:rsid w:val="00926318"/>
    <w:rsid w:val="00927794"/>
    <w:rsid w:val="00935FA6"/>
    <w:rsid w:val="00940AF1"/>
    <w:rsid w:val="009414EF"/>
    <w:rsid w:val="0094346B"/>
    <w:rsid w:val="009438F7"/>
    <w:rsid w:val="009556DC"/>
    <w:rsid w:val="00957F58"/>
    <w:rsid w:val="0096054F"/>
    <w:rsid w:val="00973C18"/>
    <w:rsid w:val="00976EF3"/>
    <w:rsid w:val="00977565"/>
    <w:rsid w:val="0098193F"/>
    <w:rsid w:val="00982610"/>
    <w:rsid w:val="009878BE"/>
    <w:rsid w:val="009A0DBA"/>
    <w:rsid w:val="009A1A3C"/>
    <w:rsid w:val="009A1E00"/>
    <w:rsid w:val="009A37F8"/>
    <w:rsid w:val="009A6CA4"/>
    <w:rsid w:val="009A7C25"/>
    <w:rsid w:val="009B33D6"/>
    <w:rsid w:val="009B581F"/>
    <w:rsid w:val="009B6449"/>
    <w:rsid w:val="009C6726"/>
    <w:rsid w:val="009C7756"/>
    <w:rsid w:val="009D10C8"/>
    <w:rsid w:val="009D209D"/>
    <w:rsid w:val="009D229C"/>
    <w:rsid w:val="009D2B1D"/>
    <w:rsid w:val="009D473A"/>
    <w:rsid w:val="009E0D2D"/>
    <w:rsid w:val="009E1466"/>
    <w:rsid w:val="009E4CDA"/>
    <w:rsid w:val="009E52DF"/>
    <w:rsid w:val="009E61AB"/>
    <w:rsid w:val="009F753F"/>
    <w:rsid w:val="009F7918"/>
    <w:rsid w:val="00A05C1D"/>
    <w:rsid w:val="00A102CE"/>
    <w:rsid w:val="00A16BFF"/>
    <w:rsid w:val="00A17898"/>
    <w:rsid w:val="00A20138"/>
    <w:rsid w:val="00A268E6"/>
    <w:rsid w:val="00A3036A"/>
    <w:rsid w:val="00A31211"/>
    <w:rsid w:val="00A33E18"/>
    <w:rsid w:val="00A35FC3"/>
    <w:rsid w:val="00A37B2B"/>
    <w:rsid w:val="00A40A6D"/>
    <w:rsid w:val="00A4274D"/>
    <w:rsid w:val="00A5224B"/>
    <w:rsid w:val="00A55F03"/>
    <w:rsid w:val="00A57576"/>
    <w:rsid w:val="00A575B7"/>
    <w:rsid w:val="00A57FE2"/>
    <w:rsid w:val="00A60DE0"/>
    <w:rsid w:val="00A61B22"/>
    <w:rsid w:val="00A64538"/>
    <w:rsid w:val="00A64B61"/>
    <w:rsid w:val="00A665B5"/>
    <w:rsid w:val="00A66706"/>
    <w:rsid w:val="00A70EC0"/>
    <w:rsid w:val="00A713F0"/>
    <w:rsid w:val="00A72C44"/>
    <w:rsid w:val="00A74063"/>
    <w:rsid w:val="00A74283"/>
    <w:rsid w:val="00A752A7"/>
    <w:rsid w:val="00A80869"/>
    <w:rsid w:val="00A84413"/>
    <w:rsid w:val="00A966F2"/>
    <w:rsid w:val="00AA3E88"/>
    <w:rsid w:val="00AB1EF4"/>
    <w:rsid w:val="00AB6F50"/>
    <w:rsid w:val="00AB7006"/>
    <w:rsid w:val="00AC6053"/>
    <w:rsid w:val="00AD4570"/>
    <w:rsid w:val="00AD46FD"/>
    <w:rsid w:val="00AD6672"/>
    <w:rsid w:val="00AD6D3F"/>
    <w:rsid w:val="00AD736D"/>
    <w:rsid w:val="00AE6D02"/>
    <w:rsid w:val="00AE72CA"/>
    <w:rsid w:val="00AF17DF"/>
    <w:rsid w:val="00AF1955"/>
    <w:rsid w:val="00AF3C96"/>
    <w:rsid w:val="00AF5994"/>
    <w:rsid w:val="00B02747"/>
    <w:rsid w:val="00B02AA6"/>
    <w:rsid w:val="00B0456E"/>
    <w:rsid w:val="00B07F63"/>
    <w:rsid w:val="00B31165"/>
    <w:rsid w:val="00B32159"/>
    <w:rsid w:val="00B3272C"/>
    <w:rsid w:val="00B40181"/>
    <w:rsid w:val="00B41623"/>
    <w:rsid w:val="00B44D8A"/>
    <w:rsid w:val="00B45977"/>
    <w:rsid w:val="00B4653A"/>
    <w:rsid w:val="00B51121"/>
    <w:rsid w:val="00B51E91"/>
    <w:rsid w:val="00B522DD"/>
    <w:rsid w:val="00B623A3"/>
    <w:rsid w:val="00B62CC6"/>
    <w:rsid w:val="00B6585A"/>
    <w:rsid w:val="00B725D6"/>
    <w:rsid w:val="00B72ABB"/>
    <w:rsid w:val="00B72B2C"/>
    <w:rsid w:val="00B73B69"/>
    <w:rsid w:val="00B73BB1"/>
    <w:rsid w:val="00B764E7"/>
    <w:rsid w:val="00B769CB"/>
    <w:rsid w:val="00B76C29"/>
    <w:rsid w:val="00B865F6"/>
    <w:rsid w:val="00B979DE"/>
    <w:rsid w:val="00BA0AD2"/>
    <w:rsid w:val="00BB238A"/>
    <w:rsid w:val="00BB2539"/>
    <w:rsid w:val="00BB7BC6"/>
    <w:rsid w:val="00BC2002"/>
    <w:rsid w:val="00BC3E72"/>
    <w:rsid w:val="00BD68CF"/>
    <w:rsid w:val="00BD6D74"/>
    <w:rsid w:val="00BE6E66"/>
    <w:rsid w:val="00BF0F80"/>
    <w:rsid w:val="00BF1211"/>
    <w:rsid w:val="00BF2628"/>
    <w:rsid w:val="00C03BBE"/>
    <w:rsid w:val="00C040DD"/>
    <w:rsid w:val="00C12D79"/>
    <w:rsid w:val="00C17591"/>
    <w:rsid w:val="00C204C7"/>
    <w:rsid w:val="00C236E2"/>
    <w:rsid w:val="00C24A4A"/>
    <w:rsid w:val="00C25955"/>
    <w:rsid w:val="00C32B31"/>
    <w:rsid w:val="00C43830"/>
    <w:rsid w:val="00C44541"/>
    <w:rsid w:val="00C47EEA"/>
    <w:rsid w:val="00C514A0"/>
    <w:rsid w:val="00C54F8C"/>
    <w:rsid w:val="00C55C58"/>
    <w:rsid w:val="00C617A3"/>
    <w:rsid w:val="00C622B0"/>
    <w:rsid w:val="00C625F3"/>
    <w:rsid w:val="00C63446"/>
    <w:rsid w:val="00C64160"/>
    <w:rsid w:val="00C708B0"/>
    <w:rsid w:val="00C851FA"/>
    <w:rsid w:val="00C93DBA"/>
    <w:rsid w:val="00C9432C"/>
    <w:rsid w:val="00CA16BB"/>
    <w:rsid w:val="00CA66CA"/>
    <w:rsid w:val="00CA68E2"/>
    <w:rsid w:val="00CB7107"/>
    <w:rsid w:val="00CC28DC"/>
    <w:rsid w:val="00CC36EC"/>
    <w:rsid w:val="00CC385D"/>
    <w:rsid w:val="00CC60AB"/>
    <w:rsid w:val="00CC6438"/>
    <w:rsid w:val="00CC6A97"/>
    <w:rsid w:val="00CD1579"/>
    <w:rsid w:val="00CD4FD0"/>
    <w:rsid w:val="00CD6903"/>
    <w:rsid w:val="00CD6BB0"/>
    <w:rsid w:val="00CE251D"/>
    <w:rsid w:val="00CE406C"/>
    <w:rsid w:val="00CE608C"/>
    <w:rsid w:val="00CF2B4B"/>
    <w:rsid w:val="00CF3243"/>
    <w:rsid w:val="00CF5AE3"/>
    <w:rsid w:val="00CF7594"/>
    <w:rsid w:val="00D0427F"/>
    <w:rsid w:val="00D0622E"/>
    <w:rsid w:val="00D267CD"/>
    <w:rsid w:val="00D277A5"/>
    <w:rsid w:val="00D3230C"/>
    <w:rsid w:val="00D35F6B"/>
    <w:rsid w:val="00D37179"/>
    <w:rsid w:val="00D378A2"/>
    <w:rsid w:val="00D40AB3"/>
    <w:rsid w:val="00D53D2C"/>
    <w:rsid w:val="00D55045"/>
    <w:rsid w:val="00D5708A"/>
    <w:rsid w:val="00D60DC7"/>
    <w:rsid w:val="00D644CC"/>
    <w:rsid w:val="00D6668C"/>
    <w:rsid w:val="00D66E5B"/>
    <w:rsid w:val="00D7084D"/>
    <w:rsid w:val="00D71CB3"/>
    <w:rsid w:val="00D77E1E"/>
    <w:rsid w:val="00D8380F"/>
    <w:rsid w:val="00D92BB9"/>
    <w:rsid w:val="00D95D8D"/>
    <w:rsid w:val="00D96AAF"/>
    <w:rsid w:val="00DA1806"/>
    <w:rsid w:val="00DA4DEE"/>
    <w:rsid w:val="00DA6E11"/>
    <w:rsid w:val="00DB0D43"/>
    <w:rsid w:val="00DB5F2B"/>
    <w:rsid w:val="00DC3772"/>
    <w:rsid w:val="00DC3781"/>
    <w:rsid w:val="00DD2C7B"/>
    <w:rsid w:val="00DD321A"/>
    <w:rsid w:val="00DD7273"/>
    <w:rsid w:val="00DE3BE5"/>
    <w:rsid w:val="00DE52DB"/>
    <w:rsid w:val="00DF0A91"/>
    <w:rsid w:val="00E01DF2"/>
    <w:rsid w:val="00E0231E"/>
    <w:rsid w:val="00E040A2"/>
    <w:rsid w:val="00E07EF0"/>
    <w:rsid w:val="00E12722"/>
    <w:rsid w:val="00E13446"/>
    <w:rsid w:val="00E13B50"/>
    <w:rsid w:val="00E1561E"/>
    <w:rsid w:val="00E162B9"/>
    <w:rsid w:val="00E2268B"/>
    <w:rsid w:val="00E26000"/>
    <w:rsid w:val="00E3245A"/>
    <w:rsid w:val="00E35CBB"/>
    <w:rsid w:val="00E40E3C"/>
    <w:rsid w:val="00E41C37"/>
    <w:rsid w:val="00E4398A"/>
    <w:rsid w:val="00E449FF"/>
    <w:rsid w:val="00E477C1"/>
    <w:rsid w:val="00E54626"/>
    <w:rsid w:val="00E5544C"/>
    <w:rsid w:val="00E60DE2"/>
    <w:rsid w:val="00E62BC1"/>
    <w:rsid w:val="00E66BA9"/>
    <w:rsid w:val="00E67700"/>
    <w:rsid w:val="00E71A4A"/>
    <w:rsid w:val="00E71BA7"/>
    <w:rsid w:val="00E77D31"/>
    <w:rsid w:val="00E82907"/>
    <w:rsid w:val="00E865DB"/>
    <w:rsid w:val="00E902E3"/>
    <w:rsid w:val="00E9264D"/>
    <w:rsid w:val="00E93B26"/>
    <w:rsid w:val="00E94797"/>
    <w:rsid w:val="00E94C03"/>
    <w:rsid w:val="00E959CB"/>
    <w:rsid w:val="00EA18BA"/>
    <w:rsid w:val="00EA33F8"/>
    <w:rsid w:val="00EA67A8"/>
    <w:rsid w:val="00EB2C2D"/>
    <w:rsid w:val="00EB79F0"/>
    <w:rsid w:val="00ED1030"/>
    <w:rsid w:val="00EE1412"/>
    <w:rsid w:val="00EE5056"/>
    <w:rsid w:val="00EE517B"/>
    <w:rsid w:val="00EF0C82"/>
    <w:rsid w:val="00EF1C7E"/>
    <w:rsid w:val="00F0431C"/>
    <w:rsid w:val="00F057BA"/>
    <w:rsid w:val="00F06631"/>
    <w:rsid w:val="00F125DC"/>
    <w:rsid w:val="00F15C85"/>
    <w:rsid w:val="00F223E3"/>
    <w:rsid w:val="00F22725"/>
    <w:rsid w:val="00F24B31"/>
    <w:rsid w:val="00F25DFC"/>
    <w:rsid w:val="00F27340"/>
    <w:rsid w:val="00F302DF"/>
    <w:rsid w:val="00F32E6D"/>
    <w:rsid w:val="00F368B7"/>
    <w:rsid w:val="00F3763B"/>
    <w:rsid w:val="00F40356"/>
    <w:rsid w:val="00F445E1"/>
    <w:rsid w:val="00F5064C"/>
    <w:rsid w:val="00F559B7"/>
    <w:rsid w:val="00F64B14"/>
    <w:rsid w:val="00F70413"/>
    <w:rsid w:val="00F7538E"/>
    <w:rsid w:val="00F8054E"/>
    <w:rsid w:val="00F81AB9"/>
    <w:rsid w:val="00F820E9"/>
    <w:rsid w:val="00F85AC8"/>
    <w:rsid w:val="00F86093"/>
    <w:rsid w:val="00F90FD4"/>
    <w:rsid w:val="00FA0DF2"/>
    <w:rsid w:val="00FA1FB3"/>
    <w:rsid w:val="00FA3456"/>
    <w:rsid w:val="00FB220E"/>
    <w:rsid w:val="00FB58AA"/>
    <w:rsid w:val="00FB6E35"/>
    <w:rsid w:val="00FC0D07"/>
    <w:rsid w:val="00FC16E8"/>
    <w:rsid w:val="00FC2EAC"/>
    <w:rsid w:val="00FC7330"/>
    <w:rsid w:val="00FE461C"/>
    <w:rsid w:val="00FF0B95"/>
    <w:rsid w:val="00FF2ECB"/>
    <w:rsid w:val="00FF5094"/>
    <w:rsid w:val="00FF54E4"/>
    <w:rsid w:val="00FF5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12A2F2E"/>
  <w14:defaultImageDpi w14:val="32767"/>
  <w15:chartTrackingRefBased/>
  <w15:docId w15:val="{E58C2504-8459-4B16-9132-E1EB1E012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462E"/>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6E66"/>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E6E66"/>
    <w:rPr>
      <w:sz w:val="18"/>
      <w:szCs w:val="18"/>
    </w:rPr>
  </w:style>
  <w:style w:type="paragraph" w:styleId="Footer">
    <w:name w:val="footer"/>
    <w:basedOn w:val="Normal"/>
    <w:link w:val="FooterChar"/>
    <w:uiPriority w:val="99"/>
    <w:unhideWhenUsed/>
    <w:rsid w:val="00BE6E66"/>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BE6E66"/>
    <w:rPr>
      <w:sz w:val="18"/>
      <w:szCs w:val="18"/>
    </w:rPr>
  </w:style>
  <w:style w:type="paragraph" w:styleId="ListParagraph">
    <w:name w:val="List Paragraph"/>
    <w:basedOn w:val="Normal"/>
    <w:link w:val="ListParagraphChar"/>
    <w:uiPriority w:val="34"/>
    <w:qFormat/>
    <w:rsid w:val="00BE6E66"/>
    <w:pPr>
      <w:ind w:firstLineChars="200" w:firstLine="420"/>
    </w:pPr>
  </w:style>
  <w:style w:type="character" w:customStyle="1" w:styleId="MTEquationSection">
    <w:name w:val="MTEquationSection"/>
    <w:basedOn w:val="DefaultParagraphFont"/>
    <w:rsid w:val="00CD4FD0"/>
    <w:rPr>
      <w:rFonts w:ascii="Times New Roman" w:eastAsia="SimSun" w:hAnsi="Times New Roman" w:cs="Times New Roman"/>
      <w:vanish/>
      <w:color w:val="FF0000"/>
      <w:szCs w:val="21"/>
    </w:rPr>
  </w:style>
  <w:style w:type="paragraph" w:customStyle="1" w:styleId="a">
    <w:name w:val="公式"/>
    <w:basedOn w:val="Normal"/>
    <w:link w:val="a0"/>
    <w:qFormat/>
    <w:rsid w:val="00695518"/>
    <w:pPr>
      <w:tabs>
        <w:tab w:val="right" w:pos="8222"/>
      </w:tabs>
    </w:pPr>
    <w:rPr>
      <w:rFonts w:ascii="Times New Roman" w:eastAsia="SimSun" w:hAnsi="Times New Roman" w:cs="Times New Roman"/>
    </w:rPr>
  </w:style>
  <w:style w:type="character" w:customStyle="1" w:styleId="a0">
    <w:name w:val="公式 字符"/>
    <w:basedOn w:val="DefaultParagraphFont"/>
    <w:link w:val="a"/>
    <w:rsid w:val="00695518"/>
    <w:rPr>
      <w:rFonts w:ascii="Times New Roman" w:eastAsia="SimSun" w:hAnsi="Times New Roman" w:cs="Times New Roman"/>
      <w:szCs w:val="21"/>
    </w:rPr>
  </w:style>
  <w:style w:type="character" w:customStyle="1" w:styleId="ListParagraphChar">
    <w:name w:val="List Paragraph Char"/>
    <w:basedOn w:val="DefaultParagraphFont"/>
    <w:link w:val="ListParagraph"/>
    <w:uiPriority w:val="34"/>
    <w:locked/>
    <w:rsid w:val="00D35F6B"/>
  </w:style>
  <w:style w:type="table" w:styleId="TableGrid">
    <w:name w:val="Table Grid"/>
    <w:basedOn w:val="TableNormal"/>
    <w:uiPriority w:val="39"/>
    <w:qFormat/>
    <w:rsid w:val="00A665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20A63"/>
    <w:rPr>
      <w:color w:val="0000FF"/>
      <w:u w:val="single"/>
    </w:rPr>
  </w:style>
  <w:style w:type="character" w:customStyle="1" w:styleId="15">
    <w:name w:val="15"/>
    <w:basedOn w:val="DefaultParagraphFont"/>
    <w:rsid w:val="00414E61"/>
    <w:rPr>
      <w:rFonts w:ascii="Calibri" w:hAnsi="Calibri" w:cs="Calibri" w:hint="default"/>
      <w:color w:val="0563C1"/>
      <w:u w:val="single"/>
    </w:rPr>
  </w:style>
  <w:style w:type="paragraph" w:styleId="Revision">
    <w:name w:val="Revision"/>
    <w:hidden/>
    <w:uiPriority w:val="99"/>
    <w:semiHidden/>
    <w:rsid w:val="00F85AC8"/>
  </w:style>
  <w:style w:type="paragraph" w:customStyle="1" w:styleId="msolistparagraph0">
    <w:name w:val="msolistparagraph"/>
    <w:basedOn w:val="Normal"/>
    <w:rsid w:val="00BA0AD2"/>
    <w:pPr>
      <w:ind w:firstLineChars="200" w:firstLine="420"/>
    </w:pPr>
    <w:rPr>
      <w:rFonts w:ascii="DengXian" w:eastAsia="DengXian" w:hAnsi="DengXian" w:cs="Times New Roman"/>
    </w:rPr>
  </w:style>
  <w:style w:type="character" w:styleId="UnresolvedMention">
    <w:name w:val="Unresolved Mention"/>
    <w:basedOn w:val="DefaultParagraphFont"/>
    <w:uiPriority w:val="99"/>
    <w:semiHidden/>
    <w:unhideWhenUsed/>
    <w:rsid w:val="00C204C7"/>
    <w:rPr>
      <w:color w:val="605E5C"/>
      <w:shd w:val="clear" w:color="auto" w:fill="E1DFDD"/>
    </w:rPr>
  </w:style>
  <w:style w:type="character" w:styleId="LineNumber">
    <w:name w:val="line number"/>
    <w:basedOn w:val="DefaultParagraphFont"/>
    <w:uiPriority w:val="99"/>
    <w:unhideWhenUsed/>
    <w:rsid w:val="0014462E"/>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546255">
      <w:bodyDiv w:val="1"/>
      <w:marLeft w:val="0"/>
      <w:marRight w:val="0"/>
      <w:marTop w:val="0"/>
      <w:marBottom w:val="0"/>
      <w:divBdr>
        <w:top w:val="none" w:sz="0" w:space="0" w:color="auto"/>
        <w:left w:val="none" w:sz="0" w:space="0" w:color="auto"/>
        <w:bottom w:val="none" w:sz="0" w:space="0" w:color="auto"/>
        <w:right w:val="none" w:sz="0" w:space="0" w:color="auto"/>
      </w:divBdr>
    </w:div>
    <w:div w:id="703363883">
      <w:bodyDiv w:val="1"/>
      <w:marLeft w:val="0"/>
      <w:marRight w:val="0"/>
      <w:marTop w:val="0"/>
      <w:marBottom w:val="0"/>
      <w:divBdr>
        <w:top w:val="none" w:sz="0" w:space="0" w:color="auto"/>
        <w:left w:val="none" w:sz="0" w:space="0" w:color="auto"/>
        <w:bottom w:val="none" w:sz="0" w:space="0" w:color="auto"/>
        <w:right w:val="none" w:sz="0" w:space="0" w:color="auto"/>
      </w:divBdr>
    </w:div>
    <w:div w:id="877814079">
      <w:bodyDiv w:val="1"/>
      <w:marLeft w:val="0"/>
      <w:marRight w:val="0"/>
      <w:marTop w:val="0"/>
      <w:marBottom w:val="0"/>
      <w:divBdr>
        <w:top w:val="none" w:sz="0" w:space="0" w:color="auto"/>
        <w:left w:val="none" w:sz="0" w:space="0" w:color="auto"/>
        <w:bottom w:val="none" w:sz="0" w:space="0" w:color="auto"/>
        <w:right w:val="none" w:sz="0" w:space="0" w:color="auto"/>
      </w:divBdr>
    </w:div>
    <w:div w:id="115279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8.bin"/><Relationship Id="rId21" Type="http://schemas.openxmlformats.org/officeDocument/2006/relationships/oleObject" Target="embeddings/oleObject6.bin"/><Relationship Id="rId63" Type="http://schemas.openxmlformats.org/officeDocument/2006/relationships/oleObject" Target="embeddings/oleObject27.bin"/><Relationship Id="rId159" Type="http://schemas.openxmlformats.org/officeDocument/2006/relationships/oleObject" Target="embeddings/oleObject78.bin"/><Relationship Id="rId324" Type="http://schemas.openxmlformats.org/officeDocument/2006/relationships/oleObject" Target="embeddings/oleObject161.bin"/><Relationship Id="rId366" Type="http://schemas.openxmlformats.org/officeDocument/2006/relationships/oleObject" Target="embeddings/oleObject182.bin"/><Relationship Id="rId170" Type="http://schemas.openxmlformats.org/officeDocument/2006/relationships/image" Target="media/image79.wmf"/><Relationship Id="rId226" Type="http://schemas.openxmlformats.org/officeDocument/2006/relationships/oleObject" Target="embeddings/oleObject112.bin"/><Relationship Id="rId268" Type="http://schemas.openxmlformats.org/officeDocument/2006/relationships/oleObject" Target="embeddings/oleObject133.bin"/><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60.wmf"/><Relationship Id="rId335" Type="http://schemas.openxmlformats.org/officeDocument/2006/relationships/image" Target="media/image161.wmf"/><Relationship Id="rId377" Type="http://schemas.openxmlformats.org/officeDocument/2006/relationships/oleObject" Target="embeddings/oleObject187.bin"/><Relationship Id="rId5" Type="http://schemas.openxmlformats.org/officeDocument/2006/relationships/webSettings" Target="webSettings.xml"/><Relationship Id="rId181" Type="http://schemas.openxmlformats.org/officeDocument/2006/relationships/oleObject" Target="embeddings/oleObject89.bin"/><Relationship Id="rId237" Type="http://schemas.openxmlformats.org/officeDocument/2006/relationships/image" Target="media/image112.wmf"/><Relationship Id="rId402" Type="http://schemas.openxmlformats.org/officeDocument/2006/relationships/image" Target="media/image195.wmf"/><Relationship Id="rId279" Type="http://schemas.openxmlformats.org/officeDocument/2006/relationships/image" Target="media/image133.wmf"/><Relationship Id="rId43" Type="http://schemas.openxmlformats.org/officeDocument/2006/relationships/oleObject" Target="embeddings/oleObject17.bin"/><Relationship Id="rId139" Type="http://schemas.openxmlformats.org/officeDocument/2006/relationships/oleObject" Target="embeddings/oleObject68.bin"/><Relationship Id="rId290" Type="http://schemas.openxmlformats.org/officeDocument/2006/relationships/image" Target="media/image139.wmf"/><Relationship Id="rId304" Type="http://schemas.openxmlformats.org/officeDocument/2006/relationships/oleObject" Target="embeddings/oleObject151.bin"/><Relationship Id="rId346" Type="http://schemas.openxmlformats.org/officeDocument/2006/relationships/oleObject" Target="embeddings/oleObject172.bin"/><Relationship Id="rId388" Type="http://schemas.openxmlformats.org/officeDocument/2006/relationships/image" Target="media/image188.wmf"/><Relationship Id="rId85" Type="http://schemas.openxmlformats.org/officeDocument/2006/relationships/oleObject" Target="embeddings/oleObject38.bin"/><Relationship Id="rId150" Type="http://schemas.openxmlformats.org/officeDocument/2006/relationships/image" Target="media/image69.wmf"/><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oleObject" Target="embeddings/oleObject205.bin"/><Relationship Id="rId248" Type="http://schemas.openxmlformats.org/officeDocument/2006/relationships/oleObject" Target="embeddings/oleObject123.bin"/><Relationship Id="rId12" Type="http://schemas.openxmlformats.org/officeDocument/2006/relationships/image" Target="media/image3.wmf"/><Relationship Id="rId108" Type="http://schemas.openxmlformats.org/officeDocument/2006/relationships/image" Target="media/image50.wmf"/><Relationship Id="rId315" Type="http://schemas.openxmlformats.org/officeDocument/2006/relationships/image" Target="media/image151.wmf"/><Relationship Id="rId357" Type="http://schemas.openxmlformats.org/officeDocument/2006/relationships/image" Target="media/image172.wmf"/><Relationship Id="rId54" Type="http://schemas.openxmlformats.org/officeDocument/2006/relationships/image" Target="media/image24.wmf"/><Relationship Id="rId96" Type="http://schemas.openxmlformats.org/officeDocument/2006/relationships/oleObject" Target="embeddings/oleObject44.bin"/><Relationship Id="rId161" Type="http://schemas.openxmlformats.org/officeDocument/2006/relationships/oleObject" Target="embeddings/oleObject79.bin"/><Relationship Id="rId217" Type="http://schemas.openxmlformats.org/officeDocument/2006/relationships/image" Target="media/image102.wmf"/><Relationship Id="rId399" Type="http://schemas.openxmlformats.org/officeDocument/2006/relationships/oleObject" Target="embeddings/oleObject198.bin"/><Relationship Id="rId259" Type="http://schemas.openxmlformats.org/officeDocument/2006/relationships/image" Target="media/image123.wmf"/><Relationship Id="rId23" Type="http://schemas.openxmlformats.org/officeDocument/2006/relationships/oleObject" Target="embeddings/oleObject7.bin"/><Relationship Id="rId119" Type="http://schemas.openxmlformats.org/officeDocument/2006/relationships/oleObject" Target="embeddings/oleObject56.bin"/><Relationship Id="rId270" Type="http://schemas.openxmlformats.org/officeDocument/2006/relationships/oleObject" Target="embeddings/oleObject134.bin"/><Relationship Id="rId326" Type="http://schemas.openxmlformats.org/officeDocument/2006/relationships/oleObject" Target="embeddings/oleObject162.bin"/><Relationship Id="rId65" Type="http://schemas.openxmlformats.org/officeDocument/2006/relationships/oleObject" Target="embeddings/oleObject28.bin"/><Relationship Id="rId130" Type="http://schemas.openxmlformats.org/officeDocument/2006/relationships/image" Target="media/image61.wmf"/><Relationship Id="rId368" Type="http://schemas.openxmlformats.org/officeDocument/2006/relationships/oleObject" Target="embeddings/oleObject183.bin"/><Relationship Id="rId172" Type="http://schemas.openxmlformats.org/officeDocument/2006/relationships/image" Target="media/image80.wmf"/><Relationship Id="rId228" Type="http://schemas.openxmlformats.org/officeDocument/2006/relationships/oleObject" Target="embeddings/oleObject113.bin"/><Relationship Id="rId281" Type="http://schemas.openxmlformats.org/officeDocument/2006/relationships/image" Target="media/image134.wmf"/><Relationship Id="rId337" Type="http://schemas.openxmlformats.org/officeDocument/2006/relationships/image" Target="media/image162.wmf"/><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oleObject" Target="embeddings/oleObject188.bin"/><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image" Target="media/image113.wmf"/><Relationship Id="rId390" Type="http://schemas.openxmlformats.org/officeDocument/2006/relationships/image" Target="media/image189.wmf"/><Relationship Id="rId404" Type="http://schemas.openxmlformats.org/officeDocument/2006/relationships/image" Target="media/image196.wmf"/><Relationship Id="rId250" Type="http://schemas.openxmlformats.org/officeDocument/2006/relationships/oleObject" Target="embeddings/oleObject124.bin"/><Relationship Id="rId292" Type="http://schemas.openxmlformats.org/officeDocument/2006/relationships/image" Target="media/image140.wmf"/><Relationship Id="rId306" Type="http://schemas.openxmlformats.org/officeDocument/2006/relationships/oleObject" Target="embeddings/oleObject152.bin"/><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image" Target="media/image51.wmf"/><Relationship Id="rId348" Type="http://schemas.openxmlformats.org/officeDocument/2006/relationships/oleObject" Target="embeddings/oleObject173.bin"/><Relationship Id="rId152" Type="http://schemas.openxmlformats.org/officeDocument/2006/relationships/image" Target="media/image70.wmf"/><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06.bin"/><Relationship Id="rId261" Type="http://schemas.openxmlformats.org/officeDocument/2006/relationships/image" Target="media/image124.wmf"/><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52.wmf"/><Relationship Id="rId359" Type="http://schemas.openxmlformats.org/officeDocument/2006/relationships/image" Target="media/image173.wmf"/><Relationship Id="rId98" Type="http://schemas.openxmlformats.org/officeDocument/2006/relationships/oleObject" Target="embeddings/oleObject45.bin"/><Relationship Id="rId121" Type="http://schemas.openxmlformats.org/officeDocument/2006/relationships/oleObject" Target="embeddings/oleObject57.bin"/><Relationship Id="rId163" Type="http://schemas.openxmlformats.org/officeDocument/2006/relationships/oleObject" Target="embeddings/oleObject80.bin"/><Relationship Id="rId219" Type="http://schemas.openxmlformats.org/officeDocument/2006/relationships/image" Target="media/image103.wmf"/><Relationship Id="rId370" Type="http://schemas.openxmlformats.org/officeDocument/2006/relationships/image" Target="media/image179.wmf"/><Relationship Id="rId230" Type="http://schemas.openxmlformats.org/officeDocument/2006/relationships/oleObject" Target="embeddings/oleObject114.bin"/><Relationship Id="rId25" Type="http://schemas.openxmlformats.org/officeDocument/2006/relationships/oleObject" Target="embeddings/oleObject8.bin"/><Relationship Id="rId67" Type="http://schemas.openxmlformats.org/officeDocument/2006/relationships/oleObject" Target="embeddings/oleObject29.bin"/><Relationship Id="rId272" Type="http://schemas.openxmlformats.org/officeDocument/2006/relationships/oleObject" Target="embeddings/oleObject135.bin"/><Relationship Id="rId328" Type="http://schemas.openxmlformats.org/officeDocument/2006/relationships/oleObject" Target="embeddings/oleObject163.bin"/><Relationship Id="rId132" Type="http://schemas.openxmlformats.org/officeDocument/2006/relationships/oleObject" Target="embeddings/oleObject63.bin"/><Relationship Id="rId174" Type="http://schemas.openxmlformats.org/officeDocument/2006/relationships/image" Target="media/image81.wmf"/><Relationship Id="rId381" Type="http://schemas.openxmlformats.org/officeDocument/2006/relationships/oleObject" Target="embeddings/oleObject189.bin"/><Relationship Id="rId241" Type="http://schemas.openxmlformats.org/officeDocument/2006/relationships/image" Target="media/image114.wmf"/><Relationship Id="rId36" Type="http://schemas.openxmlformats.org/officeDocument/2006/relationships/image" Target="media/image15.wmf"/><Relationship Id="rId283" Type="http://schemas.openxmlformats.org/officeDocument/2006/relationships/image" Target="media/image135.jpg"/><Relationship Id="rId339" Type="http://schemas.openxmlformats.org/officeDocument/2006/relationships/image" Target="media/image163.wmf"/><Relationship Id="rId78" Type="http://schemas.openxmlformats.org/officeDocument/2006/relationships/image" Target="media/image36.wmf"/><Relationship Id="rId101" Type="http://schemas.openxmlformats.org/officeDocument/2006/relationships/image" Target="media/image47.wmf"/><Relationship Id="rId143" Type="http://schemas.openxmlformats.org/officeDocument/2006/relationships/oleObject" Target="embeddings/oleObject70.bin"/><Relationship Id="rId185" Type="http://schemas.openxmlformats.org/officeDocument/2006/relationships/image" Target="media/image86.wmf"/><Relationship Id="rId350" Type="http://schemas.openxmlformats.org/officeDocument/2006/relationships/oleObject" Target="embeddings/oleObject174.bin"/><Relationship Id="rId406" Type="http://schemas.openxmlformats.org/officeDocument/2006/relationships/image" Target="media/image197.wmf"/><Relationship Id="rId9" Type="http://schemas.openxmlformats.org/officeDocument/2006/relationships/image" Target="media/image1.jpg"/><Relationship Id="rId210" Type="http://schemas.openxmlformats.org/officeDocument/2006/relationships/oleObject" Target="embeddings/oleObject104.bin"/><Relationship Id="rId392" Type="http://schemas.openxmlformats.org/officeDocument/2006/relationships/image" Target="media/image190.wmf"/><Relationship Id="rId252" Type="http://schemas.openxmlformats.org/officeDocument/2006/relationships/oleObject" Target="embeddings/oleObject125.bin"/><Relationship Id="rId294" Type="http://schemas.openxmlformats.org/officeDocument/2006/relationships/image" Target="media/image141.wmf"/><Relationship Id="rId308" Type="http://schemas.openxmlformats.org/officeDocument/2006/relationships/oleObject" Target="embeddings/oleObject153.bin"/><Relationship Id="rId47" Type="http://schemas.openxmlformats.org/officeDocument/2006/relationships/oleObject" Target="embeddings/oleObject19.bin"/><Relationship Id="rId89" Type="http://schemas.openxmlformats.org/officeDocument/2006/relationships/image" Target="media/image41.wmf"/><Relationship Id="rId112" Type="http://schemas.openxmlformats.org/officeDocument/2006/relationships/image" Target="media/image52.wmf"/><Relationship Id="rId154" Type="http://schemas.openxmlformats.org/officeDocument/2006/relationships/image" Target="media/image71.wmf"/><Relationship Id="rId361" Type="http://schemas.openxmlformats.org/officeDocument/2006/relationships/image" Target="media/image174.wmf"/><Relationship Id="rId196" Type="http://schemas.openxmlformats.org/officeDocument/2006/relationships/oleObject" Target="embeddings/oleObject97.bin"/><Relationship Id="rId417" Type="http://schemas.openxmlformats.org/officeDocument/2006/relationships/image" Target="media/image203.jpg"/><Relationship Id="rId16" Type="http://schemas.openxmlformats.org/officeDocument/2006/relationships/image" Target="media/image5.wmf"/><Relationship Id="rId221" Type="http://schemas.openxmlformats.org/officeDocument/2006/relationships/image" Target="media/image104.wmf"/><Relationship Id="rId263" Type="http://schemas.openxmlformats.org/officeDocument/2006/relationships/image" Target="media/image125.wmf"/><Relationship Id="rId319" Type="http://schemas.openxmlformats.org/officeDocument/2006/relationships/image" Target="media/image153.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oleObject" Target="embeddings/oleObject164.bin"/><Relationship Id="rId165" Type="http://schemas.openxmlformats.org/officeDocument/2006/relationships/oleObject" Target="embeddings/oleObject81.bin"/><Relationship Id="rId372" Type="http://schemas.openxmlformats.org/officeDocument/2006/relationships/image" Target="media/image180.wmf"/><Relationship Id="rId232" Type="http://schemas.openxmlformats.org/officeDocument/2006/relationships/oleObject" Target="embeddings/oleObject115.bin"/><Relationship Id="rId274" Type="http://schemas.openxmlformats.org/officeDocument/2006/relationships/oleObject" Target="embeddings/oleObject136.bin"/><Relationship Id="rId27" Type="http://schemas.openxmlformats.org/officeDocument/2006/relationships/oleObject" Target="embeddings/oleObject9.bin"/><Relationship Id="rId69" Type="http://schemas.openxmlformats.org/officeDocument/2006/relationships/oleObject" Target="embeddings/oleObject30.bin"/><Relationship Id="rId134" Type="http://schemas.openxmlformats.org/officeDocument/2006/relationships/image" Target="media/image62.wmf"/><Relationship Id="rId80" Type="http://schemas.openxmlformats.org/officeDocument/2006/relationships/image" Target="media/image37.wmf"/><Relationship Id="rId176" Type="http://schemas.openxmlformats.org/officeDocument/2006/relationships/image" Target="media/image82.wmf"/><Relationship Id="rId341" Type="http://schemas.openxmlformats.org/officeDocument/2006/relationships/image" Target="media/image164.wmf"/><Relationship Id="rId383" Type="http://schemas.openxmlformats.org/officeDocument/2006/relationships/oleObject" Target="embeddings/oleObject190.bin"/><Relationship Id="rId201" Type="http://schemas.openxmlformats.org/officeDocument/2006/relationships/image" Target="media/image94.wmf"/><Relationship Id="rId222" Type="http://schemas.openxmlformats.org/officeDocument/2006/relationships/oleObject" Target="embeddings/oleObject110.bin"/><Relationship Id="rId243" Type="http://schemas.openxmlformats.org/officeDocument/2006/relationships/image" Target="media/image115.wmf"/><Relationship Id="rId264" Type="http://schemas.openxmlformats.org/officeDocument/2006/relationships/oleObject" Target="embeddings/oleObject131.bin"/><Relationship Id="rId285" Type="http://schemas.openxmlformats.org/officeDocument/2006/relationships/oleObject" Target="embeddings/oleObject141.bin"/><Relationship Id="rId17" Type="http://schemas.openxmlformats.org/officeDocument/2006/relationships/oleObject" Target="embeddings/oleObject4.bin"/><Relationship Id="rId38" Type="http://schemas.openxmlformats.org/officeDocument/2006/relationships/image" Target="media/image16.wmf"/><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8.wmf"/><Relationship Id="rId310" Type="http://schemas.openxmlformats.org/officeDocument/2006/relationships/oleObject" Target="embeddings/oleObject154.bin"/><Relationship Id="rId70" Type="http://schemas.openxmlformats.org/officeDocument/2006/relationships/image" Target="media/image32.wmf"/><Relationship Id="rId91" Type="http://schemas.openxmlformats.org/officeDocument/2006/relationships/image" Target="media/image42.wmf"/><Relationship Id="rId145" Type="http://schemas.openxmlformats.org/officeDocument/2006/relationships/oleObject" Target="embeddings/oleObject71.bin"/><Relationship Id="rId166" Type="http://schemas.openxmlformats.org/officeDocument/2006/relationships/image" Target="media/image77.wmf"/><Relationship Id="rId187" Type="http://schemas.openxmlformats.org/officeDocument/2006/relationships/image" Target="media/image87.wmf"/><Relationship Id="rId331" Type="http://schemas.openxmlformats.org/officeDocument/2006/relationships/image" Target="media/image159.wmf"/><Relationship Id="rId352" Type="http://schemas.openxmlformats.org/officeDocument/2006/relationships/oleObject" Target="embeddings/oleObject175.bin"/><Relationship Id="rId373" Type="http://schemas.openxmlformats.org/officeDocument/2006/relationships/oleObject" Target="embeddings/oleObject185.bin"/><Relationship Id="rId394" Type="http://schemas.openxmlformats.org/officeDocument/2006/relationships/image" Target="media/image191.wmf"/><Relationship Id="rId408" Type="http://schemas.openxmlformats.org/officeDocument/2006/relationships/image" Target="media/image198.wmf"/><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image" Target="media/image110.wmf"/><Relationship Id="rId254" Type="http://schemas.openxmlformats.org/officeDocument/2006/relationships/oleObject" Target="embeddings/oleObject126.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3.wmf"/><Relationship Id="rId275" Type="http://schemas.openxmlformats.org/officeDocument/2006/relationships/image" Target="media/image131.wmf"/><Relationship Id="rId296" Type="http://schemas.openxmlformats.org/officeDocument/2006/relationships/image" Target="media/image142.wmf"/><Relationship Id="rId300" Type="http://schemas.openxmlformats.org/officeDocument/2006/relationships/image" Target="media/image144.wmf"/><Relationship Id="rId60" Type="http://schemas.openxmlformats.org/officeDocument/2006/relationships/image" Target="media/image27.wmf"/><Relationship Id="rId81" Type="http://schemas.openxmlformats.org/officeDocument/2006/relationships/oleObject" Target="embeddings/oleObject36.bin"/><Relationship Id="rId135" Type="http://schemas.openxmlformats.org/officeDocument/2006/relationships/oleObject" Target="embeddings/oleObject65.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98.bin"/><Relationship Id="rId321" Type="http://schemas.openxmlformats.org/officeDocument/2006/relationships/image" Target="media/image154.wmf"/><Relationship Id="rId342" Type="http://schemas.openxmlformats.org/officeDocument/2006/relationships/oleObject" Target="embeddings/oleObject170.bin"/><Relationship Id="rId363" Type="http://schemas.openxmlformats.org/officeDocument/2006/relationships/image" Target="media/image175.wmf"/><Relationship Id="rId384" Type="http://schemas.openxmlformats.org/officeDocument/2006/relationships/image" Target="media/image186.wmf"/><Relationship Id="rId419" Type="http://schemas.openxmlformats.org/officeDocument/2006/relationships/theme" Target="theme/theme1.xml"/><Relationship Id="rId202" Type="http://schemas.openxmlformats.org/officeDocument/2006/relationships/oleObject" Target="embeddings/oleObject100.bin"/><Relationship Id="rId223" Type="http://schemas.openxmlformats.org/officeDocument/2006/relationships/image" Target="media/image105.wmf"/><Relationship Id="rId244" Type="http://schemas.openxmlformats.org/officeDocument/2006/relationships/oleObject" Target="embeddings/oleObject121.bin"/><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image" Target="media/image126.wmf"/><Relationship Id="rId286" Type="http://schemas.openxmlformats.org/officeDocument/2006/relationships/image" Target="media/image137.wmf"/><Relationship Id="rId50" Type="http://schemas.openxmlformats.org/officeDocument/2006/relationships/image" Target="media/image22.wmf"/><Relationship Id="rId104" Type="http://schemas.openxmlformats.org/officeDocument/2006/relationships/image" Target="media/image48.wmf"/><Relationship Id="rId125" Type="http://schemas.openxmlformats.org/officeDocument/2006/relationships/oleObject" Target="embeddings/oleObject59.bin"/><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oleObject" Target="embeddings/oleObject93.bin"/><Relationship Id="rId311" Type="http://schemas.openxmlformats.org/officeDocument/2006/relationships/image" Target="media/image149.wmf"/><Relationship Id="rId332" Type="http://schemas.openxmlformats.org/officeDocument/2006/relationships/oleObject" Target="embeddings/oleObject165.bin"/><Relationship Id="rId353" Type="http://schemas.openxmlformats.org/officeDocument/2006/relationships/image" Target="media/image170.wmf"/><Relationship Id="rId374" Type="http://schemas.openxmlformats.org/officeDocument/2006/relationships/image" Target="media/image181.wmf"/><Relationship Id="rId395" Type="http://schemas.openxmlformats.org/officeDocument/2006/relationships/oleObject" Target="embeddings/oleObject196.bin"/><Relationship Id="rId409" Type="http://schemas.openxmlformats.org/officeDocument/2006/relationships/oleObject" Target="embeddings/oleObject203.bin"/><Relationship Id="rId71" Type="http://schemas.openxmlformats.org/officeDocument/2006/relationships/oleObject" Target="embeddings/oleObject31.bin"/><Relationship Id="rId92" Type="http://schemas.openxmlformats.org/officeDocument/2006/relationships/oleObject" Target="embeddings/oleObject42.bin"/><Relationship Id="rId213" Type="http://schemas.openxmlformats.org/officeDocument/2006/relationships/image" Target="media/image100.wmf"/><Relationship Id="rId234" Type="http://schemas.openxmlformats.org/officeDocument/2006/relationships/oleObject" Target="embeddings/oleObject116.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21.wmf"/><Relationship Id="rId276" Type="http://schemas.openxmlformats.org/officeDocument/2006/relationships/oleObject" Target="embeddings/oleObject137.bin"/><Relationship Id="rId297" Type="http://schemas.openxmlformats.org/officeDocument/2006/relationships/oleObject" Target="embeddings/oleObject147.bin"/><Relationship Id="rId40" Type="http://schemas.openxmlformats.org/officeDocument/2006/relationships/image" Target="media/image17.wmf"/><Relationship Id="rId115" Type="http://schemas.openxmlformats.org/officeDocument/2006/relationships/oleObject" Target="embeddings/oleObject54.bin"/><Relationship Id="rId136" Type="http://schemas.openxmlformats.org/officeDocument/2006/relationships/image" Target="media/image63.wmf"/><Relationship Id="rId157" Type="http://schemas.openxmlformats.org/officeDocument/2006/relationships/oleObject" Target="embeddings/oleObject77.bin"/><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oleObject" Target="embeddings/oleObject160.bin"/><Relationship Id="rId343" Type="http://schemas.openxmlformats.org/officeDocument/2006/relationships/image" Target="media/image165.wmf"/><Relationship Id="rId364" Type="http://schemas.openxmlformats.org/officeDocument/2006/relationships/oleObject" Target="embeddings/oleObject181.bin"/><Relationship Id="rId61" Type="http://schemas.openxmlformats.org/officeDocument/2006/relationships/oleObject" Target="embeddings/oleObject26.bin"/><Relationship Id="rId82" Type="http://schemas.openxmlformats.org/officeDocument/2006/relationships/image" Target="media/image38.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oleObject" Target="embeddings/oleObject191.bin"/><Relationship Id="rId19" Type="http://schemas.openxmlformats.org/officeDocument/2006/relationships/oleObject" Target="embeddings/oleObject5.bin"/><Relationship Id="rId224" Type="http://schemas.openxmlformats.org/officeDocument/2006/relationships/oleObject" Target="embeddings/oleObject111.bin"/><Relationship Id="rId245" Type="http://schemas.openxmlformats.org/officeDocument/2006/relationships/image" Target="media/image116.wmf"/><Relationship Id="rId266" Type="http://schemas.openxmlformats.org/officeDocument/2006/relationships/oleObject" Target="embeddings/oleObject132.bin"/><Relationship Id="rId287" Type="http://schemas.openxmlformats.org/officeDocument/2006/relationships/oleObject" Target="embeddings/oleObject142.bin"/><Relationship Id="rId410" Type="http://schemas.openxmlformats.org/officeDocument/2006/relationships/oleObject" Target="embeddings/oleObject204.bin"/><Relationship Id="rId30" Type="http://schemas.openxmlformats.org/officeDocument/2006/relationships/image" Target="media/image12.wmf"/><Relationship Id="rId105" Type="http://schemas.openxmlformats.org/officeDocument/2006/relationships/oleObject" Target="embeddings/oleObject49.bin"/><Relationship Id="rId126" Type="http://schemas.openxmlformats.org/officeDocument/2006/relationships/image" Target="media/image59.wmf"/><Relationship Id="rId147" Type="http://schemas.openxmlformats.org/officeDocument/2006/relationships/oleObject" Target="embeddings/oleObject72.bin"/><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image" Target="media/image160.wmf"/><Relationship Id="rId354" Type="http://schemas.openxmlformats.org/officeDocument/2006/relationships/oleObject" Target="embeddings/oleObject176.bin"/><Relationship Id="rId51" Type="http://schemas.openxmlformats.org/officeDocument/2006/relationships/oleObject" Target="embeddings/oleObject21.bin"/><Relationship Id="rId72" Type="http://schemas.openxmlformats.org/officeDocument/2006/relationships/image" Target="media/image33.wmf"/><Relationship Id="rId93" Type="http://schemas.openxmlformats.org/officeDocument/2006/relationships/image" Target="media/image43.wmf"/><Relationship Id="rId189" Type="http://schemas.openxmlformats.org/officeDocument/2006/relationships/image" Target="media/image88.wmf"/><Relationship Id="rId375" Type="http://schemas.openxmlformats.org/officeDocument/2006/relationships/oleObject" Target="embeddings/oleObject186.bin"/><Relationship Id="rId396" Type="http://schemas.openxmlformats.org/officeDocument/2006/relationships/image" Target="media/image192.wmf"/><Relationship Id="rId3" Type="http://schemas.openxmlformats.org/officeDocument/2006/relationships/styles" Target="styles.xml"/><Relationship Id="rId214" Type="http://schemas.openxmlformats.org/officeDocument/2006/relationships/oleObject" Target="embeddings/oleObject106.bin"/><Relationship Id="rId235" Type="http://schemas.openxmlformats.org/officeDocument/2006/relationships/image" Target="media/image111.wmf"/><Relationship Id="rId256" Type="http://schemas.openxmlformats.org/officeDocument/2006/relationships/oleObject" Target="embeddings/oleObject127.bin"/><Relationship Id="rId277" Type="http://schemas.openxmlformats.org/officeDocument/2006/relationships/image" Target="media/image132.wmf"/><Relationship Id="rId298" Type="http://schemas.openxmlformats.org/officeDocument/2006/relationships/image" Target="media/image143.wmf"/><Relationship Id="rId400" Type="http://schemas.openxmlformats.org/officeDocument/2006/relationships/image" Target="media/image194.wmf"/><Relationship Id="rId116" Type="http://schemas.openxmlformats.org/officeDocument/2006/relationships/image" Target="media/image54.wmf"/><Relationship Id="rId137" Type="http://schemas.openxmlformats.org/officeDocument/2006/relationships/oleObject" Target="embeddings/oleObject66.bin"/><Relationship Id="rId158" Type="http://schemas.openxmlformats.org/officeDocument/2006/relationships/image" Target="media/image73.wmf"/><Relationship Id="rId302" Type="http://schemas.openxmlformats.org/officeDocument/2006/relationships/image" Target="media/image145.wmf"/><Relationship Id="rId323" Type="http://schemas.openxmlformats.org/officeDocument/2006/relationships/image" Target="media/image155.wmf"/><Relationship Id="rId344" Type="http://schemas.openxmlformats.org/officeDocument/2006/relationships/oleObject" Target="embeddings/oleObject171.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image" Target="media/image28.wmf"/><Relationship Id="rId83" Type="http://schemas.openxmlformats.org/officeDocument/2006/relationships/oleObject" Target="embeddings/oleObject37.bin"/><Relationship Id="rId179" Type="http://schemas.openxmlformats.org/officeDocument/2006/relationships/oleObject" Target="embeddings/oleObject88.bin"/><Relationship Id="rId365" Type="http://schemas.openxmlformats.org/officeDocument/2006/relationships/image" Target="media/image176.wmf"/><Relationship Id="rId386" Type="http://schemas.openxmlformats.org/officeDocument/2006/relationships/image" Target="media/image187.wmf"/><Relationship Id="rId190" Type="http://schemas.openxmlformats.org/officeDocument/2006/relationships/oleObject" Target="embeddings/oleObject94.bin"/><Relationship Id="rId204" Type="http://schemas.openxmlformats.org/officeDocument/2006/relationships/oleObject" Target="embeddings/oleObject101.bin"/><Relationship Id="rId225" Type="http://schemas.openxmlformats.org/officeDocument/2006/relationships/image" Target="media/image106.wmf"/><Relationship Id="rId246" Type="http://schemas.openxmlformats.org/officeDocument/2006/relationships/oleObject" Target="embeddings/oleObject122.bin"/><Relationship Id="rId267" Type="http://schemas.openxmlformats.org/officeDocument/2006/relationships/image" Target="media/image127.wmf"/><Relationship Id="rId288" Type="http://schemas.openxmlformats.org/officeDocument/2006/relationships/image" Target="media/image138.wmf"/><Relationship Id="rId411" Type="http://schemas.openxmlformats.org/officeDocument/2006/relationships/image" Target="media/image199.jpg"/><Relationship Id="rId106" Type="http://schemas.openxmlformats.org/officeDocument/2006/relationships/image" Target="media/image49.wmf"/><Relationship Id="rId127" Type="http://schemas.openxmlformats.org/officeDocument/2006/relationships/oleObject" Target="embeddings/oleObject60.bin"/><Relationship Id="rId313" Type="http://schemas.openxmlformats.org/officeDocument/2006/relationships/image" Target="media/image150.wmf"/><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3.wmf"/><Relationship Id="rId73" Type="http://schemas.openxmlformats.org/officeDocument/2006/relationships/oleObject" Target="embeddings/oleObject32.bin"/><Relationship Id="rId94" Type="http://schemas.openxmlformats.org/officeDocument/2006/relationships/oleObject" Target="embeddings/oleObject43.bin"/><Relationship Id="rId148" Type="http://schemas.openxmlformats.org/officeDocument/2006/relationships/image" Target="media/image68.wmf"/><Relationship Id="rId169" Type="http://schemas.openxmlformats.org/officeDocument/2006/relationships/oleObject" Target="embeddings/oleObject83.bin"/><Relationship Id="rId334" Type="http://schemas.openxmlformats.org/officeDocument/2006/relationships/oleObject" Target="embeddings/oleObject166.bin"/><Relationship Id="rId355" Type="http://schemas.openxmlformats.org/officeDocument/2006/relationships/image" Target="media/image171.wmf"/><Relationship Id="rId376" Type="http://schemas.openxmlformats.org/officeDocument/2006/relationships/image" Target="media/image182.wmf"/><Relationship Id="rId397" Type="http://schemas.openxmlformats.org/officeDocument/2006/relationships/oleObject" Target="embeddings/oleObject197.bin"/><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image" Target="media/image101.wmf"/><Relationship Id="rId236" Type="http://schemas.openxmlformats.org/officeDocument/2006/relationships/oleObject" Target="embeddings/oleObject117.bin"/><Relationship Id="rId257" Type="http://schemas.openxmlformats.org/officeDocument/2006/relationships/image" Target="media/image122.wmf"/><Relationship Id="rId278" Type="http://schemas.openxmlformats.org/officeDocument/2006/relationships/oleObject" Target="embeddings/oleObject138.bin"/><Relationship Id="rId401" Type="http://schemas.openxmlformats.org/officeDocument/2006/relationships/oleObject" Target="embeddings/oleObject199.bin"/><Relationship Id="rId303" Type="http://schemas.openxmlformats.org/officeDocument/2006/relationships/oleObject" Target="embeddings/oleObject150.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67.bin"/><Relationship Id="rId345" Type="http://schemas.openxmlformats.org/officeDocument/2006/relationships/image" Target="media/image166.wmf"/><Relationship Id="rId387" Type="http://schemas.openxmlformats.org/officeDocument/2006/relationships/oleObject" Target="embeddings/oleObject192.bin"/><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image" Target="media/image117.wmf"/><Relationship Id="rId412" Type="http://schemas.openxmlformats.org/officeDocument/2006/relationships/image" Target="media/image200.wmf"/><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73.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93.wmf"/><Relationship Id="rId95" Type="http://schemas.openxmlformats.org/officeDocument/2006/relationships/image" Target="media/image44.wmf"/><Relationship Id="rId160" Type="http://schemas.openxmlformats.org/officeDocument/2006/relationships/image" Target="media/image74.wmf"/><Relationship Id="rId216" Type="http://schemas.openxmlformats.org/officeDocument/2006/relationships/oleObject" Target="embeddings/oleObject107.bin"/><Relationship Id="rId258" Type="http://schemas.openxmlformats.org/officeDocument/2006/relationships/oleObject" Target="embeddings/oleObject128.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image" Target="media/image156.wmf"/><Relationship Id="rId367" Type="http://schemas.openxmlformats.org/officeDocument/2006/relationships/image" Target="media/image177.wmf"/><Relationship Id="rId171" Type="http://schemas.openxmlformats.org/officeDocument/2006/relationships/oleObject" Target="embeddings/oleObject84.bin"/><Relationship Id="rId227" Type="http://schemas.openxmlformats.org/officeDocument/2006/relationships/image" Target="media/image107.wmf"/><Relationship Id="rId269" Type="http://schemas.openxmlformats.org/officeDocument/2006/relationships/image" Target="media/image128.wmf"/><Relationship Id="rId33" Type="http://schemas.openxmlformats.org/officeDocument/2006/relationships/oleObject" Target="embeddings/oleObject12.bin"/><Relationship Id="rId129" Type="http://schemas.openxmlformats.org/officeDocument/2006/relationships/oleObject" Target="embeddings/oleObject61.bin"/><Relationship Id="rId280" Type="http://schemas.openxmlformats.org/officeDocument/2006/relationships/oleObject" Target="embeddings/oleObject139.bin"/><Relationship Id="rId336" Type="http://schemas.openxmlformats.org/officeDocument/2006/relationships/oleObject" Target="embeddings/oleObject167.bin"/><Relationship Id="rId75" Type="http://schemas.openxmlformats.org/officeDocument/2006/relationships/oleObject" Target="embeddings/oleObject33.bin"/><Relationship Id="rId140" Type="http://schemas.openxmlformats.org/officeDocument/2006/relationships/image" Target="media/image64.wmf"/><Relationship Id="rId182" Type="http://schemas.openxmlformats.org/officeDocument/2006/relationships/oleObject" Target="embeddings/oleObject90.bin"/><Relationship Id="rId378" Type="http://schemas.openxmlformats.org/officeDocument/2006/relationships/image" Target="media/image183.wmf"/><Relationship Id="rId403" Type="http://schemas.openxmlformats.org/officeDocument/2006/relationships/oleObject" Target="embeddings/oleObject200.bin"/><Relationship Id="rId6" Type="http://schemas.openxmlformats.org/officeDocument/2006/relationships/footnotes" Target="footnotes.xml"/><Relationship Id="rId238" Type="http://schemas.openxmlformats.org/officeDocument/2006/relationships/oleObject" Target="embeddings/oleObject118.bin"/><Relationship Id="rId291" Type="http://schemas.openxmlformats.org/officeDocument/2006/relationships/oleObject" Target="embeddings/oleObject144.bin"/><Relationship Id="rId305" Type="http://schemas.openxmlformats.org/officeDocument/2006/relationships/image" Target="media/image146.wmf"/><Relationship Id="rId347" Type="http://schemas.openxmlformats.org/officeDocument/2006/relationships/image" Target="media/image167.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4.bin"/><Relationship Id="rId389" Type="http://schemas.openxmlformats.org/officeDocument/2006/relationships/oleObject" Target="embeddings/oleObject193.bin"/><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image" Target="media/image118.wmf"/><Relationship Id="rId414" Type="http://schemas.openxmlformats.org/officeDocument/2006/relationships/image" Target="media/image201.wmf"/><Relationship Id="rId13" Type="http://schemas.openxmlformats.org/officeDocument/2006/relationships/oleObject" Target="embeddings/oleObject2.bin"/><Relationship Id="rId109" Type="http://schemas.openxmlformats.org/officeDocument/2006/relationships/oleObject" Target="embeddings/oleObject51.bin"/><Relationship Id="rId260" Type="http://schemas.openxmlformats.org/officeDocument/2006/relationships/oleObject" Target="embeddings/oleObject129.bin"/><Relationship Id="rId316" Type="http://schemas.openxmlformats.org/officeDocument/2006/relationships/oleObject" Target="embeddings/oleObject157.bin"/><Relationship Id="rId55" Type="http://schemas.openxmlformats.org/officeDocument/2006/relationships/oleObject" Target="embeddings/oleObject23.bin"/><Relationship Id="rId97" Type="http://schemas.openxmlformats.org/officeDocument/2006/relationships/image" Target="media/image45.wmf"/><Relationship Id="rId120" Type="http://schemas.openxmlformats.org/officeDocument/2006/relationships/image" Target="media/image56.wmf"/><Relationship Id="rId358" Type="http://schemas.openxmlformats.org/officeDocument/2006/relationships/oleObject" Target="embeddings/oleObject178.bin"/><Relationship Id="rId162" Type="http://schemas.openxmlformats.org/officeDocument/2006/relationships/image" Target="media/image75.wmf"/><Relationship Id="rId218" Type="http://schemas.openxmlformats.org/officeDocument/2006/relationships/oleObject" Target="embeddings/oleObject108.bin"/><Relationship Id="rId271" Type="http://schemas.openxmlformats.org/officeDocument/2006/relationships/image" Target="media/image129.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image" Target="media/image157.wmf"/><Relationship Id="rId369" Type="http://schemas.openxmlformats.org/officeDocument/2006/relationships/image" Target="media/image178.jpg"/><Relationship Id="rId173" Type="http://schemas.openxmlformats.org/officeDocument/2006/relationships/oleObject" Target="embeddings/oleObject85.bin"/><Relationship Id="rId229" Type="http://schemas.openxmlformats.org/officeDocument/2006/relationships/image" Target="media/image108.wmf"/><Relationship Id="rId380" Type="http://schemas.openxmlformats.org/officeDocument/2006/relationships/image" Target="media/image184.wmf"/><Relationship Id="rId240" Type="http://schemas.openxmlformats.org/officeDocument/2006/relationships/oleObject" Target="embeddings/oleObject119.bin"/><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oleObject" Target="embeddings/oleObject46.bin"/><Relationship Id="rId282" Type="http://schemas.openxmlformats.org/officeDocument/2006/relationships/oleObject" Target="embeddings/oleObject140.bin"/><Relationship Id="rId338" Type="http://schemas.openxmlformats.org/officeDocument/2006/relationships/oleObject" Target="embeddings/oleObject168.bin"/><Relationship Id="rId8" Type="http://schemas.openxmlformats.org/officeDocument/2006/relationships/hyperlink" Target="mailto:gaoyq0307@163.com" TargetMode="External"/><Relationship Id="rId142" Type="http://schemas.openxmlformats.org/officeDocument/2006/relationships/image" Target="media/image65.wmf"/><Relationship Id="rId184" Type="http://schemas.openxmlformats.org/officeDocument/2006/relationships/oleObject" Target="embeddings/oleObject91.bin"/><Relationship Id="rId391" Type="http://schemas.openxmlformats.org/officeDocument/2006/relationships/oleObject" Target="embeddings/oleObject194.bin"/><Relationship Id="rId405" Type="http://schemas.openxmlformats.org/officeDocument/2006/relationships/oleObject" Target="embeddings/oleObject201.bin"/><Relationship Id="rId251" Type="http://schemas.openxmlformats.org/officeDocument/2006/relationships/image" Target="media/image119.wmf"/><Relationship Id="rId46" Type="http://schemas.openxmlformats.org/officeDocument/2006/relationships/image" Target="media/image20.wmf"/><Relationship Id="rId293" Type="http://schemas.openxmlformats.org/officeDocument/2006/relationships/oleObject" Target="embeddings/oleObject145.bin"/><Relationship Id="rId307" Type="http://schemas.openxmlformats.org/officeDocument/2006/relationships/image" Target="media/image147.wmf"/><Relationship Id="rId349" Type="http://schemas.openxmlformats.org/officeDocument/2006/relationships/image" Target="media/image168.wmf"/><Relationship Id="rId88" Type="http://schemas.openxmlformats.org/officeDocument/2006/relationships/oleObject" Target="embeddings/oleObject40.bin"/><Relationship Id="rId111" Type="http://schemas.openxmlformats.org/officeDocument/2006/relationships/oleObject" Target="embeddings/oleObject52.bin"/><Relationship Id="rId153" Type="http://schemas.openxmlformats.org/officeDocument/2006/relationships/oleObject" Target="embeddings/oleObject75.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79.bin"/><Relationship Id="rId416" Type="http://schemas.openxmlformats.org/officeDocument/2006/relationships/image" Target="media/image202.jpg"/><Relationship Id="rId220" Type="http://schemas.openxmlformats.org/officeDocument/2006/relationships/oleObject" Target="embeddings/oleObject109.bin"/><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oleObject" Target="embeddings/oleObject130.bin"/><Relationship Id="rId318" Type="http://schemas.openxmlformats.org/officeDocument/2006/relationships/oleObject" Target="embeddings/oleObject158.bin"/><Relationship Id="rId99" Type="http://schemas.openxmlformats.org/officeDocument/2006/relationships/image" Target="media/image46.wmf"/><Relationship Id="rId122" Type="http://schemas.openxmlformats.org/officeDocument/2006/relationships/image" Target="media/image57.wmf"/><Relationship Id="rId164" Type="http://schemas.openxmlformats.org/officeDocument/2006/relationships/image" Target="media/image76.wmf"/><Relationship Id="rId371" Type="http://schemas.openxmlformats.org/officeDocument/2006/relationships/oleObject" Target="embeddings/oleObject184.bin"/><Relationship Id="rId26" Type="http://schemas.openxmlformats.org/officeDocument/2006/relationships/image" Target="media/image10.wmf"/><Relationship Id="rId231" Type="http://schemas.openxmlformats.org/officeDocument/2006/relationships/image" Target="media/image109.wmf"/><Relationship Id="rId273" Type="http://schemas.openxmlformats.org/officeDocument/2006/relationships/image" Target="media/image130.wmf"/><Relationship Id="rId329" Type="http://schemas.openxmlformats.org/officeDocument/2006/relationships/image" Target="media/image158.wmf"/><Relationship Id="rId68" Type="http://schemas.openxmlformats.org/officeDocument/2006/relationships/image" Target="media/image31.wmf"/><Relationship Id="rId133" Type="http://schemas.openxmlformats.org/officeDocument/2006/relationships/oleObject" Target="embeddings/oleObject64.bin"/><Relationship Id="rId175" Type="http://schemas.openxmlformats.org/officeDocument/2006/relationships/oleObject" Target="embeddings/oleObject86.bin"/><Relationship Id="rId340" Type="http://schemas.openxmlformats.org/officeDocument/2006/relationships/oleObject" Target="embeddings/oleObject169.bin"/><Relationship Id="rId200" Type="http://schemas.openxmlformats.org/officeDocument/2006/relationships/oleObject" Target="embeddings/oleObject99.bin"/><Relationship Id="rId382" Type="http://schemas.openxmlformats.org/officeDocument/2006/relationships/image" Target="media/image185.wmf"/><Relationship Id="rId242" Type="http://schemas.openxmlformats.org/officeDocument/2006/relationships/oleObject" Target="embeddings/oleObject120.bin"/><Relationship Id="rId284" Type="http://schemas.openxmlformats.org/officeDocument/2006/relationships/image" Target="media/image136.wmf"/><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oleObject" Target="embeddings/oleObject47.bin"/><Relationship Id="rId144" Type="http://schemas.openxmlformats.org/officeDocument/2006/relationships/image" Target="media/image66.wmf"/><Relationship Id="rId90" Type="http://schemas.openxmlformats.org/officeDocument/2006/relationships/oleObject" Target="embeddings/oleObject41.bin"/><Relationship Id="rId186" Type="http://schemas.openxmlformats.org/officeDocument/2006/relationships/oleObject" Target="embeddings/oleObject92.bin"/><Relationship Id="rId351" Type="http://schemas.openxmlformats.org/officeDocument/2006/relationships/image" Target="media/image169.wmf"/><Relationship Id="rId393" Type="http://schemas.openxmlformats.org/officeDocument/2006/relationships/oleObject" Target="embeddings/oleObject195.bin"/><Relationship Id="rId407" Type="http://schemas.openxmlformats.org/officeDocument/2006/relationships/oleObject" Target="embeddings/oleObject202.bin"/><Relationship Id="rId211" Type="http://schemas.openxmlformats.org/officeDocument/2006/relationships/image" Target="media/image99.wmf"/><Relationship Id="rId253" Type="http://schemas.openxmlformats.org/officeDocument/2006/relationships/image" Target="media/image120.wmf"/><Relationship Id="rId295" Type="http://schemas.openxmlformats.org/officeDocument/2006/relationships/oleObject" Target="embeddings/oleObject146.bin"/><Relationship Id="rId309" Type="http://schemas.openxmlformats.org/officeDocument/2006/relationships/image" Target="media/image148.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59.bin"/><Relationship Id="rId155" Type="http://schemas.openxmlformats.org/officeDocument/2006/relationships/oleObject" Target="embeddings/oleObject76.bin"/><Relationship Id="rId197" Type="http://schemas.openxmlformats.org/officeDocument/2006/relationships/image" Target="media/image92.wmf"/><Relationship Id="rId362" Type="http://schemas.openxmlformats.org/officeDocument/2006/relationships/oleObject" Target="embeddings/oleObject180.bin"/><Relationship Id="rId418"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B27896-26E4-4BF9-BFAE-EDABEB2AF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63</Pages>
  <Words>13754</Words>
  <Characters>78400</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亚晴 高</dc:creator>
  <cp:keywords/>
  <dc:description>NE.Bib</dc:description>
  <cp:lastModifiedBy>Shrutika Sarode</cp:lastModifiedBy>
  <cp:revision>3</cp:revision>
  <dcterms:created xsi:type="dcterms:W3CDTF">2025-08-13T12:02:00Z</dcterms:created>
  <dcterms:modified xsi:type="dcterms:W3CDTF">2025-08-14T05:01:00Z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ies>
</file>