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38B237" w14:textId="3126EC1D" w:rsidR="003C421B" w:rsidRPr="00FA67A6" w:rsidRDefault="005E6534" w:rsidP="003C421B">
      <w:pPr>
        <w:pStyle w:val="MDPI13authornames"/>
        <w:rPr>
          <w:color w:val="000000" w:themeColor="text1"/>
        </w:rPr>
      </w:pPr>
      <w:r w:rsidRPr="00FA67A6">
        <w:rPr>
          <w:color w:val="000000" w:themeColor="text1"/>
        </w:rPr>
        <w:t xml:space="preserve">Hung Nguyen </w:t>
      </w:r>
      <w:r w:rsidR="00B52AD9" w:rsidRPr="00FA67A6">
        <w:rPr>
          <w:color w:val="000000" w:themeColor="text1"/>
          <w:vertAlign w:val="superscript"/>
        </w:rPr>
        <w:t>1</w:t>
      </w:r>
      <w:r w:rsidR="00B52AD9" w:rsidRPr="00FA67A6">
        <w:rPr>
          <w:color w:val="000000" w:themeColor="text1"/>
        </w:rPr>
        <w:t xml:space="preserve">, </w:t>
      </w:r>
      <w:r w:rsidRPr="00FA67A6">
        <w:rPr>
          <w:color w:val="000000" w:themeColor="text1"/>
        </w:rPr>
        <w:t>Thanh Phuong Nguyen</w:t>
      </w:r>
      <w:r w:rsidR="00B52AD9" w:rsidRPr="00FA67A6">
        <w:rPr>
          <w:color w:val="000000" w:themeColor="text1"/>
        </w:rPr>
        <w:t xml:space="preserve"> </w:t>
      </w:r>
      <w:r w:rsidR="00B52AD9" w:rsidRPr="00FA67A6">
        <w:rPr>
          <w:color w:val="000000" w:themeColor="text1"/>
          <w:vertAlign w:val="superscript"/>
        </w:rPr>
        <w:t>1</w:t>
      </w:r>
      <w:r w:rsidRPr="00FA67A6">
        <w:rPr>
          <w:color w:val="000000" w:themeColor="text1"/>
        </w:rPr>
        <w:t xml:space="preserve">, </w:t>
      </w:r>
      <w:r w:rsidR="00FA67A6" w:rsidRPr="00FA67A6">
        <w:rPr>
          <w:color w:val="000000" w:themeColor="text1"/>
        </w:rPr>
        <w:t>Song Hung</w:t>
      </w:r>
      <w:r w:rsidRPr="00FA67A6">
        <w:rPr>
          <w:color w:val="000000" w:themeColor="text1"/>
        </w:rPr>
        <w:t xml:space="preserve"> Nguyen </w:t>
      </w:r>
      <w:r w:rsidRPr="00FA67A6">
        <w:rPr>
          <w:color w:val="000000" w:themeColor="text1"/>
          <w:vertAlign w:val="superscript"/>
        </w:rPr>
        <w:t>2,3</w:t>
      </w:r>
      <w:r w:rsidRPr="00FA67A6">
        <w:rPr>
          <w:color w:val="000000" w:themeColor="text1"/>
        </w:rPr>
        <w:t xml:space="preserve"> </w:t>
      </w:r>
      <w:r w:rsidR="00B52AD9" w:rsidRPr="00FA67A6">
        <w:rPr>
          <w:color w:val="000000" w:themeColor="text1"/>
        </w:rPr>
        <w:t xml:space="preserve">and </w:t>
      </w:r>
      <w:r w:rsidR="003C421B" w:rsidRPr="00FA67A6">
        <w:rPr>
          <w:color w:val="000000" w:themeColor="text1"/>
        </w:rPr>
        <w:t xml:space="preserve">Ha Quang Thinh Ngo </w:t>
      </w:r>
      <w:r w:rsidR="003C421B" w:rsidRPr="00FA67A6">
        <w:rPr>
          <w:color w:val="000000" w:themeColor="text1"/>
          <w:vertAlign w:val="superscript"/>
        </w:rPr>
        <w:t>2,</w:t>
      </w:r>
      <w:proofErr w:type="gramStart"/>
      <w:r w:rsidR="00B52AD9" w:rsidRPr="00FA67A6">
        <w:rPr>
          <w:color w:val="000000" w:themeColor="text1"/>
          <w:vertAlign w:val="superscript"/>
        </w:rPr>
        <w:t>3,</w:t>
      </w:r>
      <w:r w:rsidR="003C421B" w:rsidRPr="00FA67A6">
        <w:rPr>
          <w:color w:val="000000" w:themeColor="text1"/>
          <w:vertAlign w:val="superscript"/>
        </w:rPr>
        <w:t>*</w:t>
      </w:r>
      <w:proofErr w:type="gramEnd"/>
    </w:p>
    <w:p w14:paraId="35442FB4" w14:textId="17D34BDD" w:rsidR="00B52AD9" w:rsidRPr="00FA67A6" w:rsidRDefault="00B52AD9" w:rsidP="003C421B">
      <w:pPr>
        <w:pStyle w:val="MDPI16affiliation"/>
        <w:rPr>
          <w:color w:val="000000" w:themeColor="text1"/>
          <w:vertAlign w:val="superscript"/>
        </w:rPr>
      </w:pPr>
      <w:r w:rsidRPr="00FA67A6">
        <w:rPr>
          <w:color w:val="000000" w:themeColor="text1"/>
          <w:vertAlign w:val="superscript"/>
        </w:rPr>
        <w:t>1</w:t>
      </w:r>
      <w:r w:rsidRPr="00FA67A6">
        <w:rPr>
          <w:color w:val="000000" w:themeColor="text1"/>
        </w:rPr>
        <w:tab/>
        <w:t>HUTECH Institute of Engineering, HUTECH University, Ho Chi Minh City, Vietnam</w:t>
      </w:r>
    </w:p>
    <w:p w14:paraId="54199E4D" w14:textId="519FB102" w:rsidR="003C421B" w:rsidRPr="00FA67A6" w:rsidRDefault="00B52AD9" w:rsidP="003C421B">
      <w:pPr>
        <w:pStyle w:val="MDPI16affiliation"/>
        <w:rPr>
          <w:color w:val="000000" w:themeColor="text1"/>
        </w:rPr>
      </w:pPr>
      <w:r w:rsidRPr="00FA67A6">
        <w:rPr>
          <w:color w:val="000000" w:themeColor="text1"/>
          <w:vertAlign w:val="superscript"/>
        </w:rPr>
        <w:t>2</w:t>
      </w:r>
      <w:r w:rsidR="003C421B" w:rsidRPr="00FA67A6">
        <w:rPr>
          <w:color w:val="000000" w:themeColor="text1"/>
        </w:rPr>
        <w:tab/>
        <w:t>Faculty of Mechanical Engineering, Ho Chi Minh City University of Technology (HCMUT), 268 Ly Thuong Kiet Street, District 10, HCMC, 700000, Vietnam</w:t>
      </w:r>
    </w:p>
    <w:p w14:paraId="75DAE443" w14:textId="3ED055C8" w:rsidR="003C421B" w:rsidRPr="00FA67A6" w:rsidRDefault="00B52AD9" w:rsidP="003C421B">
      <w:pPr>
        <w:pStyle w:val="MDPI16affiliation"/>
        <w:rPr>
          <w:color w:val="000000" w:themeColor="text1"/>
          <w:szCs w:val="20"/>
        </w:rPr>
      </w:pPr>
      <w:r w:rsidRPr="00FA67A6">
        <w:rPr>
          <w:color w:val="000000" w:themeColor="text1"/>
          <w:szCs w:val="20"/>
          <w:vertAlign w:val="superscript"/>
        </w:rPr>
        <w:t>3</w:t>
      </w:r>
      <w:r w:rsidR="003C421B" w:rsidRPr="00FA67A6">
        <w:rPr>
          <w:color w:val="000000" w:themeColor="text1"/>
          <w:szCs w:val="20"/>
        </w:rPr>
        <w:tab/>
      </w:r>
      <w:r w:rsidR="003C421B" w:rsidRPr="00FA67A6">
        <w:rPr>
          <w:color w:val="000000" w:themeColor="text1"/>
        </w:rPr>
        <w:t>Vietnam National University Ho Chi Minh City</w:t>
      </w:r>
      <w:r w:rsidR="005E6534" w:rsidRPr="00FA67A6">
        <w:rPr>
          <w:color w:val="000000" w:themeColor="text1"/>
        </w:rPr>
        <w:t xml:space="preserve"> (VNU-HCM)</w:t>
      </w:r>
      <w:r w:rsidR="003C421B" w:rsidRPr="00FA67A6">
        <w:rPr>
          <w:color w:val="000000" w:themeColor="text1"/>
        </w:rPr>
        <w:t>, Linh Trung Ward, Thu Duc District, Ho Chi Minh City, 700000, Vietnam</w:t>
      </w:r>
    </w:p>
    <w:p w14:paraId="6973CB95" w14:textId="77777777" w:rsidR="003C421B" w:rsidRPr="00FA67A6" w:rsidRDefault="003C421B" w:rsidP="003C421B">
      <w:pPr>
        <w:pStyle w:val="MDPI14history"/>
        <w:spacing w:before="0"/>
        <w:ind w:left="311" w:hanging="198"/>
        <w:rPr>
          <w:color w:val="000000" w:themeColor="text1"/>
        </w:rPr>
      </w:pPr>
      <w:r w:rsidRPr="00FA67A6">
        <w:rPr>
          <w:b/>
          <w:color w:val="000000" w:themeColor="text1"/>
        </w:rPr>
        <w:t>*</w:t>
      </w:r>
      <w:r w:rsidRPr="00FA67A6">
        <w:rPr>
          <w:color w:val="000000" w:themeColor="text1"/>
        </w:rPr>
        <w:tab/>
        <w:t>Correspondence: nhqthinh@hcmut.edu.vn</w:t>
      </w:r>
    </w:p>
    <w:p w14:paraId="1A560D0A" w14:textId="77777777" w:rsidR="003C421B" w:rsidRPr="00FA67A6" w:rsidRDefault="003C421B">
      <w:pPr>
        <w:rPr>
          <w:b/>
          <w:color w:val="000000" w:themeColor="text1"/>
        </w:rPr>
      </w:pPr>
      <w:r w:rsidRPr="00FA67A6">
        <w:rPr>
          <w:b/>
          <w:color w:val="000000" w:themeColor="text1"/>
        </w:rPr>
        <w:br w:type="page"/>
      </w:r>
    </w:p>
    <w:p w14:paraId="723F0069" w14:textId="536EA3C3" w:rsidR="000A2F65" w:rsidRPr="00FA67A6" w:rsidRDefault="005E6534" w:rsidP="0067211C">
      <w:pPr>
        <w:spacing w:after="240"/>
        <w:jc w:val="center"/>
        <w:rPr>
          <w:b/>
          <w:caps/>
          <w:color w:val="000000" w:themeColor="text1"/>
          <w:lang w:eastAsia="ko-KR"/>
        </w:rPr>
      </w:pPr>
      <w:r w:rsidRPr="00FA67A6">
        <w:rPr>
          <w:b/>
          <w:color w:val="000000" w:themeColor="text1"/>
        </w:rPr>
        <w:lastRenderedPageBreak/>
        <w:t>A Servo-Based Approach for Adaptive Synchronization of Wheeled Manipulators in the Complicated Tasks</w:t>
      </w:r>
    </w:p>
    <w:p w14:paraId="75FFBCCB" w14:textId="77777777" w:rsidR="000A2F65" w:rsidRPr="00FA67A6" w:rsidRDefault="000A2F65" w:rsidP="006433E4">
      <w:pPr>
        <w:spacing w:after="120"/>
        <w:jc w:val="both"/>
        <w:rPr>
          <w:b/>
          <w:color w:val="000000" w:themeColor="text1"/>
        </w:rPr>
      </w:pPr>
    </w:p>
    <w:p w14:paraId="6EFAB34D" w14:textId="77777777" w:rsidR="000A2F65" w:rsidRPr="00FA67A6" w:rsidRDefault="000A2F65" w:rsidP="00555AFD">
      <w:pPr>
        <w:pStyle w:val="apiems04head"/>
        <w:outlineLvl w:val="0"/>
        <w:rPr>
          <w:color w:val="000000" w:themeColor="text1"/>
        </w:rPr>
      </w:pPr>
      <w:r w:rsidRPr="00FA67A6">
        <w:rPr>
          <w:color w:val="000000" w:themeColor="text1"/>
        </w:rPr>
        <w:t>Abstract</w:t>
      </w:r>
    </w:p>
    <w:p w14:paraId="22BD7F0B" w14:textId="57A0D507" w:rsidR="00A407B3" w:rsidRPr="00FA67A6" w:rsidRDefault="005E6534" w:rsidP="00D41887">
      <w:pPr>
        <w:pStyle w:val="apiems04para"/>
        <w:spacing w:before="120" w:after="240"/>
        <w:ind w:firstLine="0"/>
        <w:jc w:val="both"/>
        <w:rPr>
          <w:color w:val="000000" w:themeColor="text1"/>
          <w:lang w:eastAsia="ko-KR"/>
        </w:rPr>
      </w:pPr>
      <w:r w:rsidRPr="00FA67A6">
        <w:rPr>
          <w:color w:val="000000" w:themeColor="text1"/>
        </w:rPr>
        <w:t>In the field of wheeled manipulator (WM), the mobile platform plays a crucial role in ensuring precise and efficient manipulation. In previous works, there lacks of in-depth researches to concern the real-time performance of wheeled base in WM. Therefore, a novel concept to synchronize the motion of omnidirectional wheels is proposed by using the servo-based real-time express protocol. In this design, all-wheel drive (AWD) or four-wheel differential drive (FWDD) is empowered by four networked-servo motors. To manipulate them, both hardware design and software program of our motion controller which consists of four modules such as microcontroller unit (MCU), real-time protocol module, physical layer module, and pulse transform module, are presented. To validate the efficiency and feasibility of our method, the real-world platform of wheeled mobile robot and practical hardware of the proposed motion controller are launched. From these results, it could be seen clearly that the proposed approach is proper and effective for the synchronous control in the industrial WM system</w:t>
      </w:r>
      <w:r w:rsidR="002F359E" w:rsidRPr="00FA67A6">
        <w:rPr>
          <w:color w:val="000000" w:themeColor="text1"/>
          <w:lang w:eastAsia="ko-KR"/>
        </w:rPr>
        <w:t>.</w:t>
      </w:r>
    </w:p>
    <w:p w14:paraId="5ABF9C64" w14:textId="2D769553" w:rsidR="00692D14" w:rsidRPr="00FA67A6" w:rsidRDefault="00692D14" w:rsidP="0067211C">
      <w:pPr>
        <w:spacing w:before="120" w:after="120"/>
        <w:jc w:val="both"/>
        <w:rPr>
          <w:b/>
          <w:color w:val="000000" w:themeColor="text1"/>
        </w:rPr>
      </w:pPr>
      <w:r w:rsidRPr="00FA67A6">
        <w:rPr>
          <w:b/>
          <w:color w:val="000000" w:themeColor="text1"/>
        </w:rPr>
        <w:t>Key</w:t>
      </w:r>
      <w:r w:rsidR="00555AFD" w:rsidRPr="00FA67A6">
        <w:rPr>
          <w:b/>
          <w:color w:val="000000" w:themeColor="text1"/>
        </w:rPr>
        <w:t>w</w:t>
      </w:r>
      <w:r w:rsidRPr="00FA67A6">
        <w:rPr>
          <w:b/>
          <w:color w:val="000000" w:themeColor="text1"/>
        </w:rPr>
        <w:t xml:space="preserve">ords: </w:t>
      </w:r>
      <w:r w:rsidR="005E6534" w:rsidRPr="00FA67A6">
        <w:rPr>
          <w:color w:val="000000" w:themeColor="text1"/>
        </w:rPr>
        <w:t>Wheeled manipulator, real-time control, synchronization, embedded system, motion control</w:t>
      </w:r>
      <w:r w:rsidR="00C62247" w:rsidRPr="00FA67A6">
        <w:rPr>
          <w:rFonts w:hint="eastAsia"/>
          <w:color w:val="000000" w:themeColor="text1"/>
          <w:lang w:eastAsia="ko-KR"/>
        </w:rPr>
        <w:t>.</w:t>
      </w:r>
    </w:p>
    <w:p w14:paraId="03DF888A" w14:textId="77777777" w:rsidR="00692D14" w:rsidRPr="00FA67A6" w:rsidRDefault="00692D14" w:rsidP="006433E4">
      <w:pPr>
        <w:spacing w:after="120"/>
        <w:jc w:val="both"/>
        <w:rPr>
          <w:color w:val="000000" w:themeColor="text1"/>
        </w:rPr>
      </w:pPr>
    </w:p>
    <w:p w14:paraId="3185D24D" w14:textId="42329F09" w:rsidR="009D2F34" w:rsidRPr="00FA67A6" w:rsidRDefault="009D2F34" w:rsidP="009D2F34">
      <w:pPr>
        <w:pStyle w:val="apiems04head"/>
        <w:outlineLvl w:val="0"/>
        <w:rPr>
          <w:color w:val="000000" w:themeColor="text1"/>
        </w:rPr>
      </w:pPr>
      <w:r w:rsidRPr="00FA67A6">
        <w:rPr>
          <w:color w:val="000000" w:themeColor="text1"/>
        </w:rPr>
        <w:t>1 INTRODUCTION</w:t>
      </w:r>
    </w:p>
    <w:p w14:paraId="1F06E91B" w14:textId="2FD6100D" w:rsidR="005E6534" w:rsidRPr="00FA67A6" w:rsidRDefault="005E6534" w:rsidP="005E6534">
      <w:pPr>
        <w:ind w:firstLine="284"/>
        <w:jc w:val="both"/>
        <w:rPr>
          <w:color w:val="000000" w:themeColor="text1"/>
        </w:rPr>
      </w:pPr>
      <w:bookmarkStart w:id="0" w:name="_Hlk191934178"/>
      <w:r w:rsidRPr="00FA67A6">
        <w:rPr>
          <w:color w:val="000000" w:themeColor="text1"/>
        </w:rPr>
        <w:t>The</w:t>
      </w:r>
      <w:r w:rsidR="00654766" w:rsidRPr="00FA67A6">
        <w:rPr>
          <w:color w:val="000000" w:themeColor="text1"/>
        </w:rPr>
        <w:t xml:space="preserve"> </w:t>
      </w:r>
      <w:r w:rsidRPr="00FA67A6">
        <w:rPr>
          <w:color w:val="000000" w:themeColor="text1"/>
        </w:rPr>
        <w:t>era of Industry 4.0 requires robotic system to be more flexible, reconfigurable, smart mobility and manipulation in the complicated environment such as closing to humans. Early deployments proposed the integrated solutions with customization for specific tasks [1-3]. Wheeled manipulator offers an innovative evolution in the architectures of robotic system which merge the flexibility of mobile platform and the articulated capability of robot arm. WM has become popular in the large numbers of applications, i.e. industry [4, 5], household [6], manufacturing [7, 8], outdoor environment [9-11] or rescue operation [12]. Owing to the merger of mobility and manipulation, handling tasks of WM cover relatively broad categories from inspection [13], pick-and-place [14], transportation [15], assembly [16], and more. Eventually, the convergence of its applications across various tasks in autonomous, semi-autonomous, and full tele-operation of contexts gives rise to a seemingly infinite diversity of intelligent mobile manipulation.</w:t>
      </w:r>
    </w:p>
    <w:bookmarkEnd w:id="0"/>
    <w:p w14:paraId="67296448" w14:textId="77777777" w:rsidR="005E6534" w:rsidRPr="00FA67A6" w:rsidRDefault="005E6534" w:rsidP="005E6534">
      <w:pPr>
        <w:ind w:firstLine="284"/>
        <w:jc w:val="both"/>
        <w:rPr>
          <w:color w:val="000000" w:themeColor="text1"/>
        </w:rPr>
      </w:pPr>
      <w:r w:rsidRPr="00FA67A6">
        <w:rPr>
          <w:color w:val="000000" w:themeColor="text1"/>
        </w:rPr>
        <w:t>In most of cases, WM requires a cyber-physical or articulated robotic system to achieve smart direct/non-direct interaction with the environment. Owing to the timescales involved, this intelligence must rely on different technologies and frameworks, which can be categorized into timing control (offline, deliberative), methodology (distributed, centralized), and protocol (wireless, cable).</w:t>
      </w:r>
    </w:p>
    <w:p w14:paraId="75E1A857" w14:textId="75159D4B" w:rsidR="006F51A9" w:rsidRPr="00FA67A6" w:rsidRDefault="005E6534" w:rsidP="005E6534">
      <w:pPr>
        <w:ind w:firstLine="284"/>
        <w:jc w:val="both"/>
        <w:rPr>
          <w:color w:val="000000" w:themeColor="text1"/>
          <w:lang w:eastAsia="ko-KR"/>
        </w:rPr>
      </w:pPr>
      <w:bookmarkStart w:id="1" w:name="_Hlk191932274"/>
      <w:r w:rsidRPr="00FA67A6">
        <w:rPr>
          <w:color w:val="000000" w:themeColor="text1"/>
        </w:rPr>
        <w:t>In general, wheeled mobile manipulator could be classified into a grounded-robotic base with one or more mounted industrial manipulators [17</w:t>
      </w:r>
      <w:r w:rsidR="00F25CD7" w:rsidRPr="00FA67A6">
        <w:rPr>
          <w:color w:val="000000" w:themeColor="text1"/>
        </w:rPr>
        <w:t>-</w:t>
      </w:r>
      <w:r w:rsidRPr="00FA67A6">
        <w:rPr>
          <w:color w:val="000000" w:themeColor="text1"/>
        </w:rPr>
        <w:t>1</w:t>
      </w:r>
      <w:r w:rsidR="00F25CD7" w:rsidRPr="00FA67A6">
        <w:rPr>
          <w:color w:val="000000" w:themeColor="text1"/>
        </w:rPr>
        <w:t>9</w:t>
      </w:r>
      <w:r w:rsidRPr="00FA67A6">
        <w:rPr>
          <w:color w:val="000000" w:themeColor="text1"/>
        </w:rPr>
        <w:t>]. It inherits many regular advantages, for instance extended workspace (conventional, dexterous) [</w:t>
      </w:r>
      <w:r w:rsidR="00F25CD7" w:rsidRPr="00FA67A6">
        <w:rPr>
          <w:color w:val="000000" w:themeColor="text1"/>
        </w:rPr>
        <w:t>20, 21</w:t>
      </w:r>
      <w:r w:rsidRPr="00FA67A6">
        <w:rPr>
          <w:color w:val="000000" w:themeColor="text1"/>
        </w:rPr>
        <w:t>], reconfigurable transform [2</w:t>
      </w:r>
      <w:r w:rsidR="00F25CD7" w:rsidRPr="00FA67A6">
        <w:rPr>
          <w:color w:val="000000" w:themeColor="text1"/>
        </w:rPr>
        <w:t>2</w:t>
      </w:r>
      <w:r w:rsidRPr="00FA67A6">
        <w:rPr>
          <w:color w:val="000000" w:themeColor="text1"/>
        </w:rPr>
        <w:t xml:space="preserve">], high disturbance-rejection </w:t>
      </w:r>
      <w:proofErr w:type="gramStart"/>
      <w:r w:rsidRPr="00FA67A6">
        <w:rPr>
          <w:color w:val="000000" w:themeColor="text1"/>
        </w:rPr>
        <w:t>abilities</w:t>
      </w:r>
      <w:proofErr w:type="gramEnd"/>
      <w:r w:rsidRPr="00FA67A6">
        <w:rPr>
          <w:color w:val="000000" w:themeColor="text1"/>
        </w:rPr>
        <w:t xml:space="preserve"> and robustness [2</w:t>
      </w:r>
      <w:r w:rsidR="00F25CD7" w:rsidRPr="00FA67A6">
        <w:rPr>
          <w:color w:val="000000" w:themeColor="text1"/>
        </w:rPr>
        <w:t>3, 24</w:t>
      </w:r>
      <w:r w:rsidRPr="00FA67A6">
        <w:rPr>
          <w:color w:val="000000" w:themeColor="text1"/>
        </w:rPr>
        <w:t>]. To gain these specifications, wheeled platform serves as the key component since it must be manipulated firstly in most of handling tasks. There is a need to synchronize the motion of robotic wheels by not only programming control but also hardware level</w:t>
      </w:r>
      <w:bookmarkEnd w:id="1"/>
      <w:r w:rsidR="003A1A1E" w:rsidRPr="00FA67A6">
        <w:rPr>
          <w:rFonts w:hint="eastAsia"/>
          <w:color w:val="000000" w:themeColor="text1"/>
          <w:lang w:eastAsia="ko-KR"/>
        </w:rPr>
        <w:t xml:space="preserve">. </w:t>
      </w:r>
    </w:p>
    <w:p w14:paraId="49E9D2FA" w14:textId="138B90D6" w:rsidR="00E20B9B" w:rsidRPr="00FA67A6" w:rsidRDefault="00FA67A6" w:rsidP="005E6534">
      <w:pPr>
        <w:ind w:firstLine="284"/>
        <w:jc w:val="both"/>
        <w:rPr>
          <w:color w:val="000000" w:themeColor="text1"/>
          <w:lang w:eastAsia="ko-KR"/>
        </w:rPr>
      </w:pPr>
      <w:r w:rsidRPr="00FA67A6">
        <w:rPr>
          <w:noProof/>
          <w:color w:val="000000" w:themeColor="text1"/>
          <w:lang w:eastAsia="ko-KR"/>
        </w:rPr>
        <w:lastRenderedPageBreak/>
        <mc:AlternateContent>
          <mc:Choice Requires="wps">
            <w:drawing>
              <wp:anchor distT="45720" distB="45720" distL="114300" distR="114300" simplePos="0" relativeHeight="251707904" behindDoc="1" locked="0" layoutInCell="1" allowOverlap="1" wp14:anchorId="680B8AF9" wp14:editId="70F574B7">
                <wp:simplePos x="0" y="0"/>
                <wp:positionH relativeFrom="margin">
                  <wp:posOffset>-685165</wp:posOffset>
                </wp:positionH>
                <wp:positionV relativeFrom="paragraph">
                  <wp:posOffset>-247015</wp:posOffset>
                </wp:positionV>
                <wp:extent cx="7177405" cy="9236075"/>
                <wp:effectExtent l="0" t="0" r="0" b="0"/>
                <wp:wrapTight wrapText="bothSides">
                  <wp:wrapPolygon edited="0">
                    <wp:start x="0" y="0"/>
                    <wp:lineTo x="0" y="21563"/>
                    <wp:lineTo x="21556" y="21563"/>
                    <wp:lineTo x="21556" y="0"/>
                    <wp:lineTo x="0" y="0"/>
                  </wp:wrapPolygon>
                </wp:wrapTight>
                <wp:docPr id="132745378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7405" cy="9236075"/>
                        </a:xfrm>
                        <a:prstGeom prst="rect">
                          <a:avLst/>
                        </a:prstGeom>
                        <a:solidFill>
                          <a:srgbClr val="FFFFFF"/>
                        </a:solidFill>
                        <a:ln w="9525">
                          <a:noFill/>
                          <a:miter lim="800000"/>
                          <a:headEnd/>
                          <a:tailEnd/>
                        </a:ln>
                      </wps:spPr>
                      <wps:txbx>
                        <w:txbxContent>
                          <w:p w14:paraId="4530DB47" w14:textId="77777777" w:rsidR="00E20B9B" w:rsidRPr="002C034E" w:rsidRDefault="00E20B9B" w:rsidP="00E20B9B">
                            <w:pPr>
                              <w:jc w:val="center"/>
                            </w:pPr>
                            <w:r w:rsidRPr="002C034E">
                              <w:t>Table 1. Review of the cutting-edge specifications in related researches</w:t>
                            </w:r>
                          </w:p>
                          <w:tbl>
                            <w:tblPr>
                              <w:tblStyle w:val="TableGrid"/>
                              <w:tblW w:w="10854" w:type="dxa"/>
                              <w:jc w:val="center"/>
                              <w:tblLook w:val="04A0" w:firstRow="1" w:lastRow="0" w:firstColumn="1" w:lastColumn="0" w:noHBand="0" w:noVBand="1"/>
                            </w:tblPr>
                            <w:tblGrid>
                              <w:gridCol w:w="828"/>
                              <w:gridCol w:w="1158"/>
                              <w:gridCol w:w="967"/>
                              <w:gridCol w:w="945"/>
                              <w:gridCol w:w="1717"/>
                              <w:gridCol w:w="1564"/>
                              <w:gridCol w:w="1196"/>
                              <w:gridCol w:w="1248"/>
                              <w:gridCol w:w="1231"/>
                            </w:tblGrid>
                            <w:tr w:rsidR="002C034E" w:rsidRPr="002C034E" w14:paraId="5DAEA194" w14:textId="77777777" w:rsidTr="00C024C0">
                              <w:trPr>
                                <w:trHeight w:val="308"/>
                                <w:jc w:val="center"/>
                              </w:trPr>
                              <w:tc>
                                <w:tcPr>
                                  <w:tcW w:w="828" w:type="dxa"/>
                                </w:tcPr>
                                <w:p w14:paraId="7E590416" w14:textId="77777777" w:rsidR="00E20B9B" w:rsidRPr="002C034E" w:rsidRDefault="00E20B9B" w:rsidP="005F53B1">
                                  <w:pPr>
                                    <w:jc w:val="center"/>
                                    <w:rPr>
                                      <w:sz w:val="16"/>
                                      <w:szCs w:val="16"/>
                                    </w:rPr>
                                  </w:pPr>
                                  <w:bookmarkStart w:id="2" w:name="_Hlk102280381"/>
                                  <w:r w:rsidRPr="002C034E">
                                    <w:rPr>
                                      <w:sz w:val="16"/>
                                      <w:szCs w:val="16"/>
                                    </w:rPr>
                                    <w:t>Category</w:t>
                                  </w:r>
                                </w:p>
                              </w:tc>
                              <w:tc>
                                <w:tcPr>
                                  <w:tcW w:w="1158" w:type="dxa"/>
                                </w:tcPr>
                                <w:p w14:paraId="37FEC344" w14:textId="77777777" w:rsidR="00E20B9B" w:rsidRPr="002C034E" w:rsidRDefault="00E20B9B" w:rsidP="005F53B1">
                                  <w:pPr>
                                    <w:jc w:val="center"/>
                                    <w:rPr>
                                      <w:sz w:val="16"/>
                                      <w:szCs w:val="16"/>
                                    </w:rPr>
                                  </w:pPr>
                                  <w:r w:rsidRPr="002C034E">
                                    <w:rPr>
                                      <w:sz w:val="16"/>
                                      <w:szCs w:val="16"/>
                                    </w:rPr>
                                    <w:t>Application</w:t>
                                  </w:r>
                                </w:p>
                              </w:tc>
                              <w:tc>
                                <w:tcPr>
                                  <w:tcW w:w="967" w:type="dxa"/>
                                </w:tcPr>
                                <w:p w14:paraId="4395EA89" w14:textId="77777777" w:rsidR="00E20B9B" w:rsidRPr="002C034E" w:rsidRDefault="00E20B9B" w:rsidP="005F53B1">
                                  <w:pPr>
                                    <w:jc w:val="center"/>
                                    <w:rPr>
                                      <w:sz w:val="16"/>
                                      <w:szCs w:val="16"/>
                                    </w:rPr>
                                  </w:pPr>
                                  <w:r w:rsidRPr="002C034E">
                                    <w:rPr>
                                      <w:sz w:val="16"/>
                                      <w:szCs w:val="16"/>
                                    </w:rPr>
                                    <w:t>Author(s)</w:t>
                                  </w:r>
                                </w:p>
                              </w:tc>
                              <w:tc>
                                <w:tcPr>
                                  <w:tcW w:w="945" w:type="dxa"/>
                                </w:tcPr>
                                <w:p w14:paraId="695353A6" w14:textId="77777777" w:rsidR="00E20B9B" w:rsidRPr="002C034E" w:rsidRDefault="00E20B9B" w:rsidP="005F53B1">
                                  <w:pPr>
                                    <w:jc w:val="center"/>
                                    <w:rPr>
                                      <w:sz w:val="16"/>
                                      <w:szCs w:val="16"/>
                                    </w:rPr>
                                  </w:pPr>
                                  <w:r w:rsidRPr="002C034E">
                                    <w:rPr>
                                      <w:sz w:val="16"/>
                                      <w:szCs w:val="16"/>
                                    </w:rPr>
                                    <w:t>Publication year</w:t>
                                  </w:r>
                                </w:p>
                              </w:tc>
                              <w:tc>
                                <w:tcPr>
                                  <w:tcW w:w="1717" w:type="dxa"/>
                                </w:tcPr>
                                <w:p w14:paraId="3CBCE4E4" w14:textId="77777777" w:rsidR="00E20B9B" w:rsidRPr="002C034E" w:rsidRDefault="00E20B9B" w:rsidP="005F53B1">
                                  <w:pPr>
                                    <w:jc w:val="center"/>
                                    <w:rPr>
                                      <w:sz w:val="16"/>
                                      <w:szCs w:val="16"/>
                                    </w:rPr>
                                  </w:pPr>
                                  <w:r w:rsidRPr="002C034E">
                                    <w:rPr>
                                      <w:sz w:val="16"/>
                                      <w:szCs w:val="16"/>
                                    </w:rPr>
                                    <w:t>Description</w:t>
                                  </w:r>
                                </w:p>
                              </w:tc>
                              <w:tc>
                                <w:tcPr>
                                  <w:tcW w:w="1564" w:type="dxa"/>
                                </w:tcPr>
                                <w:p w14:paraId="35A5D3A6" w14:textId="77777777" w:rsidR="00E20B9B" w:rsidRPr="002C034E" w:rsidRDefault="00E20B9B" w:rsidP="0033213D">
                                  <w:pPr>
                                    <w:ind w:left="-52"/>
                                    <w:jc w:val="center"/>
                                    <w:rPr>
                                      <w:sz w:val="16"/>
                                      <w:szCs w:val="16"/>
                                    </w:rPr>
                                  </w:pPr>
                                  <w:r w:rsidRPr="002C034E">
                                    <w:rPr>
                                      <w:sz w:val="16"/>
                                      <w:szCs w:val="16"/>
                                    </w:rPr>
                                    <w:t>Hardware</w:t>
                                  </w:r>
                                </w:p>
                              </w:tc>
                              <w:tc>
                                <w:tcPr>
                                  <w:tcW w:w="1196" w:type="dxa"/>
                                </w:tcPr>
                                <w:p w14:paraId="35B55275" w14:textId="77777777" w:rsidR="00E20B9B" w:rsidRPr="002C034E" w:rsidRDefault="00E20B9B" w:rsidP="00A52350">
                                  <w:pPr>
                                    <w:jc w:val="center"/>
                                    <w:rPr>
                                      <w:sz w:val="16"/>
                                      <w:szCs w:val="16"/>
                                    </w:rPr>
                                  </w:pPr>
                                  <w:r w:rsidRPr="002C034E">
                                    <w:rPr>
                                      <w:sz w:val="16"/>
                                      <w:szCs w:val="16"/>
                                    </w:rPr>
                                    <w:t>Software</w:t>
                                  </w:r>
                                </w:p>
                              </w:tc>
                              <w:tc>
                                <w:tcPr>
                                  <w:tcW w:w="1248" w:type="dxa"/>
                                </w:tcPr>
                                <w:p w14:paraId="08293377" w14:textId="77777777" w:rsidR="00E20B9B" w:rsidRPr="002C034E" w:rsidRDefault="00E20B9B" w:rsidP="00A52350">
                                  <w:pPr>
                                    <w:jc w:val="center"/>
                                    <w:rPr>
                                      <w:sz w:val="16"/>
                                      <w:szCs w:val="16"/>
                                    </w:rPr>
                                  </w:pPr>
                                  <w:r w:rsidRPr="002C034E">
                                    <w:rPr>
                                      <w:sz w:val="16"/>
                                      <w:szCs w:val="16"/>
                                    </w:rPr>
                                    <w:t>Communication Protocol</w:t>
                                  </w:r>
                                </w:p>
                              </w:tc>
                              <w:tc>
                                <w:tcPr>
                                  <w:tcW w:w="1231" w:type="dxa"/>
                                </w:tcPr>
                                <w:p w14:paraId="2FA8115B" w14:textId="77777777" w:rsidR="00E20B9B" w:rsidRPr="002C034E" w:rsidRDefault="00E20B9B" w:rsidP="00A52350">
                                  <w:pPr>
                                    <w:jc w:val="center"/>
                                    <w:rPr>
                                      <w:sz w:val="16"/>
                                      <w:szCs w:val="16"/>
                                    </w:rPr>
                                  </w:pPr>
                                  <w:r w:rsidRPr="002C034E">
                                    <w:rPr>
                                      <w:sz w:val="16"/>
                                      <w:szCs w:val="16"/>
                                    </w:rPr>
                                    <w:t>Limitation(s)</w:t>
                                  </w:r>
                                </w:p>
                              </w:tc>
                            </w:tr>
                            <w:tr w:rsidR="002C034E" w:rsidRPr="002C034E" w14:paraId="6A334DBA" w14:textId="77777777" w:rsidTr="00C024C0">
                              <w:trPr>
                                <w:trHeight w:val="308"/>
                                <w:jc w:val="center"/>
                              </w:trPr>
                              <w:tc>
                                <w:tcPr>
                                  <w:tcW w:w="828" w:type="dxa"/>
                                  <w:vMerge w:val="restart"/>
                                  <w:textDirection w:val="btLr"/>
                                </w:tcPr>
                                <w:p w14:paraId="0F799C96" w14:textId="77777777" w:rsidR="00E20B9B" w:rsidRPr="002C034E" w:rsidRDefault="00E20B9B" w:rsidP="00173112">
                                  <w:pPr>
                                    <w:ind w:left="113" w:right="113"/>
                                    <w:jc w:val="center"/>
                                    <w:rPr>
                                      <w:sz w:val="16"/>
                                      <w:szCs w:val="16"/>
                                    </w:rPr>
                                  </w:pPr>
                                  <w:r w:rsidRPr="002C034E">
                                    <w:rPr>
                                      <w:sz w:val="16"/>
                                      <w:szCs w:val="16"/>
                                    </w:rPr>
                                    <w:t>Motion control</w:t>
                                  </w:r>
                                </w:p>
                              </w:tc>
                              <w:tc>
                                <w:tcPr>
                                  <w:tcW w:w="1158" w:type="dxa"/>
                                </w:tcPr>
                                <w:p w14:paraId="4778D699" w14:textId="77777777" w:rsidR="00E20B9B" w:rsidRPr="002C034E" w:rsidRDefault="00E20B9B" w:rsidP="007578D9">
                                  <w:pPr>
                                    <w:jc w:val="center"/>
                                    <w:rPr>
                                      <w:sz w:val="16"/>
                                      <w:szCs w:val="16"/>
                                    </w:rPr>
                                  </w:pPr>
                                  <w:r w:rsidRPr="002C034E">
                                    <w:rPr>
                                      <w:sz w:val="16"/>
                                      <w:szCs w:val="16"/>
                                    </w:rPr>
                                    <w:t>Transportation</w:t>
                                  </w:r>
                                </w:p>
                              </w:tc>
                              <w:tc>
                                <w:tcPr>
                                  <w:tcW w:w="967" w:type="dxa"/>
                                </w:tcPr>
                                <w:p w14:paraId="01CD7697" w14:textId="77777777" w:rsidR="00E20B9B" w:rsidRPr="002C034E" w:rsidRDefault="00E20B9B" w:rsidP="00A52350">
                                  <w:pPr>
                                    <w:jc w:val="both"/>
                                    <w:rPr>
                                      <w:sz w:val="16"/>
                                      <w:szCs w:val="16"/>
                                    </w:rPr>
                                  </w:pPr>
                                  <w:r w:rsidRPr="002C034E">
                                    <w:rPr>
                                      <w:sz w:val="16"/>
                                      <w:szCs w:val="16"/>
                                    </w:rPr>
                                    <w:t>Balatti, P. et al [17]</w:t>
                                  </w:r>
                                </w:p>
                              </w:tc>
                              <w:tc>
                                <w:tcPr>
                                  <w:tcW w:w="945" w:type="dxa"/>
                                </w:tcPr>
                                <w:p w14:paraId="424B2B83" w14:textId="77777777" w:rsidR="00E20B9B" w:rsidRPr="002C034E" w:rsidRDefault="00E20B9B" w:rsidP="004A1F39">
                                  <w:pPr>
                                    <w:jc w:val="center"/>
                                    <w:rPr>
                                      <w:sz w:val="16"/>
                                      <w:szCs w:val="16"/>
                                    </w:rPr>
                                  </w:pPr>
                                  <w:r w:rsidRPr="002C034E">
                                    <w:rPr>
                                      <w:sz w:val="16"/>
                                      <w:szCs w:val="16"/>
                                    </w:rPr>
                                    <w:t>2020</w:t>
                                  </w:r>
                                </w:p>
                              </w:tc>
                              <w:tc>
                                <w:tcPr>
                                  <w:tcW w:w="1717" w:type="dxa"/>
                                </w:tcPr>
                                <w:p w14:paraId="58D12452" w14:textId="77777777" w:rsidR="00E20B9B" w:rsidRPr="002C034E" w:rsidRDefault="00E20B9B" w:rsidP="003A3281">
                                  <w:pPr>
                                    <w:jc w:val="both"/>
                                    <w:rPr>
                                      <w:sz w:val="16"/>
                                      <w:szCs w:val="16"/>
                                    </w:rPr>
                                  </w:pPr>
                                  <w:r w:rsidRPr="002C034E">
                                    <w:rPr>
                                      <w:sz w:val="16"/>
                                      <w:szCs w:val="16"/>
                                    </w:rPr>
                                    <w:t>A control framework to autonomously handle and reposition pallet jacks in unstructured environments was proposed</w:t>
                                  </w:r>
                                </w:p>
                              </w:tc>
                              <w:tc>
                                <w:tcPr>
                                  <w:tcW w:w="1564" w:type="dxa"/>
                                </w:tcPr>
                                <w:p w14:paraId="6A6B4590" w14:textId="77777777" w:rsidR="00E20B9B" w:rsidRPr="002C034E" w:rsidRDefault="00E20B9B" w:rsidP="00A52350">
                                  <w:pPr>
                                    <w:jc w:val="both"/>
                                    <w:rPr>
                                      <w:sz w:val="16"/>
                                      <w:szCs w:val="16"/>
                                    </w:rPr>
                                  </w:pPr>
                                  <w:r w:rsidRPr="002C034E">
                                    <w:rPr>
                                      <w:sz w:val="16"/>
                                      <w:szCs w:val="16"/>
                                    </w:rPr>
                                    <w:t>A Robotnik SUMMIT-XL STEEL mobile platform, a Franka Emika Panda robotic arm, ASUS Xtion Pro RGB-D camera, HOKUYO-10LX Laser</w:t>
                                  </w:r>
                                </w:p>
                              </w:tc>
                              <w:tc>
                                <w:tcPr>
                                  <w:tcW w:w="1196" w:type="dxa"/>
                                </w:tcPr>
                                <w:p w14:paraId="3058951B" w14:textId="77777777" w:rsidR="00E20B9B" w:rsidRPr="002C034E" w:rsidRDefault="00E20B9B" w:rsidP="004A1F39">
                                  <w:pPr>
                                    <w:jc w:val="center"/>
                                    <w:rPr>
                                      <w:sz w:val="16"/>
                                      <w:szCs w:val="16"/>
                                    </w:rPr>
                                  </w:pPr>
                                  <w:r w:rsidRPr="002C034E">
                                    <w:rPr>
                                      <w:sz w:val="16"/>
                                      <w:szCs w:val="16"/>
                                    </w:rPr>
                                    <w:t>ROS, Matlab</w:t>
                                  </w:r>
                                </w:p>
                              </w:tc>
                              <w:tc>
                                <w:tcPr>
                                  <w:tcW w:w="1248" w:type="dxa"/>
                                </w:tcPr>
                                <w:p w14:paraId="515D06F2" w14:textId="77777777" w:rsidR="00E20B9B" w:rsidRPr="002C034E" w:rsidRDefault="00E20B9B" w:rsidP="00BF2C56">
                                  <w:pPr>
                                    <w:jc w:val="center"/>
                                    <w:rPr>
                                      <w:sz w:val="16"/>
                                      <w:szCs w:val="16"/>
                                    </w:rPr>
                                  </w:pPr>
                                  <w:r w:rsidRPr="002C034E">
                                    <w:rPr>
                                      <w:sz w:val="16"/>
                                      <w:szCs w:val="16"/>
                                    </w:rPr>
                                    <w:t>Wireless</w:t>
                                  </w:r>
                                </w:p>
                              </w:tc>
                              <w:tc>
                                <w:tcPr>
                                  <w:tcW w:w="1231" w:type="dxa"/>
                                </w:tcPr>
                                <w:p w14:paraId="78E05F75" w14:textId="77777777" w:rsidR="00E20B9B" w:rsidRPr="002C034E" w:rsidRDefault="00E20B9B" w:rsidP="0033213D">
                                  <w:pPr>
                                    <w:jc w:val="both"/>
                                    <w:rPr>
                                      <w:sz w:val="16"/>
                                      <w:szCs w:val="16"/>
                                    </w:rPr>
                                  </w:pPr>
                                  <w:r w:rsidRPr="002C034E">
                                    <w:rPr>
                                      <w:sz w:val="16"/>
                                      <w:szCs w:val="16"/>
                                    </w:rPr>
                                    <w:t>+ Unable to deal with uncertainties</w:t>
                                  </w:r>
                                </w:p>
                                <w:p w14:paraId="52BAFAC6" w14:textId="77777777" w:rsidR="00E20B9B" w:rsidRPr="002C034E" w:rsidRDefault="00E20B9B" w:rsidP="0033213D">
                                  <w:pPr>
                                    <w:jc w:val="both"/>
                                    <w:rPr>
                                      <w:sz w:val="16"/>
                                      <w:szCs w:val="16"/>
                                    </w:rPr>
                                  </w:pPr>
                                  <w:r w:rsidRPr="002C034E">
                                    <w:rPr>
                                      <w:sz w:val="16"/>
                                      <w:szCs w:val="16"/>
                                    </w:rPr>
                                    <w:t>+ Lack of verifying the feasibility of maneuvers in narrow environment</w:t>
                                  </w:r>
                                </w:p>
                              </w:tc>
                            </w:tr>
                            <w:tr w:rsidR="002C034E" w:rsidRPr="002C034E" w14:paraId="1319B2D1" w14:textId="77777777" w:rsidTr="00C024C0">
                              <w:trPr>
                                <w:trHeight w:val="308"/>
                                <w:jc w:val="center"/>
                              </w:trPr>
                              <w:tc>
                                <w:tcPr>
                                  <w:tcW w:w="828" w:type="dxa"/>
                                  <w:vMerge/>
                                </w:tcPr>
                                <w:p w14:paraId="4D39C391" w14:textId="77777777" w:rsidR="00E20B9B" w:rsidRPr="002C034E" w:rsidRDefault="00E20B9B" w:rsidP="00A52350">
                                  <w:pPr>
                                    <w:jc w:val="both"/>
                                    <w:rPr>
                                      <w:sz w:val="16"/>
                                      <w:szCs w:val="16"/>
                                    </w:rPr>
                                  </w:pPr>
                                </w:p>
                              </w:tc>
                              <w:tc>
                                <w:tcPr>
                                  <w:tcW w:w="1158" w:type="dxa"/>
                                </w:tcPr>
                                <w:p w14:paraId="3C107A34" w14:textId="77777777" w:rsidR="00E20B9B" w:rsidRPr="002C034E" w:rsidRDefault="00E20B9B" w:rsidP="007578D9">
                                  <w:pPr>
                                    <w:jc w:val="center"/>
                                    <w:rPr>
                                      <w:sz w:val="16"/>
                                      <w:szCs w:val="16"/>
                                    </w:rPr>
                                  </w:pPr>
                                  <w:r w:rsidRPr="002C034E">
                                    <w:rPr>
                                      <w:sz w:val="16"/>
                                      <w:szCs w:val="16"/>
                                    </w:rPr>
                                    <w:t>Assembly</w:t>
                                  </w:r>
                                </w:p>
                              </w:tc>
                              <w:tc>
                                <w:tcPr>
                                  <w:tcW w:w="967" w:type="dxa"/>
                                </w:tcPr>
                                <w:p w14:paraId="5F2CDF47" w14:textId="77777777" w:rsidR="00E20B9B" w:rsidRPr="002C034E" w:rsidRDefault="00E20B9B" w:rsidP="00A52350">
                                  <w:pPr>
                                    <w:jc w:val="both"/>
                                    <w:rPr>
                                      <w:sz w:val="16"/>
                                      <w:szCs w:val="16"/>
                                    </w:rPr>
                                  </w:pPr>
                                  <w:r w:rsidRPr="002C034E">
                                    <w:rPr>
                                      <w:sz w:val="16"/>
                                      <w:szCs w:val="16"/>
                                    </w:rPr>
                                    <w:t>Li, F. et al [18]</w:t>
                                  </w:r>
                                </w:p>
                              </w:tc>
                              <w:tc>
                                <w:tcPr>
                                  <w:tcW w:w="945" w:type="dxa"/>
                                </w:tcPr>
                                <w:p w14:paraId="577E7E15" w14:textId="77777777" w:rsidR="00E20B9B" w:rsidRPr="002C034E" w:rsidRDefault="00E20B9B" w:rsidP="00EE242B">
                                  <w:pPr>
                                    <w:jc w:val="center"/>
                                    <w:rPr>
                                      <w:sz w:val="16"/>
                                      <w:szCs w:val="16"/>
                                    </w:rPr>
                                  </w:pPr>
                                  <w:r w:rsidRPr="002C034E">
                                    <w:rPr>
                                      <w:sz w:val="16"/>
                                      <w:szCs w:val="16"/>
                                    </w:rPr>
                                    <w:t>2019</w:t>
                                  </w:r>
                                </w:p>
                              </w:tc>
                              <w:tc>
                                <w:tcPr>
                                  <w:tcW w:w="1717" w:type="dxa"/>
                                </w:tcPr>
                                <w:p w14:paraId="2AB7DCEC" w14:textId="77777777" w:rsidR="00E20B9B" w:rsidRPr="002C034E" w:rsidRDefault="00E20B9B" w:rsidP="00EE242B">
                                  <w:pPr>
                                    <w:jc w:val="both"/>
                                    <w:rPr>
                                      <w:sz w:val="16"/>
                                      <w:szCs w:val="16"/>
                                    </w:rPr>
                                  </w:pPr>
                                  <w:r w:rsidRPr="002C034E">
                                    <w:rPr>
                                      <w:sz w:val="16"/>
                                      <w:szCs w:val="16"/>
                                    </w:rPr>
                                    <w:t xml:space="preserve">A deep reinforcement learning method without prior knowledge for teaching assembly skills was effectively invented for handling uncertainties </w:t>
                                  </w:r>
                                </w:p>
                              </w:tc>
                              <w:tc>
                                <w:tcPr>
                                  <w:tcW w:w="1564" w:type="dxa"/>
                                </w:tcPr>
                                <w:p w14:paraId="6AA315C9" w14:textId="77777777" w:rsidR="00E20B9B" w:rsidRPr="002C034E" w:rsidRDefault="00E20B9B" w:rsidP="00A52350">
                                  <w:pPr>
                                    <w:jc w:val="both"/>
                                    <w:rPr>
                                      <w:sz w:val="16"/>
                                      <w:szCs w:val="16"/>
                                    </w:rPr>
                                  </w:pPr>
                                  <w:r w:rsidRPr="002C034E">
                                    <w:rPr>
                                      <w:sz w:val="16"/>
                                      <w:szCs w:val="16"/>
                                    </w:rPr>
                                    <w:t>KUKA iiwa robot, air pump and workbench, circuit breaker HYB1-63, NVIDIA GTX1070, digital camera</w:t>
                                  </w:r>
                                </w:p>
                              </w:tc>
                              <w:tc>
                                <w:tcPr>
                                  <w:tcW w:w="1196" w:type="dxa"/>
                                </w:tcPr>
                                <w:p w14:paraId="0D87A7E0" w14:textId="77777777" w:rsidR="00E20B9B" w:rsidRPr="002C034E" w:rsidRDefault="00E20B9B" w:rsidP="00173112">
                                  <w:pPr>
                                    <w:jc w:val="center"/>
                                    <w:rPr>
                                      <w:sz w:val="16"/>
                                      <w:szCs w:val="16"/>
                                    </w:rPr>
                                  </w:pPr>
                                  <w:r w:rsidRPr="002C034E">
                                    <w:rPr>
                                      <w:sz w:val="16"/>
                                      <w:szCs w:val="16"/>
                                    </w:rPr>
                                    <w:t>Tensorflow</w:t>
                                  </w:r>
                                </w:p>
                              </w:tc>
                              <w:tc>
                                <w:tcPr>
                                  <w:tcW w:w="1248" w:type="dxa"/>
                                </w:tcPr>
                                <w:p w14:paraId="283FE669" w14:textId="77777777" w:rsidR="00E20B9B" w:rsidRPr="002C034E" w:rsidRDefault="00E20B9B" w:rsidP="00BF2C56">
                                  <w:pPr>
                                    <w:jc w:val="center"/>
                                    <w:rPr>
                                      <w:sz w:val="16"/>
                                      <w:szCs w:val="16"/>
                                    </w:rPr>
                                  </w:pPr>
                                  <w:r w:rsidRPr="002C034E">
                                    <w:rPr>
                                      <w:sz w:val="16"/>
                                      <w:szCs w:val="16"/>
                                    </w:rPr>
                                    <w:t xml:space="preserve">Ethernet </w:t>
                                  </w:r>
                                </w:p>
                              </w:tc>
                              <w:tc>
                                <w:tcPr>
                                  <w:tcW w:w="1231" w:type="dxa"/>
                                </w:tcPr>
                                <w:p w14:paraId="3677202A" w14:textId="77777777" w:rsidR="00E20B9B" w:rsidRPr="002C034E" w:rsidRDefault="00E20B9B" w:rsidP="00A52350">
                                  <w:pPr>
                                    <w:jc w:val="both"/>
                                    <w:rPr>
                                      <w:sz w:val="16"/>
                                      <w:szCs w:val="16"/>
                                    </w:rPr>
                                  </w:pPr>
                                  <w:r w:rsidRPr="002C034E">
                                    <w:rPr>
                                      <w:sz w:val="16"/>
                                      <w:szCs w:val="16"/>
                                    </w:rPr>
                                    <w:t>+ Low success rate and large training time</w:t>
                                  </w:r>
                                </w:p>
                              </w:tc>
                            </w:tr>
                            <w:tr w:rsidR="002C034E" w:rsidRPr="002C034E" w14:paraId="31330798" w14:textId="77777777" w:rsidTr="00C024C0">
                              <w:trPr>
                                <w:trHeight w:val="308"/>
                                <w:jc w:val="center"/>
                              </w:trPr>
                              <w:tc>
                                <w:tcPr>
                                  <w:tcW w:w="828" w:type="dxa"/>
                                  <w:vMerge/>
                                </w:tcPr>
                                <w:p w14:paraId="5BEDC14F" w14:textId="77777777" w:rsidR="00E20B9B" w:rsidRPr="002C034E" w:rsidRDefault="00E20B9B" w:rsidP="003A3281">
                                  <w:pPr>
                                    <w:jc w:val="both"/>
                                    <w:rPr>
                                      <w:sz w:val="16"/>
                                      <w:szCs w:val="16"/>
                                    </w:rPr>
                                  </w:pPr>
                                </w:p>
                              </w:tc>
                              <w:tc>
                                <w:tcPr>
                                  <w:tcW w:w="1158" w:type="dxa"/>
                                </w:tcPr>
                                <w:p w14:paraId="4B1DD52E" w14:textId="77777777" w:rsidR="00E20B9B" w:rsidRPr="002C034E" w:rsidRDefault="00E20B9B" w:rsidP="007578D9">
                                  <w:pPr>
                                    <w:jc w:val="center"/>
                                    <w:rPr>
                                      <w:sz w:val="16"/>
                                      <w:szCs w:val="16"/>
                                    </w:rPr>
                                  </w:pPr>
                                  <w:r w:rsidRPr="002C034E">
                                    <w:rPr>
                                      <w:sz w:val="16"/>
                                      <w:szCs w:val="16"/>
                                    </w:rPr>
                                    <w:t>Warehouse management</w:t>
                                  </w:r>
                                </w:p>
                              </w:tc>
                              <w:tc>
                                <w:tcPr>
                                  <w:tcW w:w="967" w:type="dxa"/>
                                </w:tcPr>
                                <w:p w14:paraId="52882B9D" w14:textId="3DD065B3" w:rsidR="00E20B9B" w:rsidRPr="002C034E" w:rsidRDefault="00E20B9B" w:rsidP="003A3281">
                                  <w:pPr>
                                    <w:jc w:val="both"/>
                                    <w:rPr>
                                      <w:sz w:val="16"/>
                                      <w:szCs w:val="16"/>
                                    </w:rPr>
                                  </w:pPr>
                                  <w:r w:rsidRPr="002C034E">
                                    <w:rPr>
                                      <w:sz w:val="16"/>
                                      <w:szCs w:val="16"/>
                                    </w:rPr>
                                    <w:t>Nguyen, T. P. et al [</w:t>
                                  </w:r>
                                  <w:r w:rsidR="00F25CD7" w:rsidRPr="002C034E">
                                    <w:rPr>
                                      <w:sz w:val="16"/>
                                      <w:szCs w:val="16"/>
                                    </w:rPr>
                                    <w:t>20</w:t>
                                  </w:r>
                                  <w:r w:rsidRPr="002C034E">
                                    <w:rPr>
                                      <w:sz w:val="16"/>
                                      <w:szCs w:val="16"/>
                                    </w:rPr>
                                    <w:t>]</w:t>
                                  </w:r>
                                </w:p>
                              </w:tc>
                              <w:tc>
                                <w:tcPr>
                                  <w:tcW w:w="945" w:type="dxa"/>
                                </w:tcPr>
                                <w:p w14:paraId="4CFE0113" w14:textId="77777777" w:rsidR="00E20B9B" w:rsidRPr="002C034E" w:rsidRDefault="00E20B9B" w:rsidP="00173112">
                                  <w:pPr>
                                    <w:jc w:val="center"/>
                                    <w:rPr>
                                      <w:sz w:val="16"/>
                                      <w:szCs w:val="16"/>
                                    </w:rPr>
                                  </w:pPr>
                                  <w:r w:rsidRPr="002C034E">
                                    <w:rPr>
                                      <w:sz w:val="16"/>
                                      <w:szCs w:val="16"/>
                                    </w:rPr>
                                    <w:t>2024</w:t>
                                  </w:r>
                                </w:p>
                              </w:tc>
                              <w:tc>
                                <w:tcPr>
                                  <w:tcW w:w="1717" w:type="dxa"/>
                                </w:tcPr>
                                <w:p w14:paraId="477C03FA" w14:textId="77777777" w:rsidR="00E20B9B" w:rsidRPr="002C034E" w:rsidRDefault="00E20B9B" w:rsidP="00EB415D">
                                  <w:pPr>
                                    <w:jc w:val="both"/>
                                    <w:rPr>
                                      <w:sz w:val="16"/>
                                      <w:szCs w:val="16"/>
                                    </w:rPr>
                                  </w:pPr>
                                  <w:r w:rsidRPr="002C034E">
                                    <w:rPr>
                                      <w:sz w:val="16"/>
                                      <w:szCs w:val="16"/>
                                    </w:rPr>
                                    <w:t>The motion controller for a WM was presented to achieve over 90% success in robotic manipulation tasks</w:t>
                                  </w:r>
                                </w:p>
                              </w:tc>
                              <w:tc>
                                <w:tcPr>
                                  <w:tcW w:w="1564" w:type="dxa"/>
                                </w:tcPr>
                                <w:p w14:paraId="7BB171FF" w14:textId="77777777" w:rsidR="00E20B9B" w:rsidRPr="002C034E" w:rsidRDefault="00E20B9B" w:rsidP="003A3281">
                                  <w:pPr>
                                    <w:jc w:val="both"/>
                                    <w:rPr>
                                      <w:sz w:val="16"/>
                                      <w:szCs w:val="16"/>
                                    </w:rPr>
                                  </w:pPr>
                                  <w:r w:rsidRPr="002C034E">
                                    <w:rPr>
                                      <w:sz w:val="16"/>
                                      <w:szCs w:val="16"/>
                                    </w:rPr>
                                    <w:t>DDR mobile base, robotic arm with parallelogram mechanism</w:t>
                                  </w:r>
                                </w:p>
                              </w:tc>
                              <w:tc>
                                <w:tcPr>
                                  <w:tcW w:w="1196" w:type="dxa"/>
                                </w:tcPr>
                                <w:p w14:paraId="616F3E38" w14:textId="77777777" w:rsidR="00E20B9B" w:rsidRPr="002C034E" w:rsidRDefault="00E20B9B" w:rsidP="00ED0478">
                                  <w:pPr>
                                    <w:jc w:val="center"/>
                                    <w:rPr>
                                      <w:sz w:val="16"/>
                                      <w:szCs w:val="16"/>
                                    </w:rPr>
                                  </w:pPr>
                                  <w:r w:rsidRPr="002C034E">
                                    <w:rPr>
                                      <w:sz w:val="16"/>
                                      <w:szCs w:val="16"/>
                                    </w:rPr>
                                    <w:t xml:space="preserve">SolidWorks, </w:t>
                                  </w:r>
                                  <w:proofErr w:type="gramStart"/>
                                  <w:r w:rsidRPr="002C034E">
                                    <w:rPr>
                                      <w:sz w:val="16"/>
                                      <w:szCs w:val="16"/>
                                    </w:rPr>
                                    <w:t>Matlab,Visual</w:t>
                                  </w:r>
                                  <w:proofErr w:type="gramEnd"/>
                                  <w:r w:rsidRPr="002C034E">
                                    <w:rPr>
                                      <w:sz w:val="16"/>
                                      <w:szCs w:val="16"/>
                                    </w:rPr>
                                    <w:t xml:space="preserve"> C/C++</w:t>
                                  </w:r>
                                </w:p>
                              </w:tc>
                              <w:tc>
                                <w:tcPr>
                                  <w:tcW w:w="1248" w:type="dxa"/>
                                </w:tcPr>
                                <w:p w14:paraId="03B2CA7B" w14:textId="77777777" w:rsidR="00E20B9B" w:rsidRPr="002C034E" w:rsidRDefault="00E20B9B" w:rsidP="00BF2C56">
                                  <w:pPr>
                                    <w:jc w:val="center"/>
                                    <w:rPr>
                                      <w:sz w:val="16"/>
                                      <w:szCs w:val="16"/>
                                    </w:rPr>
                                  </w:pPr>
                                  <w:r w:rsidRPr="002C034E">
                                    <w:rPr>
                                      <w:sz w:val="16"/>
                                      <w:szCs w:val="16"/>
                                    </w:rPr>
                                    <w:t>USB</w:t>
                                  </w:r>
                                </w:p>
                              </w:tc>
                              <w:tc>
                                <w:tcPr>
                                  <w:tcW w:w="1231" w:type="dxa"/>
                                </w:tcPr>
                                <w:p w14:paraId="7D0E85E1" w14:textId="77777777" w:rsidR="00E20B9B" w:rsidRPr="002C034E" w:rsidRDefault="00E20B9B" w:rsidP="003A3281">
                                  <w:pPr>
                                    <w:jc w:val="both"/>
                                    <w:rPr>
                                      <w:sz w:val="16"/>
                                      <w:szCs w:val="16"/>
                                    </w:rPr>
                                  </w:pPr>
                                  <w:r w:rsidRPr="002C034E">
                                    <w:rPr>
                                      <w:sz w:val="16"/>
                                      <w:szCs w:val="16"/>
                                    </w:rPr>
                                    <w:t>+ Slow response time, burden computation and unexpected vibration</w:t>
                                  </w:r>
                                </w:p>
                              </w:tc>
                            </w:tr>
                            <w:tr w:rsidR="002C034E" w:rsidRPr="002C034E" w14:paraId="7466430C" w14:textId="77777777" w:rsidTr="00C024C0">
                              <w:trPr>
                                <w:trHeight w:val="1047"/>
                                <w:jc w:val="center"/>
                              </w:trPr>
                              <w:tc>
                                <w:tcPr>
                                  <w:tcW w:w="828" w:type="dxa"/>
                                  <w:vMerge w:val="restart"/>
                                  <w:textDirection w:val="btLr"/>
                                </w:tcPr>
                                <w:p w14:paraId="0DB719A1" w14:textId="77777777" w:rsidR="00E20B9B" w:rsidRPr="002C034E" w:rsidRDefault="00E20B9B" w:rsidP="00173112">
                                  <w:pPr>
                                    <w:ind w:left="113" w:right="113"/>
                                    <w:jc w:val="center"/>
                                    <w:rPr>
                                      <w:sz w:val="16"/>
                                      <w:szCs w:val="16"/>
                                    </w:rPr>
                                  </w:pPr>
                                  <w:r w:rsidRPr="002C034E">
                                    <w:rPr>
                                      <w:sz w:val="16"/>
                                      <w:szCs w:val="16"/>
                                    </w:rPr>
                                    <w:t>Path planning</w:t>
                                  </w:r>
                                </w:p>
                              </w:tc>
                              <w:tc>
                                <w:tcPr>
                                  <w:tcW w:w="1158" w:type="dxa"/>
                                </w:tcPr>
                                <w:p w14:paraId="445EECEF" w14:textId="77777777" w:rsidR="00E20B9B" w:rsidRPr="002C034E" w:rsidRDefault="00E20B9B" w:rsidP="007578D9">
                                  <w:pPr>
                                    <w:jc w:val="center"/>
                                    <w:rPr>
                                      <w:sz w:val="16"/>
                                      <w:szCs w:val="16"/>
                                    </w:rPr>
                                  </w:pPr>
                                  <w:r w:rsidRPr="002C034E">
                                    <w:rPr>
                                      <w:sz w:val="16"/>
                                      <w:szCs w:val="16"/>
                                    </w:rPr>
                                    <w:t>Additive manufacturing</w:t>
                                  </w:r>
                                </w:p>
                              </w:tc>
                              <w:tc>
                                <w:tcPr>
                                  <w:tcW w:w="967" w:type="dxa"/>
                                </w:tcPr>
                                <w:p w14:paraId="08B4768D" w14:textId="18E2CFBF" w:rsidR="00E20B9B" w:rsidRPr="002C034E" w:rsidRDefault="00E20B9B" w:rsidP="003A3281">
                                  <w:pPr>
                                    <w:jc w:val="both"/>
                                    <w:rPr>
                                      <w:sz w:val="16"/>
                                      <w:szCs w:val="16"/>
                                    </w:rPr>
                                  </w:pPr>
                                  <w:r w:rsidRPr="002C034E">
                                    <w:rPr>
                                      <w:sz w:val="16"/>
                                      <w:szCs w:val="16"/>
                                    </w:rPr>
                                    <w:t>Bhatt, P. M. et al [2</w:t>
                                  </w:r>
                                  <w:r w:rsidR="00F25CD7" w:rsidRPr="002C034E">
                                    <w:rPr>
                                      <w:sz w:val="16"/>
                                      <w:szCs w:val="16"/>
                                    </w:rPr>
                                    <w:t>2</w:t>
                                  </w:r>
                                  <w:r w:rsidRPr="002C034E">
                                    <w:rPr>
                                      <w:sz w:val="16"/>
                                      <w:szCs w:val="16"/>
                                    </w:rPr>
                                    <w:t xml:space="preserve">] </w:t>
                                  </w:r>
                                </w:p>
                              </w:tc>
                              <w:tc>
                                <w:tcPr>
                                  <w:tcW w:w="945" w:type="dxa"/>
                                </w:tcPr>
                                <w:p w14:paraId="0E34BE04" w14:textId="77777777" w:rsidR="00E20B9B" w:rsidRPr="002C034E" w:rsidRDefault="00E20B9B" w:rsidP="009905FD">
                                  <w:pPr>
                                    <w:jc w:val="center"/>
                                    <w:rPr>
                                      <w:sz w:val="16"/>
                                      <w:szCs w:val="16"/>
                                    </w:rPr>
                                  </w:pPr>
                                  <w:r w:rsidRPr="002C034E">
                                    <w:rPr>
                                      <w:sz w:val="16"/>
                                      <w:szCs w:val="16"/>
                                    </w:rPr>
                                    <w:t>2020</w:t>
                                  </w:r>
                                </w:p>
                              </w:tc>
                              <w:tc>
                                <w:tcPr>
                                  <w:tcW w:w="1717" w:type="dxa"/>
                                </w:tcPr>
                                <w:p w14:paraId="186A5B2C" w14:textId="77777777" w:rsidR="00E20B9B" w:rsidRPr="002C034E" w:rsidRDefault="00E20B9B" w:rsidP="009905FD">
                                  <w:pPr>
                                    <w:jc w:val="both"/>
                                    <w:rPr>
                                      <w:sz w:val="16"/>
                                      <w:szCs w:val="16"/>
                                    </w:rPr>
                                  </w:pPr>
                                  <w:r w:rsidRPr="002C034E">
                                    <w:rPr>
                                      <w:sz w:val="16"/>
                                      <w:szCs w:val="16"/>
                                    </w:rPr>
                                    <w:t>A novel approach for building accurate thin shell parts using supportless extrusion-based additive manufacturing was developed</w:t>
                                  </w:r>
                                </w:p>
                              </w:tc>
                              <w:tc>
                                <w:tcPr>
                                  <w:tcW w:w="1564" w:type="dxa"/>
                                </w:tcPr>
                                <w:p w14:paraId="433877E8" w14:textId="77777777" w:rsidR="00E20B9B" w:rsidRPr="002C034E" w:rsidRDefault="00E20B9B" w:rsidP="003A3281">
                                  <w:pPr>
                                    <w:jc w:val="both"/>
                                    <w:rPr>
                                      <w:sz w:val="16"/>
                                      <w:szCs w:val="16"/>
                                    </w:rPr>
                                  </w:pPr>
                                  <w:r w:rsidRPr="002C034E">
                                    <w:rPr>
                                      <w:sz w:val="16"/>
                                      <w:szCs w:val="16"/>
                                    </w:rPr>
                                    <w:t>Two 6 DOF manipulators, 3 DOF build-platform and 3 DOF extrusion tool</w:t>
                                  </w:r>
                                </w:p>
                              </w:tc>
                              <w:tc>
                                <w:tcPr>
                                  <w:tcW w:w="1196" w:type="dxa"/>
                                </w:tcPr>
                                <w:p w14:paraId="685CDFB6" w14:textId="77777777" w:rsidR="00E20B9B" w:rsidRPr="002C034E" w:rsidRDefault="00E20B9B" w:rsidP="000C15A9">
                                  <w:pPr>
                                    <w:jc w:val="center"/>
                                    <w:rPr>
                                      <w:sz w:val="16"/>
                                      <w:szCs w:val="16"/>
                                    </w:rPr>
                                  </w:pPr>
                                  <w:r w:rsidRPr="002C034E">
                                    <w:rPr>
                                      <w:sz w:val="16"/>
                                      <w:szCs w:val="16"/>
                                    </w:rPr>
                                    <w:t>AutoCAD, ABB RobotStudio</w:t>
                                  </w:r>
                                </w:p>
                              </w:tc>
                              <w:tc>
                                <w:tcPr>
                                  <w:tcW w:w="1248" w:type="dxa"/>
                                </w:tcPr>
                                <w:p w14:paraId="4DFF408D" w14:textId="77777777" w:rsidR="00E20B9B" w:rsidRPr="002C034E" w:rsidRDefault="00E20B9B" w:rsidP="00BF2C56">
                                  <w:pPr>
                                    <w:jc w:val="center"/>
                                    <w:rPr>
                                      <w:sz w:val="16"/>
                                      <w:szCs w:val="16"/>
                                    </w:rPr>
                                  </w:pPr>
                                  <w:r w:rsidRPr="002C034E">
                                    <w:rPr>
                                      <w:sz w:val="16"/>
                                      <w:szCs w:val="16"/>
                                    </w:rPr>
                                    <w:t>Ethernet</w:t>
                                  </w:r>
                                </w:p>
                              </w:tc>
                              <w:tc>
                                <w:tcPr>
                                  <w:tcW w:w="1231" w:type="dxa"/>
                                </w:tcPr>
                                <w:p w14:paraId="545C4F97" w14:textId="77777777" w:rsidR="00E20B9B" w:rsidRPr="002C034E" w:rsidRDefault="00E20B9B" w:rsidP="003A3281">
                                  <w:pPr>
                                    <w:jc w:val="both"/>
                                    <w:rPr>
                                      <w:sz w:val="16"/>
                                      <w:szCs w:val="16"/>
                                    </w:rPr>
                                  </w:pPr>
                                  <w:r w:rsidRPr="002C034E">
                                    <w:rPr>
                                      <w:sz w:val="16"/>
                                      <w:szCs w:val="16"/>
                                    </w:rPr>
                                    <w:t>+ Unable to build certain asymmetric geometries, such as an inverted Y-shaped hollow tube or a part with a handle</w:t>
                                  </w:r>
                                </w:p>
                              </w:tc>
                            </w:tr>
                            <w:tr w:rsidR="002C034E" w:rsidRPr="002C034E" w14:paraId="53383190" w14:textId="77777777" w:rsidTr="00C024C0">
                              <w:trPr>
                                <w:trHeight w:val="308"/>
                                <w:jc w:val="center"/>
                              </w:trPr>
                              <w:tc>
                                <w:tcPr>
                                  <w:tcW w:w="828" w:type="dxa"/>
                                  <w:vMerge/>
                                </w:tcPr>
                                <w:p w14:paraId="1227127B" w14:textId="77777777" w:rsidR="00E20B9B" w:rsidRPr="002C034E" w:rsidRDefault="00E20B9B" w:rsidP="003A3281">
                                  <w:pPr>
                                    <w:jc w:val="both"/>
                                    <w:rPr>
                                      <w:sz w:val="16"/>
                                      <w:szCs w:val="16"/>
                                    </w:rPr>
                                  </w:pPr>
                                </w:p>
                              </w:tc>
                              <w:tc>
                                <w:tcPr>
                                  <w:tcW w:w="1158" w:type="dxa"/>
                                </w:tcPr>
                                <w:p w14:paraId="7FFCBA8B" w14:textId="77777777" w:rsidR="00E20B9B" w:rsidRPr="002C034E" w:rsidRDefault="00E20B9B" w:rsidP="007578D9">
                                  <w:pPr>
                                    <w:jc w:val="center"/>
                                    <w:rPr>
                                      <w:sz w:val="16"/>
                                      <w:szCs w:val="16"/>
                                    </w:rPr>
                                  </w:pPr>
                                  <w:r w:rsidRPr="002C034E">
                                    <w:rPr>
                                      <w:sz w:val="16"/>
                                      <w:szCs w:val="16"/>
                                    </w:rPr>
                                    <w:t>Disinfection</w:t>
                                  </w:r>
                                </w:p>
                              </w:tc>
                              <w:tc>
                                <w:tcPr>
                                  <w:tcW w:w="967" w:type="dxa"/>
                                </w:tcPr>
                                <w:p w14:paraId="1D8D59BD" w14:textId="0CE7970F" w:rsidR="00E20B9B" w:rsidRPr="002C034E" w:rsidRDefault="00E20B9B" w:rsidP="003A3281">
                                  <w:pPr>
                                    <w:jc w:val="both"/>
                                    <w:rPr>
                                      <w:sz w:val="16"/>
                                      <w:szCs w:val="16"/>
                                    </w:rPr>
                                  </w:pPr>
                                  <w:r w:rsidRPr="002C034E">
                                    <w:rPr>
                                      <w:sz w:val="16"/>
                                      <w:szCs w:val="16"/>
                                    </w:rPr>
                                    <w:t>Nguyen, T. P. et al [2</w:t>
                                  </w:r>
                                  <w:r w:rsidR="00F25CD7" w:rsidRPr="002C034E">
                                    <w:rPr>
                                      <w:sz w:val="16"/>
                                      <w:szCs w:val="16"/>
                                    </w:rPr>
                                    <w:t>3</w:t>
                                  </w:r>
                                  <w:r w:rsidRPr="002C034E">
                                    <w:rPr>
                                      <w:sz w:val="16"/>
                                      <w:szCs w:val="16"/>
                                    </w:rPr>
                                    <w:t>]</w:t>
                                  </w:r>
                                </w:p>
                              </w:tc>
                              <w:tc>
                                <w:tcPr>
                                  <w:tcW w:w="945" w:type="dxa"/>
                                </w:tcPr>
                                <w:p w14:paraId="52B86939" w14:textId="77777777" w:rsidR="00E20B9B" w:rsidRPr="002C034E" w:rsidRDefault="00E20B9B" w:rsidP="00A97607">
                                  <w:pPr>
                                    <w:jc w:val="center"/>
                                    <w:rPr>
                                      <w:sz w:val="16"/>
                                      <w:szCs w:val="16"/>
                                    </w:rPr>
                                  </w:pPr>
                                  <w:r w:rsidRPr="002C034E">
                                    <w:rPr>
                                      <w:sz w:val="16"/>
                                      <w:szCs w:val="16"/>
                                    </w:rPr>
                                    <w:t>2023</w:t>
                                  </w:r>
                                </w:p>
                              </w:tc>
                              <w:tc>
                                <w:tcPr>
                                  <w:tcW w:w="1717" w:type="dxa"/>
                                </w:tcPr>
                                <w:p w14:paraId="07A98714" w14:textId="77777777" w:rsidR="00E20B9B" w:rsidRPr="002C034E" w:rsidRDefault="00E20B9B" w:rsidP="00A97607">
                                  <w:pPr>
                                    <w:jc w:val="both"/>
                                    <w:rPr>
                                      <w:sz w:val="16"/>
                                      <w:szCs w:val="16"/>
                                    </w:rPr>
                                  </w:pPr>
                                  <w:r w:rsidRPr="002C034E">
                                    <w:rPr>
                                      <w:sz w:val="16"/>
                                      <w:szCs w:val="16"/>
                                    </w:rPr>
                                    <w:t>Investigators presented a navigation framework for a wheeled robot equipped with advanced sensors for autonomous disinfection</w:t>
                                  </w:r>
                                </w:p>
                              </w:tc>
                              <w:tc>
                                <w:tcPr>
                                  <w:tcW w:w="1564" w:type="dxa"/>
                                </w:tcPr>
                                <w:p w14:paraId="0DAFB5CD" w14:textId="77777777" w:rsidR="00E20B9B" w:rsidRPr="002C034E" w:rsidRDefault="00E20B9B" w:rsidP="003A3281">
                                  <w:pPr>
                                    <w:jc w:val="both"/>
                                    <w:rPr>
                                      <w:sz w:val="16"/>
                                      <w:szCs w:val="16"/>
                                    </w:rPr>
                                  </w:pPr>
                                  <w:r w:rsidRPr="002C034E">
                                    <w:rPr>
                                      <w:sz w:val="16"/>
                                      <w:szCs w:val="16"/>
                                    </w:rPr>
                                    <w:t>Lidar UTM-30LX, Kinect digital camera, DDR wheeled platform</w:t>
                                  </w:r>
                                </w:p>
                              </w:tc>
                              <w:tc>
                                <w:tcPr>
                                  <w:tcW w:w="1196" w:type="dxa"/>
                                </w:tcPr>
                                <w:p w14:paraId="28DE4168" w14:textId="77777777" w:rsidR="00E20B9B" w:rsidRPr="002C034E" w:rsidRDefault="00E20B9B" w:rsidP="00376495">
                                  <w:pPr>
                                    <w:jc w:val="center"/>
                                    <w:rPr>
                                      <w:sz w:val="16"/>
                                      <w:szCs w:val="16"/>
                                    </w:rPr>
                                  </w:pPr>
                                  <w:r w:rsidRPr="002C034E">
                                    <w:rPr>
                                      <w:sz w:val="16"/>
                                      <w:szCs w:val="16"/>
                                    </w:rPr>
                                    <w:t>ROS, Gazebo, Matlab</w:t>
                                  </w:r>
                                </w:p>
                              </w:tc>
                              <w:tc>
                                <w:tcPr>
                                  <w:tcW w:w="1248" w:type="dxa"/>
                                </w:tcPr>
                                <w:p w14:paraId="717FF4A4" w14:textId="77777777" w:rsidR="00E20B9B" w:rsidRPr="002C034E" w:rsidRDefault="00E20B9B" w:rsidP="00BF2C56">
                                  <w:pPr>
                                    <w:jc w:val="center"/>
                                    <w:rPr>
                                      <w:sz w:val="16"/>
                                      <w:szCs w:val="16"/>
                                    </w:rPr>
                                  </w:pPr>
                                  <w:r w:rsidRPr="002C034E">
                                    <w:rPr>
                                      <w:sz w:val="16"/>
                                      <w:szCs w:val="16"/>
                                    </w:rPr>
                                    <w:t>RS-232</w:t>
                                  </w:r>
                                </w:p>
                              </w:tc>
                              <w:tc>
                                <w:tcPr>
                                  <w:tcW w:w="1231" w:type="dxa"/>
                                </w:tcPr>
                                <w:p w14:paraId="54D92AD1" w14:textId="77777777" w:rsidR="00E20B9B" w:rsidRPr="002C034E" w:rsidRDefault="00E20B9B" w:rsidP="003A3281">
                                  <w:pPr>
                                    <w:jc w:val="both"/>
                                    <w:rPr>
                                      <w:sz w:val="16"/>
                                      <w:szCs w:val="16"/>
                                    </w:rPr>
                                  </w:pPr>
                                  <w:r w:rsidRPr="002C034E">
                                    <w:rPr>
                                      <w:sz w:val="16"/>
                                      <w:szCs w:val="16"/>
                                    </w:rPr>
                                    <w:t>+ Limited flexibility due to lack of manipulator</w:t>
                                  </w:r>
                                </w:p>
                                <w:p w14:paraId="2A4C7BDA" w14:textId="77777777" w:rsidR="00E20B9B" w:rsidRPr="002C034E" w:rsidRDefault="00E20B9B" w:rsidP="003A3281">
                                  <w:pPr>
                                    <w:jc w:val="both"/>
                                    <w:rPr>
                                      <w:sz w:val="16"/>
                                      <w:szCs w:val="16"/>
                                    </w:rPr>
                                  </w:pPr>
                                  <w:r w:rsidRPr="002C034E">
                                    <w:rPr>
                                      <w:sz w:val="16"/>
                                      <w:szCs w:val="16"/>
                                    </w:rPr>
                                    <w:t>+ Difficult to work in unknown environment</w:t>
                                  </w:r>
                                </w:p>
                              </w:tc>
                            </w:tr>
                            <w:tr w:rsidR="002C034E" w:rsidRPr="002C034E" w14:paraId="3E945421" w14:textId="77777777" w:rsidTr="00C024C0">
                              <w:trPr>
                                <w:trHeight w:val="308"/>
                                <w:jc w:val="center"/>
                              </w:trPr>
                              <w:tc>
                                <w:tcPr>
                                  <w:tcW w:w="828" w:type="dxa"/>
                                  <w:vMerge/>
                                </w:tcPr>
                                <w:p w14:paraId="2DD23336" w14:textId="77777777" w:rsidR="00E20B9B" w:rsidRPr="002C034E" w:rsidRDefault="00E20B9B" w:rsidP="003A3281">
                                  <w:pPr>
                                    <w:jc w:val="both"/>
                                    <w:rPr>
                                      <w:sz w:val="16"/>
                                      <w:szCs w:val="16"/>
                                    </w:rPr>
                                  </w:pPr>
                                </w:p>
                              </w:tc>
                              <w:tc>
                                <w:tcPr>
                                  <w:tcW w:w="1158" w:type="dxa"/>
                                </w:tcPr>
                                <w:p w14:paraId="7403668C" w14:textId="77777777" w:rsidR="00E20B9B" w:rsidRPr="002C034E" w:rsidRDefault="00E20B9B" w:rsidP="007578D9">
                                  <w:pPr>
                                    <w:jc w:val="center"/>
                                    <w:rPr>
                                      <w:sz w:val="16"/>
                                      <w:szCs w:val="16"/>
                                    </w:rPr>
                                  </w:pPr>
                                  <w:r w:rsidRPr="002C034E">
                                    <w:rPr>
                                      <w:sz w:val="16"/>
                                      <w:szCs w:val="16"/>
                                    </w:rPr>
                                    <w:t>Agriculture</w:t>
                                  </w:r>
                                </w:p>
                              </w:tc>
                              <w:tc>
                                <w:tcPr>
                                  <w:tcW w:w="967" w:type="dxa"/>
                                </w:tcPr>
                                <w:p w14:paraId="4181F116" w14:textId="6DE9029C" w:rsidR="00E20B9B" w:rsidRPr="002C034E" w:rsidRDefault="00E20B9B" w:rsidP="003A3281">
                                  <w:pPr>
                                    <w:jc w:val="both"/>
                                    <w:rPr>
                                      <w:sz w:val="16"/>
                                      <w:szCs w:val="16"/>
                                    </w:rPr>
                                  </w:pPr>
                                  <w:r w:rsidRPr="002C034E">
                                    <w:rPr>
                                      <w:sz w:val="16"/>
                                      <w:szCs w:val="16"/>
                                    </w:rPr>
                                    <w:t>Xiong, Y. et al [2</w:t>
                                  </w:r>
                                  <w:r w:rsidR="00F25CD7" w:rsidRPr="002C034E">
                                    <w:rPr>
                                      <w:sz w:val="16"/>
                                      <w:szCs w:val="16"/>
                                    </w:rPr>
                                    <w:t>5</w:t>
                                  </w:r>
                                  <w:r w:rsidRPr="002C034E">
                                    <w:rPr>
                                      <w:sz w:val="16"/>
                                      <w:szCs w:val="16"/>
                                    </w:rPr>
                                    <w:t>]</w:t>
                                  </w:r>
                                </w:p>
                              </w:tc>
                              <w:tc>
                                <w:tcPr>
                                  <w:tcW w:w="945" w:type="dxa"/>
                                </w:tcPr>
                                <w:p w14:paraId="310AA5F2" w14:textId="77777777" w:rsidR="00E20B9B" w:rsidRPr="002C034E" w:rsidRDefault="00E20B9B" w:rsidP="00E63645">
                                  <w:pPr>
                                    <w:jc w:val="center"/>
                                    <w:rPr>
                                      <w:sz w:val="16"/>
                                      <w:szCs w:val="16"/>
                                    </w:rPr>
                                  </w:pPr>
                                  <w:r w:rsidRPr="002C034E">
                                    <w:rPr>
                                      <w:sz w:val="16"/>
                                      <w:szCs w:val="16"/>
                                    </w:rPr>
                                    <w:t>2020</w:t>
                                  </w:r>
                                </w:p>
                              </w:tc>
                              <w:tc>
                                <w:tcPr>
                                  <w:tcW w:w="1717" w:type="dxa"/>
                                </w:tcPr>
                                <w:p w14:paraId="008CFD4D" w14:textId="77777777" w:rsidR="00E20B9B" w:rsidRPr="002C034E" w:rsidRDefault="00E20B9B" w:rsidP="00416716">
                                  <w:pPr>
                                    <w:jc w:val="both"/>
                                    <w:rPr>
                                      <w:sz w:val="16"/>
                                      <w:szCs w:val="16"/>
                                    </w:rPr>
                                  </w:pPr>
                                  <w:r w:rsidRPr="002C034E">
                                    <w:rPr>
                                      <w:sz w:val="16"/>
                                      <w:szCs w:val="16"/>
                                    </w:rPr>
                                    <w:t xml:space="preserve">An autonomous strawberry-picking robot with an advanced obstacle-separation algorithm and dual-arm system, achieving high success rates in harvesting tests but </w:t>
                                  </w:r>
                                </w:p>
                              </w:tc>
                              <w:tc>
                                <w:tcPr>
                                  <w:tcW w:w="1564" w:type="dxa"/>
                                </w:tcPr>
                                <w:p w14:paraId="3BDE11EB" w14:textId="77777777" w:rsidR="00E20B9B" w:rsidRPr="002C034E" w:rsidRDefault="00E20B9B" w:rsidP="003A3281">
                                  <w:pPr>
                                    <w:jc w:val="both"/>
                                    <w:rPr>
                                      <w:sz w:val="16"/>
                                      <w:szCs w:val="16"/>
                                    </w:rPr>
                                  </w:pPr>
                                  <w:r w:rsidRPr="002C034E">
                                    <w:rPr>
                                      <w:sz w:val="16"/>
                                      <w:szCs w:val="16"/>
                                    </w:rPr>
                                    <w:t>RGB‐D camera, a single‐rail dual‐arm manipulator, two grippers, and a mobile platform</w:t>
                                  </w:r>
                                </w:p>
                              </w:tc>
                              <w:tc>
                                <w:tcPr>
                                  <w:tcW w:w="1196" w:type="dxa"/>
                                </w:tcPr>
                                <w:p w14:paraId="51623EE3" w14:textId="77777777" w:rsidR="00E20B9B" w:rsidRPr="002C034E" w:rsidRDefault="00E20B9B" w:rsidP="003F0504">
                                  <w:pPr>
                                    <w:jc w:val="center"/>
                                    <w:rPr>
                                      <w:sz w:val="16"/>
                                      <w:szCs w:val="16"/>
                                    </w:rPr>
                                  </w:pPr>
                                  <w:r w:rsidRPr="002C034E">
                                    <w:rPr>
                                      <w:sz w:val="16"/>
                                      <w:szCs w:val="16"/>
                                    </w:rPr>
                                    <w:t>ROS, Arduino IDE</w:t>
                                  </w:r>
                                </w:p>
                              </w:tc>
                              <w:tc>
                                <w:tcPr>
                                  <w:tcW w:w="1248" w:type="dxa"/>
                                </w:tcPr>
                                <w:p w14:paraId="41135997" w14:textId="77777777" w:rsidR="00E20B9B" w:rsidRPr="002C034E" w:rsidRDefault="00E20B9B" w:rsidP="008111D0">
                                  <w:pPr>
                                    <w:jc w:val="center"/>
                                    <w:rPr>
                                      <w:sz w:val="15"/>
                                      <w:szCs w:val="15"/>
                                    </w:rPr>
                                  </w:pPr>
                                  <w:r w:rsidRPr="002C034E">
                                    <w:rPr>
                                      <w:sz w:val="15"/>
                                      <w:szCs w:val="15"/>
                                    </w:rPr>
                                    <w:t>CANbus</w:t>
                                  </w:r>
                                </w:p>
                              </w:tc>
                              <w:tc>
                                <w:tcPr>
                                  <w:tcW w:w="1231" w:type="dxa"/>
                                </w:tcPr>
                                <w:p w14:paraId="1E60C881" w14:textId="77777777" w:rsidR="00E20B9B" w:rsidRPr="002C034E" w:rsidRDefault="00E20B9B" w:rsidP="003A3281">
                                  <w:pPr>
                                    <w:jc w:val="both"/>
                                    <w:rPr>
                                      <w:sz w:val="15"/>
                                      <w:szCs w:val="15"/>
                                    </w:rPr>
                                  </w:pPr>
                                  <w:r w:rsidRPr="002C034E">
                                    <w:rPr>
                                      <w:sz w:val="15"/>
                                      <w:szCs w:val="15"/>
                                    </w:rPr>
                                    <w:t>+ Limited success with fully surrounded targets</w:t>
                                  </w:r>
                                </w:p>
                                <w:p w14:paraId="01F8BDC1" w14:textId="77777777" w:rsidR="00E20B9B" w:rsidRPr="002C034E" w:rsidRDefault="00E20B9B" w:rsidP="003A3281">
                                  <w:pPr>
                                    <w:jc w:val="both"/>
                                    <w:rPr>
                                      <w:sz w:val="16"/>
                                      <w:szCs w:val="16"/>
                                    </w:rPr>
                                  </w:pPr>
                                  <w:r w:rsidRPr="002C034E">
                                    <w:rPr>
                                      <w:sz w:val="15"/>
                                      <w:szCs w:val="15"/>
                                    </w:rPr>
                                    <w:t>+ Insufficient gripper dexterity, limited adaptability to different crop types</w:t>
                                  </w:r>
                                </w:p>
                              </w:tc>
                            </w:tr>
                            <w:tr w:rsidR="002C034E" w:rsidRPr="002C034E" w14:paraId="5898C3DA" w14:textId="77777777" w:rsidTr="00C024C0">
                              <w:trPr>
                                <w:trHeight w:val="308"/>
                                <w:jc w:val="center"/>
                              </w:trPr>
                              <w:tc>
                                <w:tcPr>
                                  <w:tcW w:w="828" w:type="dxa"/>
                                  <w:vMerge w:val="restart"/>
                                  <w:textDirection w:val="btLr"/>
                                </w:tcPr>
                                <w:p w14:paraId="5B6C469D" w14:textId="77777777" w:rsidR="00E20B9B" w:rsidRPr="002C034E" w:rsidRDefault="00E20B9B" w:rsidP="00C246D9">
                                  <w:pPr>
                                    <w:ind w:left="113" w:right="113"/>
                                    <w:jc w:val="center"/>
                                    <w:rPr>
                                      <w:sz w:val="16"/>
                                      <w:szCs w:val="16"/>
                                    </w:rPr>
                                  </w:pPr>
                                  <w:r w:rsidRPr="002C034E">
                                    <w:rPr>
                                      <w:sz w:val="16"/>
                                      <w:szCs w:val="16"/>
                                    </w:rPr>
                                    <w:t>Robotic Interaction</w:t>
                                  </w:r>
                                </w:p>
                              </w:tc>
                              <w:tc>
                                <w:tcPr>
                                  <w:tcW w:w="1158" w:type="dxa"/>
                                </w:tcPr>
                                <w:p w14:paraId="63DDD098" w14:textId="77777777" w:rsidR="00E20B9B" w:rsidRPr="002C034E" w:rsidRDefault="00E20B9B" w:rsidP="007578D9">
                                  <w:pPr>
                                    <w:jc w:val="center"/>
                                    <w:rPr>
                                      <w:sz w:val="16"/>
                                      <w:szCs w:val="16"/>
                                    </w:rPr>
                                  </w:pPr>
                                  <w:r w:rsidRPr="002C034E">
                                    <w:rPr>
                                      <w:sz w:val="16"/>
                                      <w:szCs w:val="16"/>
                                    </w:rPr>
                                    <w:t>Household</w:t>
                                  </w:r>
                                </w:p>
                              </w:tc>
                              <w:tc>
                                <w:tcPr>
                                  <w:tcW w:w="967" w:type="dxa"/>
                                </w:tcPr>
                                <w:p w14:paraId="4F985612" w14:textId="2D70DC5E" w:rsidR="00E20B9B" w:rsidRPr="002C034E" w:rsidRDefault="00E20B9B" w:rsidP="003A3281">
                                  <w:pPr>
                                    <w:jc w:val="both"/>
                                    <w:rPr>
                                      <w:sz w:val="16"/>
                                      <w:szCs w:val="16"/>
                                    </w:rPr>
                                  </w:pPr>
                                  <w:r w:rsidRPr="002C034E">
                                    <w:rPr>
                                      <w:sz w:val="16"/>
                                      <w:szCs w:val="16"/>
                                    </w:rPr>
                                    <w:t>Park, D. et al [2</w:t>
                                  </w:r>
                                  <w:r w:rsidR="00F25CD7" w:rsidRPr="002C034E">
                                    <w:rPr>
                                      <w:sz w:val="16"/>
                                      <w:szCs w:val="16"/>
                                    </w:rPr>
                                    <w:t>6</w:t>
                                  </w:r>
                                  <w:r w:rsidRPr="002C034E">
                                    <w:rPr>
                                      <w:sz w:val="16"/>
                                      <w:szCs w:val="16"/>
                                    </w:rPr>
                                    <w:t>]</w:t>
                                  </w:r>
                                </w:p>
                              </w:tc>
                              <w:tc>
                                <w:tcPr>
                                  <w:tcW w:w="945" w:type="dxa"/>
                                </w:tcPr>
                                <w:p w14:paraId="222ADE3C" w14:textId="77777777" w:rsidR="00E20B9B" w:rsidRPr="002C034E" w:rsidRDefault="00E20B9B" w:rsidP="00C56950">
                                  <w:pPr>
                                    <w:jc w:val="center"/>
                                    <w:rPr>
                                      <w:sz w:val="16"/>
                                      <w:szCs w:val="16"/>
                                    </w:rPr>
                                  </w:pPr>
                                  <w:r w:rsidRPr="002C034E">
                                    <w:rPr>
                                      <w:sz w:val="16"/>
                                      <w:szCs w:val="16"/>
                                    </w:rPr>
                                    <w:t>2020</w:t>
                                  </w:r>
                                </w:p>
                              </w:tc>
                              <w:tc>
                                <w:tcPr>
                                  <w:tcW w:w="1717" w:type="dxa"/>
                                </w:tcPr>
                                <w:p w14:paraId="619C7AA3" w14:textId="77777777" w:rsidR="00E20B9B" w:rsidRPr="002C034E" w:rsidRDefault="00E20B9B" w:rsidP="00C56950">
                                  <w:pPr>
                                    <w:jc w:val="both"/>
                                    <w:rPr>
                                      <w:sz w:val="16"/>
                                      <w:szCs w:val="16"/>
                                    </w:rPr>
                                  </w:pPr>
                                  <w:r w:rsidRPr="002C034E">
                                    <w:rPr>
                                      <w:sz w:val="16"/>
                                      <w:szCs w:val="16"/>
                                    </w:rPr>
                                    <w:t>This study discussed and evaluated a novel meal-assistance system which enables individuals with motor impairments to eat independently</w:t>
                                  </w:r>
                                </w:p>
                              </w:tc>
                              <w:tc>
                                <w:tcPr>
                                  <w:tcW w:w="1564" w:type="dxa"/>
                                </w:tcPr>
                                <w:p w14:paraId="4B19AD0F" w14:textId="77777777" w:rsidR="00E20B9B" w:rsidRPr="002C034E" w:rsidRDefault="00E20B9B" w:rsidP="003A3281">
                                  <w:pPr>
                                    <w:jc w:val="both"/>
                                    <w:rPr>
                                      <w:sz w:val="16"/>
                                      <w:szCs w:val="16"/>
                                    </w:rPr>
                                  </w:pPr>
                                  <w:r w:rsidRPr="002C034E">
                                    <w:rPr>
                                      <w:sz w:val="16"/>
                                      <w:szCs w:val="16"/>
                                    </w:rPr>
                                    <w:t>Willow Garage PR2 robot, two cameras, tablet, feeding tool, force/torque sensor, current sensor, tactile sensor, micro-phone</w:t>
                                  </w:r>
                                </w:p>
                              </w:tc>
                              <w:tc>
                                <w:tcPr>
                                  <w:tcW w:w="1196" w:type="dxa"/>
                                </w:tcPr>
                                <w:p w14:paraId="3310FD3B" w14:textId="77777777" w:rsidR="00E20B9B" w:rsidRPr="002C034E" w:rsidRDefault="00E20B9B" w:rsidP="003F0504">
                                  <w:pPr>
                                    <w:jc w:val="center"/>
                                    <w:rPr>
                                      <w:sz w:val="16"/>
                                      <w:szCs w:val="16"/>
                                    </w:rPr>
                                  </w:pPr>
                                  <w:r w:rsidRPr="002C034E">
                                    <w:rPr>
                                      <w:sz w:val="16"/>
                                      <w:szCs w:val="16"/>
                                    </w:rPr>
                                    <w:t>Web-based GUI, ROS</w:t>
                                  </w:r>
                                </w:p>
                              </w:tc>
                              <w:tc>
                                <w:tcPr>
                                  <w:tcW w:w="1248" w:type="dxa"/>
                                </w:tcPr>
                                <w:p w14:paraId="2DCF7FAD" w14:textId="77777777" w:rsidR="00E20B9B" w:rsidRPr="002C034E" w:rsidRDefault="00E20B9B" w:rsidP="00EA14CD">
                                  <w:pPr>
                                    <w:jc w:val="center"/>
                                    <w:rPr>
                                      <w:sz w:val="15"/>
                                      <w:szCs w:val="15"/>
                                    </w:rPr>
                                  </w:pPr>
                                  <w:r w:rsidRPr="002C034E">
                                    <w:rPr>
                                      <w:sz w:val="15"/>
                                      <w:szCs w:val="15"/>
                                    </w:rPr>
                                    <w:t>Web socket, JSON</w:t>
                                  </w:r>
                                </w:p>
                              </w:tc>
                              <w:tc>
                                <w:tcPr>
                                  <w:tcW w:w="1231" w:type="dxa"/>
                                </w:tcPr>
                                <w:p w14:paraId="0C61CF04" w14:textId="77777777" w:rsidR="00E20B9B" w:rsidRPr="002C034E" w:rsidRDefault="00E20B9B" w:rsidP="003A3281">
                                  <w:pPr>
                                    <w:jc w:val="both"/>
                                    <w:rPr>
                                      <w:sz w:val="15"/>
                                      <w:szCs w:val="15"/>
                                    </w:rPr>
                                  </w:pPr>
                                  <w:r w:rsidRPr="002C034E">
                                    <w:rPr>
                                      <w:sz w:val="15"/>
                                      <w:szCs w:val="15"/>
                                    </w:rPr>
                                    <w:t>+ Potential psychological impact</w:t>
                                  </w:r>
                                </w:p>
                                <w:p w14:paraId="1F4F84A7" w14:textId="77777777" w:rsidR="00E20B9B" w:rsidRPr="002C034E" w:rsidRDefault="00E20B9B" w:rsidP="003A3281">
                                  <w:pPr>
                                    <w:jc w:val="both"/>
                                    <w:rPr>
                                      <w:sz w:val="15"/>
                                      <w:szCs w:val="15"/>
                                    </w:rPr>
                                  </w:pPr>
                                  <w:r w:rsidRPr="002C034E">
                                    <w:rPr>
                                      <w:sz w:val="15"/>
                                      <w:szCs w:val="15"/>
                                    </w:rPr>
                                    <w:t>+ Handling of non-anomalous scenarios</w:t>
                                  </w:r>
                                </w:p>
                                <w:p w14:paraId="48A0B6FC" w14:textId="77777777" w:rsidR="00E20B9B" w:rsidRPr="002C034E" w:rsidRDefault="00E20B9B" w:rsidP="003A3281">
                                  <w:pPr>
                                    <w:jc w:val="both"/>
                                    <w:rPr>
                                      <w:sz w:val="16"/>
                                      <w:szCs w:val="16"/>
                                    </w:rPr>
                                  </w:pPr>
                                </w:p>
                              </w:tc>
                            </w:tr>
                            <w:tr w:rsidR="002C034E" w:rsidRPr="002C034E" w14:paraId="79496248" w14:textId="77777777" w:rsidTr="00C024C0">
                              <w:trPr>
                                <w:trHeight w:val="308"/>
                                <w:jc w:val="center"/>
                              </w:trPr>
                              <w:tc>
                                <w:tcPr>
                                  <w:tcW w:w="828" w:type="dxa"/>
                                  <w:vMerge/>
                                </w:tcPr>
                                <w:p w14:paraId="779E6805" w14:textId="77777777" w:rsidR="00E20B9B" w:rsidRPr="002C034E" w:rsidRDefault="00E20B9B" w:rsidP="003A3281">
                                  <w:pPr>
                                    <w:jc w:val="both"/>
                                    <w:rPr>
                                      <w:sz w:val="16"/>
                                      <w:szCs w:val="16"/>
                                    </w:rPr>
                                  </w:pPr>
                                </w:p>
                              </w:tc>
                              <w:tc>
                                <w:tcPr>
                                  <w:tcW w:w="1158" w:type="dxa"/>
                                </w:tcPr>
                                <w:p w14:paraId="13098241" w14:textId="77777777" w:rsidR="00E20B9B" w:rsidRPr="002C034E" w:rsidRDefault="00E20B9B" w:rsidP="007578D9">
                                  <w:pPr>
                                    <w:jc w:val="center"/>
                                    <w:rPr>
                                      <w:sz w:val="16"/>
                                      <w:szCs w:val="16"/>
                                    </w:rPr>
                                  </w:pPr>
                                  <w:r w:rsidRPr="002C034E">
                                    <w:rPr>
                                      <w:sz w:val="16"/>
                                      <w:szCs w:val="16"/>
                                    </w:rPr>
                                    <w:t>Treatment</w:t>
                                  </w:r>
                                </w:p>
                              </w:tc>
                              <w:tc>
                                <w:tcPr>
                                  <w:tcW w:w="967" w:type="dxa"/>
                                </w:tcPr>
                                <w:p w14:paraId="6ED6A398" w14:textId="12CFA084" w:rsidR="00E20B9B" w:rsidRPr="002C034E" w:rsidRDefault="00E20B9B" w:rsidP="003A3281">
                                  <w:pPr>
                                    <w:jc w:val="both"/>
                                    <w:rPr>
                                      <w:sz w:val="16"/>
                                      <w:szCs w:val="16"/>
                                    </w:rPr>
                                  </w:pPr>
                                  <w:r w:rsidRPr="002C034E">
                                    <w:rPr>
                                      <w:sz w:val="16"/>
                                      <w:szCs w:val="16"/>
                                    </w:rPr>
                                    <w:t>Lin, T. C. et al [2</w:t>
                                  </w:r>
                                  <w:r w:rsidR="00F25CD7" w:rsidRPr="002C034E">
                                    <w:rPr>
                                      <w:sz w:val="16"/>
                                      <w:szCs w:val="16"/>
                                    </w:rPr>
                                    <w:t>7</w:t>
                                  </w:r>
                                  <w:r w:rsidRPr="002C034E">
                                    <w:rPr>
                                      <w:sz w:val="16"/>
                                      <w:szCs w:val="16"/>
                                    </w:rPr>
                                    <w:t>]</w:t>
                                  </w:r>
                                </w:p>
                              </w:tc>
                              <w:tc>
                                <w:tcPr>
                                  <w:tcW w:w="945" w:type="dxa"/>
                                </w:tcPr>
                                <w:p w14:paraId="3B4EEFF6" w14:textId="77777777" w:rsidR="00E20B9B" w:rsidRPr="002C034E" w:rsidRDefault="00E20B9B" w:rsidP="003A3281">
                                  <w:pPr>
                                    <w:jc w:val="center"/>
                                    <w:rPr>
                                      <w:sz w:val="16"/>
                                      <w:szCs w:val="16"/>
                                    </w:rPr>
                                  </w:pPr>
                                  <w:r w:rsidRPr="002C034E">
                                    <w:rPr>
                                      <w:sz w:val="16"/>
                                      <w:szCs w:val="16"/>
                                    </w:rPr>
                                    <w:t>2022</w:t>
                                  </w:r>
                                </w:p>
                              </w:tc>
                              <w:tc>
                                <w:tcPr>
                                  <w:tcW w:w="1717" w:type="dxa"/>
                                </w:tcPr>
                                <w:p w14:paraId="5E588004" w14:textId="77777777" w:rsidR="00E20B9B" w:rsidRPr="002C034E" w:rsidRDefault="00E20B9B" w:rsidP="00B67F5D">
                                  <w:pPr>
                                    <w:jc w:val="both"/>
                                    <w:rPr>
                                      <w:sz w:val="16"/>
                                      <w:szCs w:val="16"/>
                                    </w:rPr>
                                  </w:pPr>
                                  <w:r w:rsidRPr="002C034E">
                                    <w:rPr>
                                      <w:sz w:val="16"/>
                                      <w:szCs w:val="16"/>
                                    </w:rPr>
                                    <w:t>Researchers evaluated and enhanced teleoperation interfaces for tele-nursing robots</w:t>
                                  </w:r>
                                </w:p>
                              </w:tc>
                              <w:tc>
                                <w:tcPr>
                                  <w:tcW w:w="1564" w:type="dxa"/>
                                </w:tcPr>
                                <w:p w14:paraId="0433F685" w14:textId="77777777" w:rsidR="00E20B9B" w:rsidRPr="002C034E" w:rsidRDefault="00E20B9B" w:rsidP="003A3281">
                                  <w:pPr>
                                    <w:jc w:val="both"/>
                                    <w:rPr>
                                      <w:sz w:val="16"/>
                                      <w:szCs w:val="16"/>
                                    </w:rPr>
                                  </w:pPr>
                                  <w:r w:rsidRPr="002C034E">
                                    <w:rPr>
                                      <w:sz w:val="16"/>
                                      <w:szCs w:val="16"/>
                                    </w:rPr>
                                    <w:t>TRINA robot, Stylus device, four cameras (ELP-USBFHD01M 180◦ fisheye, two Intel RealSense D435, Microsoft Kinect 2)</w:t>
                                  </w:r>
                                </w:p>
                              </w:tc>
                              <w:tc>
                                <w:tcPr>
                                  <w:tcW w:w="1196" w:type="dxa"/>
                                </w:tcPr>
                                <w:p w14:paraId="5884F05B" w14:textId="77777777" w:rsidR="00E20B9B" w:rsidRPr="002C034E" w:rsidRDefault="00E20B9B" w:rsidP="001B4DA2">
                                  <w:pPr>
                                    <w:jc w:val="center"/>
                                    <w:rPr>
                                      <w:sz w:val="16"/>
                                      <w:szCs w:val="16"/>
                                    </w:rPr>
                                  </w:pPr>
                                  <w:r w:rsidRPr="002C034E">
                                    <w:rPr>
                                      <w:sz w:val="16"/>
                                      <w:szCs w:val="16"/>
                                    </w:rPr>
                                    <w:t>Vicon Nexus motion capture, NASA-TLX</w:t>
                                  </w:r>
                                </w:p>
                              </w:tc>
                              <w:tc>
                                <w:tcPr>
                                  <w:tcW w:w="1248" w:type="dxa"/>
                                </w:tcPr>
                                <w:p w14:paraId="7F05BB0E" w14:textId="77777777" w:rsidR="00E20B9B" w:rsidRPr="002C034E" w:rsidRDefault="00E20B9B" w:rsidP="00C024C0">
                                  <w:pPr>
                                    <w:jc w:val="center"/>
                                    <w:rPr>
                                      <w:sz w:val="15"/>
                                      <w:szCs w:val="15"/>
                                    </w:rPr>
                                  </w:pPr>
                                  <w:r w:rsidRPr="002C034E">
                                    <w:rPr>
                                      <w:sz w:val="15"/>
                                      <w:szCs w:val="15"/>
                                    </w:rPr>
                                    <w:t>USB</w:t>
                                  </w:r>
                                </w:p>
                              </w:tc>
                              <w:tc>
                                <w:tcPr>
                                  <w:tcW w:w="1231" w:type="dxa"/>
                                </w:tcPr>
                                <w:p w14:paraId="19E60CC9" w14:textId="77777777" w:rsidR="00E20B9B" w:rsidRPr="002C034E" w:rsidRDefault="00E20B9B" w:rsidP="003A3281">
                                  <w:pPr>
                                    <w:jc w:val="both"/>
                                    <w:rPr>
                                      <w:sz w:val="15"/>
                                      <w:szCs w:val="15"/>
                                    </w:rPr>
                                  </w:pPr>
                                  <w:r w:rsidRPr="002C034E">
                                    <w:rPr>
                                      <w:sz w:val="15"/>
                                      <w:szCs w:val="15"/>
                                    </w:rPr>
                                    <w:t>+ Not fully address all sources of physical fatigue</w:t>
                                  </w:r>
                                </w:p>
                                <w:p w14:paraId="298548DF" w14:textId="77777777" w:rsidR="00E20B9B" w:rsidRPr="002C034E" w:rsidRDefault="00E20B9B" w:rsidP="003A3281">
                                  <w:pPr>
                                    <w:jc w:val="both"/>
                                    <w:rPr>
                                      <w:sz w:val="16"/>
                                      <w:szCs w:val="16"/>
                                    </w:rPr>
                                  </w:pPr>
                                  <w:r w:rsidRPr="002C034E">
                                    <w:rPr>
                                      <w:sz w:val="15"/>
                                      <w:szCs w:val="15"/>
                                    </w:rPr>
                                    <w:t>+ Depending on different tasks or user conditions</w:t>
                                  </w:r>
                                </w:p>
                              </w:tc>
                            </w:tr>
                            <w:tr w:rsidR="002C034E" w:rsidRPr="002C034E" w14:paraId="3D53FBD1" w14:textId="77777777" w:rsidTr="00C024C0">
                              <w:trPr>
                                <w:trHeight w:val="308"/>
                                <w:jc w:val="center"/>
                              </w:trPr>
                              <w:tc>
                                <w:tcPr>
                                  <w:tcW w:w="828" w:type="dxa"/>
                                  <w:vMerge/>
                                </w:tcPr>
                                <w:p w14:paraId="0F4C6B1B" w14:textId="77777777" w:rsidR="00E20B9B" w:rsidRPr="002C034E" w:rsidRDefault="00E20B9B" w:rsidP="003A3281">
                                  <w:pPr>
                                    <w:jc w:val="both"/>
                                    <w:rPr>
                                      <w:sz w:val="16"/>
                                      <w:szCs w:val="16"/>
                                    </w:rPr>
                                  </w:pPr>
                                </w:p>
                              </w:tc>
                              <w:tc>
                                <w:tcPr>
                                  <w:tcW w:w="1158" w:type="dxa"/>
                                </w:tcPr>
                                <w:p w14:paraId="01B5A389" w14:textId="77777777" w:rsidR="00E20B9B" w:rsidRPr="002C034E" w:rsidRDefault="00E20B9B" w:rsidP="00C246D9">
                                  <w:pPr>
                                    <w:jc w:val="center"/>
                                    <w:rPr>
                                      <w:sz w:val="16"/>
                                      <w:szCs w:val="16"/>
                                    </w:rPr>
                                  </w:pPr>
                                  <w:r w:rsidRPr="002C034E">
                                    <w:rPr>
                                      <w:sz w:val="16"/>
                                      <w:szCs w:val="16"/>
                                    </w:rPr>
                                    <w:t>Public</w:t>
                                  </w:r>
                                </w:p>
                              </w:tc>
                              <w:tc>
                                <w:tcPr>
                                  <w:tcW w:w="967" w:type="dxa"/>
                                </w:tcPr>
                                <w:p w14:paraId="304F5F24" w14:textId="35118AFD" w:rsidR="00E20B9B" w:rsidRPr="002C034E" w:rsidRDefault="00E20B9B" w:rsidP="00B93597">
                                  <w:pPr>
                                    <w:jc w:val="both"/>
                                    <w:rPr>
                                      <w:sz w:val="16"/>
                                      <w:szCs w:val="16"/>
                                    </w:rPr>
                                  </w:pPr>
                                  <w:r w:rsidRPr="002C034E">
                                    <w:rPr>
                                      <w:sz w:val="16"/>
                                      <w:szCs w:val="16"/>
                                    </w:rPr>
                                    <w:t>Yamamoto, T. et al [2</w:t>
                                  </w:r>
                                  <w:r w:rsidR="00F25CD7" w:rsidRPr="002C034E">
                                    <w:rPr>
                                      <w:sz w:val="16"/>
                                      <w:szCs w:val="16"/>
                                    </w:rPr>
                                    <w:t>8</w:t>
                                  </w:r>
                                  <w:r w:rsidRPr="002C034E">
                                    <w:rPr>
                                      <w:sz w:val="16"/>
                                      <w:szCs w:val="16"/>
                                    </w:rPr>
                                    <w:t>]</w:t>
                                  </w:r>
                                </w:p>
                              </w:tc>
                              <w:tc>
                                <w:tcPr>
                                  <w:tcW w:w="945" w:type="dxa"/>
                                </w:tcPr>
                                <w:p w14:paraId="7001AD89" w14:textId="77777777" w:rsidR="00E20B9B" w:rsidRPr="002C034E" w:rsidRDefault="00E20B9B" w:rsidP="00B93597">
                                  <w:pPr>
                                    <w:jc w:val="center"/>
                                    <w:rPr>
                                      <w:sz w:val="16"/>
                                      <w:szCs w:val="16"/>
                                    </w:rPr>
                                  </w:pPr>
                                  <w:r w:rsidRPr="002C034E">
                                    <w:rPr>
                                      <w:sz w:val="16"/>
                                      <w:szCs w:val="16"/>
                                    </w:rPr>
                                    <w:t>2019</w:t>
                                  </w:r>
                                </w:p>
                              </w:tc>
                              <w:tc>
                                <w:tcPr>
                                  <w:tcW w:w="1717" w:type="dxa"/>
                                </w:tcPr>
                                <w:p w14:paraId="0B6B603A" w14:textId="77777777" w:rsidR="00E20B9B" w:rsidRPr="002C034E" w:rsidRDefault="00E20B9B" w:rsidP="00B93597">
                                  <w:pPr>
                                    <w:jc w:val="both"/>
                                    <w:rPr>
                                      <w:sz w:val="16"/>
                                      <w:szCs w:val="16"/>
                                    </w:rPr>
                                  </w:pPr>
                                  <w:r w:rsidRPr="002C034E">
                                    <w:rPr>
                                      <w:sz w:val="16"/>
                                      <w:szCs w:val="16"/>
                                    </w:rPr>
                                    <w:t>HSR as a standardized platform to enhance global collaboration in robotics, detailing its development, technical features, and effectiveness was studied</w:t>
                                  </w:r>
                                </w:p>
                              </w:tc>
                              <w:tc>
                                <w:tcPr>
                                  <w:tcW w:w="1564" w:type="dxa"/>
                                </w:tcPr>
                                <w:p w14:paraId="31574380" w14:textId="77777777" w:rsidR="00E20B9B" w:rsidRPr="002C034E" w:rsidRDefault="00E20B9B" w:rsidP="003A3281">
                                  <w:pPr>
                                    <w:jc w:val="both"/>
                                    <w:rPr>
                                      <w:sz w:val="16"/>
                                      <w:szCs w:val="16"/>
                                    </w:rPr>
                                  </w:pPr>
                                  <w:r w:rsidRPr="002C034E">
                                    <w:rPr>
                                      <w:sz w:val="16"/>
                                      <w:szCs w:val="16"/>
                                    </w:rPr>
                                    <w:t>3 DoF omni-directional mobile base, 4 DoF robotic arm, and 1 DoF cylindrical torso lift, head 3D sensor, head stereo camera</w:t>
                                  </w:r>
                                </w:p>
                              </w:tc>
                              <w:tc>
                                <w:tcPr>
                                  <w:tcW w:w="1196" w:type="dxa"/>
                                </w:tcPr>
                                <w:p w14:paraId="7BC54257" w14:textId="77777777" w:rsidR="00E20B9B" w:rsidRPr="002C034E" w:rsidRDefault="00E20B9B" w:rsidP="00C024C0">
                                  <w:pPr>
                                    <w:jc w:val="center"/>
                                    <w:rPr>
                                      <w:sz w:val="16"/>
                                      <w:szCs w:val="16"/>
                                    </w:rPr>
                                  </w:pPr>
                                  <w:r w:rsidRPr="002C034E">
                                    <w:rPr>
                                      <w:sz w:val="16"/>
                                      <w:szCs w:val="16"/>
                                    </w:rPr>
                                    <w:t>ROS</w:t>
                                  </w:r>
                                </w:p>
                              </w:tc>
                              <w:tc>
                                <w:tcPr>
                                  <w:tcW w:w="1248" w:type="dxa"/>
                                </w:tcPr>
                                <w:p w14:paraId="598EF053" w14:textId="77777777" w:rsidR="00E20B9B" w:rsidRPr="002C034E" w:rsidRDefault="00E20B9B" w:rsidP="00C024C0">
                                  <w:pPr>
                                    <w:jc w:val="center"/>
                                    <w:rPr>
                                      <w:sz w:val="16"/>
                                      <w:szCs w:val="16"/>
                                    </w:rPr>
                                  </w:pPr>
                                  <w:r w:rsidRPr="002C034E">
                                    <w:rPr>
                                      <w:sz w:val="15"/>
                                      <w:szCs w:val="15"/>
                                    </w:rPr>
                                    <w:t>RS-485</w:t>
                                  </w:r>
                                </w:p>
                              </w:tc>
                              <w:tc>
                                <w:tcPr>
                                  <w:tcW w:w="1231" w:type="dxa"/>
                                </w:tcPr>
                                <w:p w14:paraId="5BA68F92" w14:textId="77777777" w:rsidR="00E20B9B" w:rsidRPr="002C034E" w:rsidRDefault="00E20B9B" w:rsidP="003A3281">
                                  <w:pPr>
                                    <w:jc w:val="both"/>
                                    <w:rPr>
                                      <w:sz w:val="16"/>
                                      <w:szCs w:val="16"/>
                                    </w:rPr>
                                  </w:pPr>
                                  <w:r w:rsidRPr="002C034E">
                                    <w:rPr>
                                      <w:sz w:val="16"/>
                                      <w:szCs w:val="16"/>
                                    </w:rPr>
                                    <w:t>+ Potential vibration when it accelerates suddenly</w:t>
                                  </w:r>
                                </w:p>
                                <w:p w14:paraId="1FDEB1B4" w14:textId="77777777" w:rsidR="00E20B9B" w:rsidRPr="002C034E" w:rsidRDefault="00E20B9B" w:rsidP="003A3281">
                                  <w:pPr>
                                    <w:jc w:val="both"/>
                                    <w:rPr>
                                      <w:sz w:val="16"/>
                                      <w:szCs w:val="16"/>
                                    </w:rPr>
                                  </w:pPr>
                                  <w:r w:rsidRPr="002C034E">
                                    <w:rPr>
                                      <w:sz w:val="16"/>
                                      <w:szCs w:val="16"/>
                                    </w:rPr>
                                    <w:t>+ Timing cost owing to sequential actions</w:t>
                                  </w:r>
                                </w:p>
                              </w:tc>
                            </w:tr>
                          </w:tbl>
                          <w:bookmarkEnd w:id="2"/>
                          <w:p w14:paraId="59F047F5" w14:textId="77777777" w:rsidR="00E20B9B" w:rsidRPr="002C034E" w:rsidRDefault="00E20B9B" w:rsidP="00E20B9B">
                            <w:r w:rsidRPr="002C034E">
                              <w:rPr>
                                <w:sz w:val="16"/>
                                <w:szCs w:val="16"/>
                              </w:rPr>
                              <w:t>Human Support Robot (HSR), Robotic Operating System (ROS), Degree-of-Freedom (DoF), Universal Serial Bus (USB)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80B8AF9" id="_x0000_t202" coordsize="21600,21600" o:spt="202" path="m,l,21600r21600,l21600,xe">
                <v:stroke joinstyle="miter"/>
                <v:path gradientshapeok="t" o:connecttype="rect"/>
              </v:shapetype>
              <v:shape id="Text Box 5" o:spid="_x0000_s1026" type="#_x0000_t202" style="position:absolute;left:0;text-align:left;margin-left:-53.95pt;margin-top:-19.45pt;width:565.15pt;height:727.25pt;z-index:-251608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" stroked="f">
                <v:textbox>
                  <w:txbxContent>
                    <w:p w14:paraId="4530DB47" w14:textId="77777777" w:rsidR="00E20B9B" w:rsidRPr="002C034E" w:rsidRDefault="00E20B9B" w:rsidP="00E20B9B">
                      <w:pPr>
                        <w:jc w:val="center"/>
                      </w:pPr>
                      <w:r w:rsidRPr="002C034E">
                        <w:t>Table 1. Review of the cutting-edge specifications in related researches</w:t>
                      </w:r>
                    </w:p>
                    <w:tbl>
                      <w:tblPr>
                        <w:tblStyle w:val="TableGrid"/>
                        <w:tblW w:w="10854" w:type="dxa"/>
                        <w:jc w:val="center"/>
                        <w:tblLook w:val="04A0" w:firstRow="1" w:lastRow="0" w:firstColumn="1" w:lastColumn="0" w:noHBand="0" w:noVBand="1"/>
                      </w:tblPr>
                      <w:tblGrid>
                        <w:gridCol w:w="828"/>
                        <w:gridCol w:w="1158"/>
                        <w:gridCol w:w="967"/>
                        <w:gridCol w:w="945"/>
                        <w:gridCol w:w="1717"/>
                        <w:gridCol w:w="1564"/>
                        <w:gridCol w:w="1196"/>
                        <w:gridCol w:w="1248"/>
                        <w:gridCol w:w="1231"/>
                      </w:tblGrid>
                      <w:tr w:rsidR="002C034E" w:rsidRPr="002C034E" w14:paraId="5DAEA194" w14:textId="77777777" w:rsidTr="00C024C0">
                        <w:trPr>
                          <w:trHeight w:val="308"/>
                          <w:jc w:val="center"/>
                        </w:trPr>
                        <w:tc>
                          <w:tcPr>
                            <w:tcW w:w="828" w:type="dxa"/>
                          </w:tcPr>
                          <w:p w14:paraId="7E590416" w14:textId="77777777" w:rsidR="00E20B9B" w:rsidRPr="002C034E" w:rsidRDefault="00E20B9B" w:rsidP="005F53B1">
                            <w:pPr>
                              <w:jc w:val="center"/>
                              <w:rPr>
                                <w:sz w:val="16"/>
                                <w:szCs w:val="16"/>
                              </w:rPr>
                            </w:pPr>
                            <w:bookmarkStart w:id="3" w:name="_Hlk102280381"/>
                            <w:r w:rsidRPr="002C034E">
                              <w:rPr>
                                <w:sz w:val="16"/>
                                <w:szCs w:val="16"/>
                              </w:rPr>
                              <w:t>Category</w:t>
                            </w:r>
                          </w:p>
                        </w:tc>
                        <w:tc>
                          <w:tcPr>
                            <w:tcW w:w="1158" w:type="dxa"/>
                          </w:tcPr>
                          <w:p w14:paraId="37FEC344" w14:textId="77777777" w:rsidR="00E20B9B" w:rsidRPr="002C034E" w:rsidRDefault="00E20B9B" w:rsidP="005F53B1">
                            <w:pPr>
                              <w:jc w:val="center"/>
                              <w:rPr>
                                <w:sz w:val="16"/>
                                <w:szCs w:val="16"/>
                              </w:rPr>
                            </w:pPr>
                            <w:r w:rsidRPr="002C034E">
                              <w:rPr>
                                <w:sz w:val="16"/>
                                <w:szCs w:val="16"/>
                              </w:rPr>
                              <w:t>Application</w:t>
                            </w:r>
                          </w:p>
                        </w:tc>
                        <w:tc>
                          <w:tcPr>
                            <w:tcW w:w="967" w:type="dxa"/>
                          </w:tcPr>
                          <w:p w14:paraId="4395EA89" w14:textId="77777777" w:rsidR="00E20B9B" w:rsidRPr="002C034E" w:rsidRDefault="00E20B9B" w:rsidP="005F53B1">
                            <w:pPr>
                              <w:jc w:val="center"/>
                              <w:rPr>
                                <w:sz w:val="16"/>
                                <w:szCs w:val="16"/>
                              </w:rPr>
                            </w:pPr>
                            <w:r w:rsidRPr="002C034E">
                              <w:rPr>
                                <w:sz w:val="16"/>
                                <w:szCs w:val="16"/>
                              </w:rPr>
                              <w:t>Author(s)</w:t>
                            </w:r>
                          </w:p>
                        </w:tc>
                        <w:tc>
                          <w:tcPr>
                            <w:tcW w:w="945" w:type="dxa"/>
                          </w:tcPr>
                          <w:p w14:paraId="695353A6" w14:textId="77777777" w:rsidR="00E20B9B" w:rsidRPr="002C034E" w:rsidRDefault="00E20B9B" w:rsidP="005F53B1">
                            <w:pPr>
                              <w:jc w:val="center"/>
                              <w:rPr>
                                <w:sz w:val="16"/>
                                <w:szCs w:val="16"/>
                              </w:rPr>
                            </w:pPr>
                            <w:r w:rsidRPr="002C034E">
                              <w:rPr>
                                <w:sz w:val="16"/>
                                <w:szCs w:val="16"/>
                              </w:rPr>
                              <w:t>Publication year</w:t>
                            </w:r>
                          </w:p>
                        </w:tc>
                        <w:tc>
                          <w:tcPr>
                            <w:tcW w:w="1717" w:type="dxa"/>
                          </w:tcPr>
                          <w:p w14:paraId="3CBCE4E4" w14:textId="77777777" w:rsidR="00E20B9B" w:rsidRPr="002C034E" w:rsidRDefault="00E20B9B" w:rsidP="005F53B1">
                            <w:pPr>
                              <w:jc w:val="center"/>
                              <w:rPr>
                                <w:sz w:val="16"/>
                                <w:szCs w:val="16"/>
                              </w:rPr>
                            </w:pPr>
                            <w:r w:rsidRPr="002C034E">
                              <w:rPr>
                                <w:sz w:val="16"/>
                                <w:szCs w:val="16"/>
                              </w:rPr>
                              <w:t>Description</w:t>
                            </w:r>
                          </w:p>
                        </w:tc>
                        <w:tc>
                          <w:tcPr>
                            <w:tcW w:w="1564" w:type="dxa"/>
                          </w:tcPr>
                          <w:p w14:paraId="35A5D3A6" w14:textId="77777777" w:rsidR="00E20B9B" w:rsidRPr="002C034E" w:rsidRDefault="00E20B9B" w:rsidP="0033213D">
                            <w:pPr>
                              <w:ind w:left="-52"/>
                              <w:jc w:val="center"/>
                              <w:rPr>
                                <w:sz w:val="16"/>
                                <w:szCs w:val="16"/>
                              </w:rPr>
                            </w:pPr>
                            <w:r w:rsidRPr="002C034E">
                              <w:rPr>
                                <w:sz w:val="16"/>
                                <w:szCs w:val="16"/>
                              </w:rPr>
                              <w:t>Hardware</w:t>
                            </w:r>
                          </w:p>
                        </w:tc>
                        <w:tc>
                          <w:tcPr>
                            <w:tcW w:w="1196" w:type="dxa"/>
                          </w:tcPr>
                          <w:p w14:paraId="35B55275" w14:textId="77777777" w:rsidR="00E20B9B" w:rsidRPr="002C034E" w:rsidRDefault="00E20B9B" w:rsidP="00A52350">
                            <w:pPr>
                              <w:jc w:val="center"/>
                              <w:rPr>
                                <w:sz w:val="16"/>
                                <w:szCs w:val="16"/>
                              </w:rPr>
                            </w:pPr>
                            <w:r w:rsidRPr="002C034E">
                              <w:rPr>
                                <w:sz w:val="16"/>
                                <w:szCs w:val="16"/>
                              </w:rPr>
                              <w:t>Software</w:t>
                            </w:r>
                          </w:p>
                        </w:tc>
                        <w:tc>
                          <w:tcPr>
                            <w:tcW w:w="1248" w:type="dxa"/>
                          </w:tcPr>
                          <w:p w14:paraId="08293377" w14:textId="77777777" w:rsidR="00E20B9B" w:rsidRPr="002C034E" w:rsidRDefault="00E20B9B" w:rsidP="00A52350">
                            <w:pPr>
                              <w:jc w:val="center"/>
                              <w:rPr>
                                <w:sz w:val="16"/>
                                <w:szCs w:val="16"/>
                              </w:rPr>
                            </w:pPr>
                            <w:r w:rsidRPr="002C034E">
                              <w:rPr>
                                <w:sz w:val="16"/>
                                <w:szCs w:val="16"/>
                              </w:rPr>
                              <w:t>Communication Protocol</w:t>
                            </w:r>
                          </w:p>
                        </w:tc>
                        <w:tc>
                          <w:tcPr>
                            <w:tcW w:w="1231" w:type="dxa"/>
                          </w:tcPr>
                          <w:p w14:paraId="2FA8115B" w14:textId="77777777" w:rsidR="00E20B9B" w:rsidRPr="002C034E" w:rsidRDefault="00E20B9B" w:rsidP="00A52350">
                            <w:pPr>
                              <w:jc w:val="center"/>
                              <w:rPr>
                                <w:sz w:val="16"/>
                                <w:szCs w:val="16"/>
                              </w:rPr>
                            </w:pPr>
                            <w:r w:rsidRPr="002C034E">
                              <w:rPr>
                                <w:sz w:val="16"/>
                                <w:szCs w:val="16"/>
                              </w:rPr>
                              <w:t>Limitation(s)</w:t>
                            </w:r>
                          </w:p>
                        </w:tc>
                      </w:tr>
                      <w:tr w:rsidR="002C034E" w:rsidRPr="002C034E" w14:paraId="6A334DBA" w14:textId="77777777" w:rsidTr="00C024C0">
                        <w:trPr>
                          <w:trHeight w:val="308"/>
                          <w:jc w:val="center"/>
                        </w:trPr>
                        <w:tc>
                          <w:tcPr>
                            <w:tcW w:w="828" w:type="dxa"/>
                            <w:vMerge w:val="restart"/>
                            <w:textDirection w:val="btLr"/>
                          </w:tcPr>
                          <w:p w14:paraId="0F799C96" w14:textId="77777777" w:rsidR="00E20B9B" w:rsidRPr="002C034E" w:rsidRDefault="00E20B9B" w:rsidP="00173112">
                            <w:pPr>
                              <w:ind w:left="113" w:right="113"/>
                              <w:jc w:val="center"/>
                              <w:rPr>
                                <w:sz w:val="16"/>
                                <w:szCs w:val="16"/>
                              </w:rPr>
                            </w:pPr>
                            <w:r w:rsidRPr="002C034E">
                              <w:rPr>
                                <w:sz w:val="16"/>
                                <w:szCs w:val="16"/>
                              </w:rPr>
                              <w:t>Motion control</w:t>
                            </w:r>
                          </w:p>
                        </w:tc>
                        <w:tc>
                          <w:tcPr>
                            <w:tcW w:w="1158" w:type="dxa"/>
                          </w:tcPr>
                          <w:p w14:paraId="4778D699" w14:textId="77777777" w:rsidR="00E20B9B" w:rsidRPr="002C034E" w:rsidRDefault="00E20B9B" w:rsidP="007578D9">
                            <w:pPr>
                              <w:jc w:val="center"/>
                              <w:rPr>
                                <w:sz w:val="16"/>
                                <w:szCs w:val="16"/>
                              </w:rPr>
                            </w:pPr>
                            <w:r w:rsidRPr="002C034E">
                              <w:rPr>
                                <w:sz w:val="16"/>
                                <w:szCs w:val="16"/>
                              </w:rPr>
                              <w:t>Transportation</w:t>
                            </w:r>
                          </w:p>
                        </w:tc>
                        <w:tc>
                          <w:tcPr>
                            <w:tcW w:w="967" w:type="dxa"/>
                          </w:tcPr>
                          <w:p w14:paraId="01CD7697" w14:textId="77777777" w:rsidR="00E20B9B" w:rsidRPr="002C034E" w:rsidRDefault="00E20B9B" w:rsidP="00A52350">
                            <w:pPr>
                              <w:jc w:val="both"/>
                              <w:rPr>
                                <w:sz w:val="16"/>
                                <w:szCs w:val="16"/>
                              </w:rPr>
                            </w:pPr>
                            <w:r w:rsidRPr="002C034E">
                              <w:rPr>
                                <w:sz w:val="16"/>
                                <w:szCs w:val="16"/>
                              </w:rPr>
                              <w:t>Balatti, P. et al [17]</w:t>
                            </w:r>
                          </w:p>
                        </w:tc>
                        <w:tc>
                          <w:tcPr>
                            <w:tcW w:w="945" w:type="dxa"/>
                          </w:tcPr>
                          <w:p w14:paraId="424B2B83" w14:textId="77777777" w:rsidR="00E20B9B" w:rsidRPr="002C034E" w:rsidRDefault="00E20B9B" w:rsidP="004A1F39">
                            <w:pPr>
                              <w:jc w:val="center"/>
                              <w:rPr>
                                <w:sz w:val="16"/>
                                <w:szCs w:val="16"/>
                              </w:rPr>
                            </w:pPr>
                            <w:r w:rsidRPr="002C034E">
                              <w:rPr>
                                <w:sz w:val="16"/>
                                <w:szCs w:val="16"/>
                              </w:rPr>
                              <w:t>2020</w:t>
                            </w:r>
                          </w:p>
                        </w:tc>
                        <w:tc>
                          <w:tcPr>
                            <w:tcW w:w="1717" w:type="dxa"/>
                          </w:tcPr>
                          <w:p w14:paraId="58D12452" w14:textId="77777777" w:rsidR="00E20B9B" w:rsidRPr="002C034E" w:rsidRDefault="00E20B9B" w:rsidP="003A3281">
                            <w:pPr>
                              <w:jc w:val="both"/>
                              <w:rPr>
                                <w:sz w:val="16"/>
                                <w:szCs w:val="16"/>
                              </w:rPr>
                            </w:pPr>
                            <w:r w:rsidRPr="002C034E">
                              <w:rPr>
                                <w:sz w:val="16"/>
                                <w:szCs w:val="16"/>
                              </w:rPr>
                              <w:t>A control framework to autonomously handle and reposition pallet jacks in unstructured environments was proposed</w:t>
                            </w:r>
                          </w:p>
                        </w:tc>
                        <w:tc>
                          <w:tcPr>
                            <w:tcW w:w="1564" w:type="dxa"/>
                          </w:tcPr>
                          <w:p w14:paraId="6A6B4590" w14:textId="77777777" w:rsidR="00E20B9B" w:rsidRPr="002C034E" w:rsidRDefault="00E20B9B" w:rsidP="00A52350">
                            <w:pPr>
                              <w:jc w:val="both"/>
                              <w:rPr>
                                <w:sz w:val="16"/>
                                <w:szCs w:val="16"/>
                              </w:rPr>
                            </w:pPr>
                            <w:r w:rsidRPr="002C034E">
                              <w:rPr>
                                <w:sz w:val="16"/>
                                <w:szCs w:val="16"/>
                              </w:rPr>
                              <w:t>A Robotnik SUMMIT-XL STEEL mobile platform, a Franka Emika Panda robotic arm, ASUS Xtion Pro RGB-D camera, HOKUYO-10LX Laser</w:t>
                            </w:r>
                          </w:p>
                        </w:tc>
                        <w:tc>
                          <w:tcPr>
                            <w:tcW w:w="1196" w:type="dxa"/>
                          </w:tcPr>
                          <w:p w14:paraId="3058951B" w14:textId="77777777" w:rsidR="00E20B9B" w:rsidRPr="002C034E" w:rsidRDefault="00E20B9B" w:rsidP="004A1F39">
                            <w:pPr>
                              <w:jc w:val="center"/>
                              <w:rPr>
                                <w:sz w:val="16"/>
                                <w:szCs w:val="16"/>
                              </w:rPr>
                            </w:pPr>
                            <w:r w:rsidRPr="002C034E">
                              <w:rPr>
                                <w:sz w:val="16"/>
                                <w:szCs w:val="16"/>
                              </w:rPr>
                              <w:t>ROS, Matlab</w:t>
                            </w:r>
                          </w:p>
                        </w:tc>
                        <w:tc>
                          <w:tcPr>
                            <w:tcW w:w="1248" w:type="dxa"/>
                          </w:tcPr>
                          <w:p w14:paraId="515D06F2" w14:textId="77777777" w:rsidR="00E20B9B" w:rsidRPr="002C034E" w:rsidRDefault="00E20B9B" w:rsidP="00BF2C56">
                            <w:pPr>
                              <w:jc w:val="center"/>
                              <w:rPr>
                                <w:sz w:val="16"/>
                                <w:szCs w:val="16"/>
                              </w:rPr>
                            </w:pPr>
                            <w:r w:rsidRPr="002C034E">
                              <w:rPr>
                                <w:sz w:val="16"/>
                                <w:szCs w:val="16"/>
                              </w:rPr>
                              <w:t>Wireless</w:t>
                            </w:r>
                          </w:p>
                        </w:tc>
                        <w:tc>
                          <w:tcPr>
                            <w:tcW w:w="1231" w:type="dxa"/>
                          </w:tcPr>
                          <w:p w14:paraId="78E05F75" w14:textId="77777777" w:rsidR="00E20B9B" w:rsidRPr="002C034E" w:rsidRDefault="00E20B9B" w:rsidP="0033213D">
                            <w:pPr>
                              <w:jc w:val="both"/>
                              <w:rPr>
                                <w:sz w:val="16"/>
                                <w:szCs w:val="16"/>
                              </w:rPr>
                            </w:pPr>
                            <w:r w:rsidRPr="002C034E">
                              <w:rPr>
                                <w:sz w:val="16"/>
                                <w:szCs w:val="16"/>
                              </w:rPr>
                              <w:t>+ Unable to deal with uncertainties</w:t>
                            </w:r>
                          </w:p>
                          <w:p w14:paraId="52BAFAC6" w14:textId="77777777" w:rsidR="00E20B9B" w:rsidRPr="002C034E" w:rsidRDefault="00E20B9B" w:rsidP="0033213D">
                            <w:pPr>
                              <w:jc w:val="both"/>
                              <w:rPr>
                                <w:sz w:val="16"/>
                                <w:szCs w:val="16"/>
                              </w:rPr>
                            </w:pPr>
                            <w:r w:rsidRPr="002C034E">
                              <w:rPr>
                                <w:sz w:val="16"/>
                                <w:szCs w:val="16"/>
                              </w:rPr>
                              <w:t>+ Lack of verifying the feasibility of maneuvers in narrow environment</w:t>
                            </w:r>
                          </w:p>
                        </w:tc>
                      </w:tr>
                      <w:tr w:rsidR="002C034E" w:rsidRPr="002C034E" w14:paraId="1319B2D1" w14:textId="77777777" w:rsidTr="00C024C0">
                        <w:trPr>
                          <w:trHeight w:val="308"/>
                          <w:jc w:val="center"/>
                        </w:trPr>
                        <w:tc>
                          <w:tcPr>
                            <w:tcW w:w="828" w:type="dxa"/>
                            <w:vMerge/>
                          </w:tcPr>
                          <w:p w14:paraId="4D39C391" w14:textId="77777777" w:rsidR="00E20B9B" w:rsidRPr="002C034E" w:rsidRDefault="00E20B9B" w:rsidP="00A52350">
                            <w:pPr>
                              <w:jc w:val="both"/>
                              <w:rPr>
                                <w:sz w:val="16"/>
                                <w:szCs w:val="16"/>
                              </w:rPr>
                            </w:pPr>
                          </w:p>
                        </w:tc>
                        <w:tc>
                          <w:tcPr>
                            <w:tcW w:w="1158" w:type="dxa"/>
                          </w:tcPr>
                          <w:p w14:paraId="3C107A34" w14:textId="77777777" w:rsidR="00E20B9B" w:rsidRPr="002C034E" w:rsidRDefault="00E20B9B" w:rsidP="007578D9">
                            <w:pPr>
                              <w:jc w:val="center"/>
                              <w:rPr>
                                <w:sz w:val="16"/>
                                <w:szCs w:val="16"/>
                              </w:rPr>
                            </w:pPr>
                            <w:r w:rsidRPr="002C034E">
                              <w:rPr>
                                <w:sz w:val="16"/>
                                <w:szCs w:val="16"/>
                              </w:rPr>
                              <w:t>Assembly</w:t>
                            </w:r>
                          </w:p>
                        </w:tc>
                        <w:tc>
                          <w:tcPr>
                            <w:tcW w:w="967" w:type="dxa"/>
                          </w:tcPr>
                          <w:p w14:paraId="5F2CDF47" w14:textId="77777777" w:rsidR="00E20B9B" w:rsidRPr="002C034E" w:rsidRDefault="00E20B9B" w:rsidP="00A52350">
                            <w:pPr>
                              <w:jc w:val="both"/>
                              <w:rPr>
                                <w:sz w:val="16"/>
                                <w:szCs w:val="16"/>
                              </w:rPr>
                            </w:pPr>
                            <w:r w:rsidRPr="002C034E">
                              <w:rPr>
                                <w:sz w:val="16"/>
                                <w:szCs w:val="16"/>
                              </w:rPr>
                              <w:t>Li, F. et al [18]</w:t>
                            </w:r>
                          </w:p>
                        </w:tc>
                        <w:tc>
                          <w:tcPr>
                            <w:tcW w:w="945" w:type="dxa"/>
                          </w:tcPr>
                          <w:p w14:paraId="577E7E15" w14:textId="77777777" w:rsidR="00E20B9B" w:rsidRPr="002C034E" w:rsidRDefault="00E20B9B" w:rsidP="00EE242B">
                            <w:pPr>
                              <w:jc w:val="center"/>
                              <w:rPr>
                                <w:sz w:val="16"/>
                                <w:szCs w:val="16"/>
                              </w:rPr>
                            </w:pPr>
                            <w:r w:rsidRPr="002C034E">
                              <w:rPr>
                                <w:sz w:val="16"/>
                                <w:szCs w:val="16"/>
                              </w:rPr>
                              <w:t>2019</w:t>
                            </w:r>
                          </w:p>
                        </w:tc>
                        <w:tc>
                          <w:tcPr>
                            <w:tcW w:w="1717" w:type="dxa"/>
                          </w:tcPr>
                          <w:p w14:paraId="2AB7DCEC" w14:textId="77777777" w:rsidR="00E20B9B" w:rsidRPr="002C034E" w:rsidRDefault="00E20B9B" w:rsidP="00EE242B">
                            <w:pPr>
                              <w:jc w:val="both"/>
                              <w:rPr>
                                <w:sz w:val="16"/>
                                <w:szCs w:val="16"/>
                              </w:rPr>
                            </w:pPr>
                            <w:r w:rsidRPr="002C034E">
                              <w:rPr>
                                <w:sz w:val="16"/>
                                <w:szCs w:val="16"/>
                              </w:rPr>
                              <w:t xml:space="preserve">A deep reinforcement learning method without prior knowledge for teaching assembly skills was effectively invented for handling uncertainties </w:t>
                            </w:r>
                          </w:p>
                        </w:tc>
                        <w:tc>
                          <w:tcPr>
                            <w:tcW w:w="1564" w:type="dxa"/>
                          </w:tcPr>
                          <w:p w14:paraId="6AA315C9" w14:textId="77777777" w:rsidR="00E20B9B" w:rsidRPr="002C034E" w:rsidRDefault="00E20B9B" w:rsidP="00A52350">
                            <w:pPr>
                              <w:jc w:val="both"/>
                              <w:rPr>
                                <w:sz w:val="16"/>
                                <w:szCs w:val="16"/>
                              </w:rPr>
                            </w:pPr>
                            <w:r w:rsidRPr="002C034E">
                              <w:rPr>
                                <w:sz w:val="16"/>
                                <w:szCs w:val="16"/>
                              </w:rPr>
                              <w:t>KUKA iiwa robot, air pump and workbench, circuit breaker HYB1-63, NVIDIA GTX1070, digital camera</w:t>
                            </w:r>
                          </w:p>
                        </w:tc>
                        <w:tc>
                          <w:tcPr>
                            <w:tcW w:w="1196" w:type="dxa"/>
                          </w:tcPr>
                          <w:p w14:paraId="0D87A7E0" w14:textId="77777777" w:rsidR="00E20B9B" w:rsidRPr="002C034E" w:rsidRDefault="00E20B9B" w:rsidP="00173112">
                            <w:pPr>
                              <w:jc w:val="center"/>
                              <w:rPr>
                                <w:sz w:val="16"/>
                                <w:szCs w:val="16"/>
                              </w:rPr>
                            </w:pPr>
                            <w:r w:rsidRPr="002C034E">
                              <w:rPr>
                                <w:sz w:val="16"/>
                                <w:szCs w:val="16"/>
                              </w:rPr>
                              <w:t>Tensorflow</w:t>
                            </w:r>
                          </w:p>
                        </w:tc>
                        <w:tc>
                          <w:tcPr>
                            <w:tcW w:w="1248" w:type="dxa"/>
                          </w:tcPr>
                          <w:p w14:paraId="283FE669" w14:textId="77777777" w:rsidR="00E20B9B" w:rsidRPr="002C034E" w:rsidRDefault="00E20B9B" w:rsidP="00BF2C56">
                            <w:pPr>
                              <w:jc w:val="center"/>
                              <w:rPr>
                                <w:sz w:val="16"/>
                                <w:szCs w:val="16"/>
                              </w:rPr>
                            </w:pPr>
                            <w:r w:rsidRPr="002C034E">
                              <w:rPr>
                                <w:sz w:val="16"/>
                                <w:szCs w:val="16"/>
                              </w:rPr>
                              <w:t xml:space="preserve">Ethernet </w:t>
                            </w:r>
                          </w:p>
                        </w:tc>
                        <w:tc>
                          <w:tcPr>
                            <w:tcW w:w="1231" w:type="dxa"/>
                          </w:tcPr>
                          <w:p w14:paraId="3677202A" w14:textId="77777777" w:rsidR="00E20B9B" w:rsidRPr="002C034E" w:rsidRDefault="00E20B9B" w:rsidP="00A52350">
                            <w:pPr>
                              <w:jc w:val="both"/>
                              <w:rPr>
                                <w:sz w:val="16"/>
                                <w:szCs w:val="16"/>
                              </w:rPr>
                            </w:pPr>
                            <w:r w:rsidRPr="002C034E">
                              <w:rPr>
                                <w:sz w:val="16"/>
                                <w:szCs w:val="16"/>
                              </w:rPr>
                              <w:t>+ Low success rate and large training time</w:t>
                            </w:r>
                          </w:p>
                        </w:tc>
                      </w:tr>
                      <w:tr w:rsidR="002C034E" w:rsidRPr="002C034E" w14:paraId="31330798" w14:textId="77777777" w:rsidTr="00C024C0">
                        <w:trPr>
                          <w:trHeight w:val="308"/>
                          <w:jc w:val="center"/>
                        </w:trPr>
                        <w:tc>
                          <w:tcPr>
                            <w:tcW w:w="828" w:type="dxa"/>
                            <w:vMerge/>
                          </w:tcPr>
                          <w:p w14:paraId="5BEDC14F" w14:textId="77777777" w:rsidR="00E20B9B" w:rsidRPr="002C034E" w:rsidRDefault="00E20B9B" w:rsidP="003A3281">
                            <w:pPr>
                              <w:jc w:val="both"/>
                              <w:rPr>
                                <w:sz w:val="16"/>
                                <w:szCs w:val="16"/>
                              </w:rPr>
                            </w:pPr>
                          </w:p>
                        </w:tc>
                        <w:tc>
                          <w:tcPr>
                            <w:tcW w:w="1158" w:type="dxa"/>
                          </w:tcPr>
                          <w:p w14:paraId="4B1DD52E" w14:textId="77777777" w:rsidR="00E20B9B" w:rsidRPr="002C034E" w:rsidRDefault="00E20B9B" w:rsidP="007578D9">
                            <w:pPr>
                              <w:jc w:val="center"/>
                              <w:rPr>
                                <w:sz w:val="16"/>
                                <w:szCs w:val="16"/>
                              </w:rPr>
                            </w:pPr>
                            <w:r w:rsidRPr="002C034E">
                              <w:rPr>
                                <w:sz w:val="16"/>
                                <w:szCs w:val="16"/>
                              </w:rPr>
                              <w:t>Warehouse management</w:t>
                            </w:r>
                          </w:p>
                        </w:tc>
                        <w:tc>
                          <w:tcPr>
                            <w:tcW w:w="967" w:type="dxa"/>
                          </w:tcPr>
                          <w:p w14:paraId="52882B9D" w14:textId="3DD065B3" w:rsidR="00E20B9B" w:rsidRPr="002C034E" w:rsidRDefault="00E20B9B" w:rsidP="003A3281">
                            <w:pPr>
                              <w:jc w:val="both"/>
                              <w:rPr>
                                <w:sz w:val="16"/>
                                <w:szCs w:val="16"/>
                              </w:rPr>
                            </w:pPr>
                            <w:r w:rsidRPr="002C034E">
                              <w:rPr>
                                <w:sz w:val="16"/>
                                <w:szCs w:val="16"/>
                              </w:rPr>
                              <w:t>Nguyen, T. P. et al [</w:t>
                            </w:r>
                            <w:r w:rsidR="00F25CD7" w:rsidRPr="002C034E">
                              <w:rPr>
                                <w:sz w:val="16"/>
                                <w:szCs w:val="16"/>
                              </w:rPr>
                              <w:t>20</w:t>
                            </w:r>
                            <w:r w:rsidRPr="002C034E">
                              <w:rPr>
                                <w:sz w:val="16"/>
                                <w:szCs w:val="16"/>
                              </w:rPr>
                              <w:t>]</w:t>
                            </w:r>
                          </w:p>
                        </w:tc>
                        <w:tc>
                          <w:tcPr>
                            <w:tcW w:w="945" w:type="dxa"/>
                          </w:tcPr>
                          <w:p w14:paraId="4CFE0113" w14:textId="77777777" w:rsidR="00E20B9B" w:rsidRPr="002C034E" w:rsidRDefault="00E20B9B" w:rsidP="00173112">
                            <w:pPr>
                              <w:jc w:val="center"/>
                              <w:rPr>
                                <w:sz w:val="16"/>
                                <w:szCs w:val="16"/>
                              </w:rPr>
                            </w:pPr>
                            <w:r w:rsidRPr="002C034E">
                              <w:rPr>
                                <w:sz w:val="16"/>
                                <w:szCs w:val="16"/>
                              </w:rPr>
                              <w:t>2024</w:t>
                            </w:r>
                          </w:p>
                        </w:tc>
                        <w:tc>
                          <w:tcPr>
                            <w:tcW w:w="1717" w:type="dxa"/>
                          </w:tcPr>
                          <w:p w14:paraId="477C03FA" w14:textId="77777777" w:rsidR="00E20B9B" w:rsidRPr="002C034E" w:rsidRDefault="00E20B9B" w:rsidP="00EB415D">
                            <w:pPr>
                              <w:jc w:val="both"/>
                              <w:rPr>
                                <w:sz w:val="16"/>
                                <w:szCs w:val="16"/>
                              </w:rPr>
                            </w:pPr>
                            <w:r w:rsidRPr="002C034E">
                              <w:rPr>
                                <w:sz w:val="16"/>
                                <w:szCs w:val="16"/>
                              </w:rPr>
                              <w:t>The motion controller for a WM was presented to achieve over 90% success in robotic manipulation tasks</w:t>
                            </w:r>
                          </w:p>
                        </w:tc>
                        <w:tc>
                          <w:tcPr>
                            <w:tcW w:w="1564" w:type="dxa"/>
                          </w:tcPr>
                          <w:p w14:paraId="7BB171FF" w14:textId="77777777" w:rsidR="00E20B9B" w:rsidRPr="002C034E" w:rsidRDefault="00E20B9B" w:rsidP="003A3281">
                            <w:pPr>
                              <w:jc w:val="both"/>
                              <w:rPr>
                                <w:sz w:val="16"/>
                                <w:szCs w:val="16"/>
                              </w:rPr>
                            </w:pPr>
                            <w:r w:rsidRPr="002C034E">
                              <w:rPr>
                                <w:sz w:val="16"/>
                                <w:szCs w:val="16"/>
                              </w:rPr>
                              <w:t>DDR mobile base, robotic arm with parallelogram mechanism</w:t>
                            </w:r>
                          </w:p>
                        </w:tc>
                        <w:tc>
                          <w:tcPr>
                            <w:tcW w:w="1196" w:type="dxa"/>
                          </w:tcPr>
                          <w:p w14:paraId="616F3E38" w14:textId="77777777" w:rsidR="00E20B9B" w:rsidRPr="002C034E" w:rsidRDefault="00E20B9B" w:rsidP="00ED0478">
                            <w:pPr>
                              <w:jc w:val="center"/>
                              <w:rPr>
                                <w:sz w:val="16"/>
                                <w:szCs w:val="16"/>
                              </w:rPr>
                            </w:pPr>
                            <w:r w:rsidRPr="002C034E">
                              <w:rPr>
                                <w:sz w:val="16"/>
                                <w:szCs w:val="16"/>
                              </w:rPr>
                              <w:t xml:space="preserve">SolidWorks, </w:t>
                            </w:r>
                            <w:proofErr w:type="gramStart"/>
                            <w:r w:rsidRPr="002C034E">
                              <w:rPr>
                                <w:sz w:val="16"/>
                                <w:szCs w:val="16"/>
                              </w:rPr>
                              <w:t>Matlab,Visual</w:t>
                            </w:r>
                            <w:proofErr w:type="gramEnd"/>
                            <w:r w:rsidRPr="002C034E">
                              <w:rPr>
                                <w:sz w:val="16"/>
                                <w:szCs w:val="16"/>
                              </w:rPr>
                              <w:t xml:space="preserve"> C/C++</w:t>
                            </w:r>
                          </w:p>
                        </w:tc>
                        <w:tc>
                          <w:tcPr>
                            <w:tcW w:w="1248" w:type="dxa"/>
                          </w:tcPr>
                          <w:p w14:paraId="03B2CA7B" w14:textId="77777777" w:rsidR="00E20B9B" w:rsidRPr="002C034E" w:rsidRDefault="00E20B9B" w:rsidP="00BF2C56">
                            <w:pPr>
                              <w:jc w:val="center"/>
                              <w:rPr>
                                <w:sz w:val="16"/>
                                <w:szCs w:val="16"/>
                              </w:rPr>
                            </w:pPr>
                            <w:r w:rsidRPr="002C034E">
                              <w:rPr>
                                <w:sz w:val="16"/>
                                <w:szCs w:val="16"/>
                              </w:rPr>
                              <w:t>USB</w:t>
                            </w:r>
                          </w:p>
                        </w:tc>
                        <w:tc>
                          <w:tcPr>
                            <w:tcW w:w="1231" w:type="dxa"/>
                          </w:tcPr>
                          <w:p w14:paraId="7D0E85E1" w14:textId="77777777" w:rsidR="00E20B9B" w:rsidRPr="002C034E" w:rsidRDefault="00E20B9B" w:rsidP="003A3281">
                            <w:pPr>
                              <w:jc w:val="both"/>
                              <w:rPr>
                                <w:sz w:val="16"/>
                                <w:szCs w:val="16"/>
                              </w:rPr>
                            </w:pPr>
                            <w:r w:rsidRPr="002C034E">
                              <w:rPr>
                                <w:sz w:val="16"/>
                                <w:szCs w:val="16"/>
                              </w:rPr>
                              <w:t>+ Slow response time, burden computation and unexpected vibration</w:t>
                            </w:r>
                          </w:p>
                        </w:tc>
                      </w:tr>
                      <w:tr w:rsidR="002C034E" w:rsidRPr="002C034E" w14:paraId="7466430C" w14:textId="77777777" w:rsidTr="00C024C0">
                        <w:trPr>
                          <w:trHeight w:val="1047"/>
                          <w:jc w:val="center"/>
                        </w:trPr>
                        <w:tc>
                          <w:tcPr>
                            <w:tcW w:w="828" w:type="dxa"/>
                            <w:vMerge w:val="restart"/>
                            <w:textDirection w:val="btLr"/>
                          </w:tcPr>
                          <w:p w14:paraId="0DB719A1" w14:textId="77777777" w:rsidR="00E20B9B" w:rsidRPr="002C034E" w:rsidRDefault="00E20B9B" w:rsidP="00173112">
                            <w:pPr>
                              <w:ind w:left="113" w:right="113"/>
                              <w:jc w:val="center"/>
                              <w:rPr>
                                <w:sz w:val="16"/>
                                <w:szCs w:val="16"/>
                              </w:rPr>
                            </w:pPr>
                            <w:r w:rsidRPr="002C034E">
                              <w:rPr>
                                <w:sz w:val="16"/>
                                <w:szCs w:val="16"/>
                              </w:rPr>
                              <w:t>Path planning</w:t>
                            </w:r>
                          </w:p>
                        </w:tc>
                        <w:tc>
                          <w:tcPr>
                            <w:tcW w:w="1158" w:type="dxa"/>
                          </w:tcPr>
                          <w:p w14:paraId="445EECEF" w14:textId="77777777" w:rsidR="00E20B9B" w:rsidRPr="002C034E" w:rsidRDefault="00E20B9B" w:rsidP="007578D9">
                            <w:pPr>
                              <w:jc w:val="center"/>
                              <w:rPr>
                                <w:sz w:val="16"/>
                                <w:szCs w:val="16"/>
                              </w:rPr>
                            </w:pPr>
                            <w:r w:rsidRPr="002C034E">
                              <w:rPr>
                                <w:sz w:val="16"/>
                                <w:szCs w:val="16"/>
                              </w:rPr>
                              <w:t>Additive manufacturing</w:t>
                            </w:r>
                          </w:p>
                        </w:tc>
                        <w:tc>
                          <w:tcPr>
                            <w:tcW w:w="967" w:type="dxa"/>
                          </w:tcPr>
                          <w:p w14:paraId="08B4768D" w14:textId="18E2CFBF" w:rsidR="00E20B9B" w:rsidRPr="002C034E" w:rsidRDefault="00E20B9B" w:rsidP="003A3281">
                            <w:pPr>
                              <w:jc w:val="both"/>
                              <w:rPr>
                                <w:sz w:val="16"/>
                                <w:szCs w:val="16"/>
                              </w:rPr>
                            </w:pPr>
                            <w:r w:rsidRPr="002C034E">
                              <w:rPr>
                                <w:sz w:val="16"/>
                                <w:szCs w:val="16"/>
                              </w:rPr>
                              <w:t>Bhatt, P. M. et al [2</w:t>
                            </w:r>
                            <w:r w:rsidR="00F25CD7" w:rsidRPr="002C034E">
                              <w:rPr>
                                <w:sz w:val="16"/>
                                <w:szCs w:val="16"/>
                              </w:rPr>
                              <w:t>2</w:t>
                            </w:r>
                            <w:r w:rsidRPr="002C034E">
                              <w:rPr>
                                <w:sz w:val="16"/>
                                <w:szCs w:val="16"/>
                              </w:rPr>
                              <w:t xml:space="preserve">] </w:t>
                            </w:r>
                          </w:p>
                        </w:tc>
                        <w:tc>
                          <w:tcPr>
                            <w:tcW w:w="945" w:type="dxa"/>
                          </w:tcPr>
                          <w:p w14:paraId="0E34BE04" w14:textId="77777777" w:rsidR="00E20B9B" w:rsidRPr="002C034E" w:rsidRDefault="00E20B9B" w:rsidP="009905FD">
                            <w:pPr>
                              <w:jc w:val="center"/>
                              <w:rPr>
                                <w:sz w:val="16"/>
                                <w:szCs w:val="16"/>
                              </w:rPr>
                            </w:pPr>
                            <w:r w:rsidRPr="002C034E">
                              <w:rPr>
                                <w:sz w:val="16"/>
                                <w:szCs w:val="16"/>
                              </w:rPr>
                              <w:t>2020</w:t>
                            </w:r>
                          </w:p>
                        </w:tc>
                        <w:tc>
                          <w:tcPr>
                            <w:tcW w:w="1717" w:type="dxa"/>
                          </w:tcPr>
                          <w:p w14:paraId="186A5B2C" w14:textId="77777777" w:rsidR="00E20B9B" w:rsidRPr="002C034E" w:rsidRDefault="00E20B9B" w:rsidP="009905FD">
                            <w:pPr>
                              <w:jc w:val="both"/>
                              <w:rPr>
                                <w:sz w:val="16"/>
                                <w:szCs w:val="16"/>
                              </w:rPr>
                            </w:pPr>
                            <w:r w:rsidRPr="002C034E">
                              <w:rPr>
                                <w:sz w:val="16"/>
                                <w:szCs w:val="16"/>
                              </w:rPr>
                              <w:t>A novel approach for building accurate thin shell parts using supportless extrusion-based additive manufacturing was developed</w:t>
                            </w:r>
                          </w:p>
                        </w:tc>
                        <w:tc>
                          <w:tcPr>
                            <w:tcW w:w="1564" w:type="dxa"/>
                          </w:tcPr>
                          <w:p w14:paraId="433877E8" w14:textId="77777777" w:rsidR="00E20B9B" w:rsidRPr="002C034E" w:rsidRDefault="00E20B9B" w:rsidP="003A3281">
                            <w:pPr>
                              <w:jc w:val="both"/>
                              <w:rPr>
                                <w:sz w:val="16"/>
                                <w:szCs w:val="16"/>
                              </w:rPr>
                            </w:pPr>
                            <w:r w:rsidRPr="002C034E">
                              <w:rPr>
                                <w:sz w:val="16"/>
                                <w:szCs w:val="16"/>
                              </w:rPr>
                              <w:t>Two 6 DOF manipulators, 3 DOF build-platform and 3 DOF extrusion tool</w:t>
                            </w:r>
                          </w:p>
                        </w:tc>
                        <w:tc>
                          <w:tcPr>
                            <w:tcW w:w="1196" w:type="dxa"/>
                          </w:tcPr>
                          <w:p w14:paraId="685CDFB6" w14:textId="77777777" w:rsidR="00E20B9B" w:rsidRPr="002C034E" w:rsidRDefault="00E20B9B" w:rsidP="000C15A9">
                            <w:pPr>
                              <w:jc w:val="center"/>
                              <w:rPr>
                                <w:sz w:val="16"/>
                                <w:szCs w:val="16"/>
                              </w:rPr>
                            </w:pPr>
                            <w:r w:rsidRPr="002C034E">
                              <w:rPr>
                                <w:sz w:val="16"/>
                                <w:szCs w:val="16"/>
                              </w:rPr>
                              <w:t>AutoCAD, ABB RobotStudio</w:t>
                            </w:r>
                          </w:p>
                        </w:tc>
                        <w:tc>
                          <w:tcPr>
                            <w:tcW w:w="1248" w:type="dxa"/>
                          </w:tcPr>
                          <w:p w14:paraId="4DFF408D" w14:textId="77777777" w:rsidR="00E20B9B" w:rsidRPr="002C034E" w:rsidRDefault="00E20B9B" w:rsidP="00BF2C56">
                            <w:pPr>
                              <w:jc w:val="center"/>
                              <w:rPr>
                                <w:sz w:val="16"/>
                                <w:szCs w:val="16"/>
                              </w:rPr>
                            </w:pPr>
                            <w:r w:rsidRPr="002C034E">
                              <w:rPr>
                                <w:sz w:val="16"/>
                                <w:szCs w:val="16"/>
                              </w:rPr>
                              <w:t>Ethernet</w:t>
                            </w:r>
                          </w:p>
                        </w:tc>
                        <w:tc>
                          <w:tcPr>
                            <w:tcW w:w="1231" w:type="dxa"/>
                          </w:tcPr>
                          <w:p w14:paraId="545C4F97" w14:textId="77777777" w:rsidR="00E20B9B" w:rsidRPr="002C034E" w:rsidRDefault="00E20B9B" w:rsidP="003A3281">
                            <w:pPr>
                              <w:jc w:val="both"/>
                              <w:rPr>
                                <w:sz w:val="16"/>
                                <w:szCs w:val="16"/>
                              </w:rPr>
                            </w:pPr>
                            <w:r w:rsidRPr="002C034E">
                              <w:rPr>
                                <w:sz w:val="16"/>
                                <w:szCs w:val="16"/>
                              </w:rPr>
                              <w:t>+ Unable to build certain asymmetric geometries, such as an inverted Y-shaped hollow tube or a part with a handle</w:t>
                            </w:r>
                          </w:p>
                        </w:tc>
                      </w:tr>
                      <w:tr w:rsidR="002C034E" w:rsidRPr="002C034E" w14:paraId="53383190" w14:textId="77777777" w:rsidTr="00C024C0">
                        <w:trPr>
                          <w:trHeight w:val="308"/>
                          <w:jc w:val="center"/>
                        </w:trPr>
                        <w:tc>
                          <w:tcPr>
                            <w:tcW w:w="828" w:type="dxa"/>
                            <w:vMerge/>
                          </w:tcPr>
                          <w:p w14:paraId="1227127B" w14:textId="77777777" w:rsidR="00E20B9B" w:rsidRPr="002C034E" w:rsidRDefault="00E20B9B" w:rsidP="003A3281">
                            <w:pPr>
                              <w:jc w:val="both"/>
                              <w:rPr>
                                <w:sz w:val="16"/>
                                <w:szCs w:val="16"/>
                              </w:rPr>
                            </w:pPr>
                          </w:p>
                        </w:tc>
                        <w:tc>
                          <w:tcPr>
                            <w:tcW w:w="1158" w:type="dxa"/>
                          </w:tcPr>
                          <w:p w14:paraId="7FFCBA8B" w14:textId="77777777" w:rsidR="00E20B9B" w:rsidRPr="002C034E" w:rsidRDefault="00E20B9B" w:rsidP="007578D9">
                            <w:pPr>
                              <w:jc w:val="center"/>
                              <w:rPr>
                                <w:sz w:val="16"/>
                                <w:szCs w:val="16"/>
                              </w:rPr>
                            </w:pPr>
                            <w:r w:rsidRPr="002C034E">
                              <w:rPr>
                                <w:sz w:val="16"/>
                                <w:szCs w:val="16"/>
                              </w:rPr>
                              <w:t>Disinfection</w:t>
                            </w:r>
                          </w:p>
                        </w:tc>
                        <w:tc>
                          <w:tcPr>
                            <w:tcW w:w="967" w:type="dxa"/>
                          </w:tcPr>
                          <w:p w14:paraId="1D8D59BD" w14:textId="0CE7970F" w:rsidR="00E20B9B" w:rsidRPr="002C034E" w:rsidRDefault="00E20B9B" w:rsidP="003A3281">
                            <w:pPr>
                              <w:jc w:val="both"/>
                              <w:rPr>
                                <w:sz w:val="16"/>
                                <w:szCs w:val="16"/>
                              </w:rPr>
                            </w:pPr>
                            <w:r w:rsidRPr="002C034E">
                              <w:rPr>
                                <w:sz w:val="16"/>
                                <w:szCs w:val="16"/>
                              </w:rPr>
                              <w:t>Nguyen, T. P. et al [2</w:t>
                            </w:r>
                            <w:r w:rsidR="00F25CD7" w:rsidRPr="002C034E">
                              <w:rPr>
                                <w:sz w:val="16"/>
                                <w:szCs w:val="16"/>
                              </w:rPr>
                              <w:t>3</w:t>
                            </w:r>
                            <w:r w:rsidRPr="002C034E">
                              <w:rPr>
                                <w:sz w:val="16"/>
                                <w:szCs w:val="16"/>
                              </w:rPr>
                              <w:t>]</w:t>
                            </w:r>
                          </w:p>
                        </w:tc>
                        <w:tc>
                          <w:tcPr>
                            <w:tcW w:w="945" w:type="dxa"/>
                          </w:tcPr>
                          <w:p w14:paraId="52B86939" w14:textId="77777777" w:rsidR="00E20B9B" w:rsidRPr="002C034E" w:rsidRDefault="00E20B9B" w:rsidP="00A97607">
                            <w:pPr>
                              <w:jc w:val="center"/>
                              <w:rPr>
                                <w:sz w:val="16"/>
                                <w:szCs w:val="16"/>
                              </w:rPr>
                            </w:pPr>
                            <w:r w:rsidRPr="002C034E">
                              <w:rPr>
                                <w:sz w:val="16"/>
                                <w:szCs w:val="16"/>
                              </w:rPr>
                              <w:t>2023</w:t>
                            </w:r>
                          </w:p>
                        </w:tc>
                        <w:tc>
                          <w:tcPr>
                            <w:tcW w:w="1717" w:type="dxa"/>
                          </w:tcPr>
                          <w:p w14:paraId="07A98714" w14:textId="77777777" w:rsidR="00E20B9B" w:rsidRPr="002C034E" w:rsidRDefault="00E20B9B" w:rsidP="00A97607">
                            <w:pPr>
                              <w:jc w:val="both"/>
                              <w:rPr>
                                <w:sz w:val="16"/>
                                <w:szCs w:val="16"/>
                              </w:rPr>
                            </w:pPr>
                            <w:r w:rsidRPr="002C034E">
                              <w:rPr>
                                <w:sz w:val="16"/>
                                <w:szCs w:val="16"/>
                              </w:rPr>
                              <w:t>Investigators presented a navigation framework for a wheeled robot equipped with advanced sensors for autonomous disinfection</w:t>
                            </w:r>
                          </w:p>
                        </w:tc>
                        <w:tc>
                          <w:tcPr>
                            <w:tcW w:w="1564" w:type="dxa"/>
                          </w:tcPr>
                          <w:p w14:paraId="0DAFB5CD" w14:textId="77777777" w:rsidR="00E20B9B" w:rsidRPr="002C034E" w:rsidRDefault="00E20B9B" w:rsidP="003A3281">
                            <w:pPr>
                              <w:jc w:val="both"/>
                              <w:rPr>
                                <w:sz w:val="16"/>
                                <w:szCs w:val="16"/>
                              </w:rPr>
                            </w:pPr>
                            <w:r w:rsidRPr="002C034E">
                              <w:rPr>
                                <w:sz w:val="16"/>
                                <w:szCs w:val="16"/>
                              </w:rPr>
                              <w:t>Lidar UTM-30LX, Kinect digital camera, DDR wheeled platform</w:t>
                            </w:r>
                          </w:p>
                        </w:tc>
                        <w:tc>
                          <w:tcPr>
                            <w:tcW w:w="1196" w:type="dxa"/>
                          </w:tcPr>
                          <w:p w14:paraId="28DE4168" w14:textId="77777777" w:rsidR="00E20B9B" w:rsidRPr="002C034E" w:rsidRDefault="00E20B9B" w:rsidP="00376495">
                            <w:pPr>
                              <w:jc w:val="center"/>
                              <w:rPr>
                                <w:sz w:val="16"/>
                                <w:szCs w:val="16"/>
                              </w:rPr>
                            </w:pPr>
                            <w:r w:rsidRPr="002C034E">
                              <w:rPr>
                                <w:sz w:val="16"/>
                                <w:szCs w:val="16"/>
                              </w:rPr>
                              <w:t>ROS, Gazebo, Matlab</w:t>
                            </w:r>
                          </w:p>
                        </w:tc>
                        <w:tc>
                          <w:tcPr>
                            <w:tcW w:w="1248" w:type="dxa"/>
                          </w:tcPr>
                          <w:p w14:paraId="717FF4A4" w14:textId="77777777" w:rsidR="00E20B9B" w:rsidRPr="002C034E" w:rsidRDefault="00E20B9B" w:rsidP="00BF2C56">
                            <w:pPr>
                              <w:jc w:val="center"/>
                              <w:rPr>
                                <w:sz w:val="16"/>
                                <w:szCs w:val="16"/>
                              </w:rPr>
                            </w:pPr>
                            <w:r w:rsidRPr="002C034E">
                              <w:rPr>
                                <w:sz w:val="16"/>
                                <w:szCs w:val="16"/>
                              </w:rPr>
                              <w:t>RS-232</w:t>
                            </w:r>
                          </w:p>
                        </w:tc>
                        <w:tc>
                          <w:tcPr>
                            <w:tcW w:w="1231" w:type="dxa"/>
                          </w:tcPr>
                          <w:p w14:paraId="54D92AD1" w14:textId="77777777" w:rsidR="00E20B9B" w:rsidRPr="002C034E" w:rsidRDefault="00E20B9B" w:rsidP="003A3281">
                            <w:pPr>
                              <w:jc w:val="both"/>
                              <w:rPr>
                                <w:sz w:val="16"/>
                                <w:szCs w:val="16"/>
                              </w:rPr>
                            </w:pPr>
                            <w:r w:rsidRPr="002C034E">
                              <w:rPr>
                                <w:sz w:val="16"/>
                                <w:szCs w:val="16"/>
                              </w:rPr>
                              <w:t>+ Limited flexibility due to lack of manipulator</w:t>
                            </w:r>
                          </w:p>
                          <w:p w14:paraId="2A4C7BDA" w14:textId="77777777" w:rsidR="00E20B9B" w:rsidRPr="002C034E" w:rsidRDefault="00E20B9B" w:rsidP="003A3281">
                            <w:pPr>
                              <w:jc w:val="both"/>
                              <w:rPr>
                                <w:sz w:val="16"/>
                                <w:szCs w:val="16"/>
                              </w:rPr>
                            </w:pPr>
                            <w:r w:rsidRPr="002C034E">
                              <w:rPr>
                                <w:sz w:val="16"/>
                                <w:szCs w:val="16"/>
                              </w:rPr>
                              <w:t>+ Difficult to work in unknown environment</w:t>
                            </w:r>
                          </w:p>
                        </w:tc>
                      </w:tr>
                      <w:tr w:rsidR="002C034E" w:rsidRPr="002C034E" w14:paraId="3E945421" w14:textId="77777777" w:rsidTr="00C024C0">
                        <w:trPr>
                          <w:trHeight w:val="308"/>
                          <w:jc w:val="center"/>
                        </w:trPr>
                        <w:tc>
                          <w:tcPr>
                            <w:tcW w:w="828" w:type="dxa"/>
                            <w:vMerge/>
                          </w:tcPr>
                          <w:p w14:paraId="2DD23336" w14:textId="77777777" w:rsidR="00E20B9B" w:rsidRPr="002C034E" w:rsidRDefault="00E20B9B" w:rsidP="003A3281">
                            <w:pPr>
                              <w:jc w:val="both"/>
                              <w:rPr>
                                <w:sz w:val="16"/>
                                <w:szCs w:val="16"/>
                              </w:rPr>
                            </w:pPr>
                          </w:p>
                        </w:tc>
                        <w:tc>
                          <w:tcPr>
                            <w:tcW w:w="1158" w:type="dxa"/>
                          </w:tcPr>
                          <w:p w14:paraId="7403668C" w14:textId="77777777" w:rsidR="00E20B9B" w:rsidRPr="002C034E" w:rsidRDefault="00E20B9B" w:rsidP="007578D9">
                            <w:pPr>
                              <w:jc w:val="center"/>
                              <w:rPr>
                                <w:sz w:val="16"/>
                                <w:szCs w:val="16"/>
                              </w:rPr>
                            </w:pPr>
                            <w:r w:rsidRPr="002C034E">
                              <w:rPr>
                                <w:sz w:val="16"/>
                                <w:szCs w:val="16"/>
                              </w:rPr>
                              <w:t>Agriculture</w:t>
                            </w:r>
                          </w:p>
                        </w:tc>
                        <w:tc>
                          <w:tcPr>
                            <w:tcW w:w="967" w:type="dxa"/>
                          </w:tcPr>
                          <w:p w14:paraId="4181F116" w14:textId="6DE9029C" w:rsidR="00E20B9B" w:rsidRPr="002C034E" w:rsidRDefault="00E20B9B" w:rsidP="003A3281">
                            <w:pPr>
                              <w:jc w:val="both"/>
                              <w:rPr>
                                <w:sz w:val="16"/>
                                <w:szCs w:val="16"/>
                              </w:rPr>
                            </w:pPr>
                            <w:r w:rsidRPr="002C034E">
                              <w:rPr>
                                <w:sz w:val="16"/>
                                <w:szCs w:val="16"/>
                              </w:rPr>
                              <w:t>Xiong, Y. et al [2</w:t>
                            </w:r>
                            <w:r w:rsidR="00F25CD7" w:rsidRPr="002C034E">
                              <w:rPr>
                                <w:sz w:val="16"/>
                                <w:szCs w:val="16"/>
                              </w:rPr>
                              <w:t>5</w:t>
                            </w:r>
                            <w:r w:rsidRPr="002C034E">
                              <w:rPr>
                                <w:sz w:val="16"/>
                                <w:szCs w:val="16"/>
                              </w:rPr>
                              <w:t>]</w:t>
                            </w:r>
                          </w:p>
                        </w:tc>
                        <w:tc>
                          <w:tcPr>
                            <w:tcW w:w="945" w:type="dxa"/>
                          </w:tcPr>
                          <w:p w14:paraId="310AA5F2" w14:textId="77777777" w:rsidR="00E20B9B" w:rsidRPr="002C034E" w:rsidRDefault="00E20B9B" w:rsidP="00E63645">
                            <w:pPr>
                              <w:jc w:val="center"/>
                              <w:rPr>
                                <w:sz w:val="16"/>
                                <w:szCs w:val="16"/>
                              </w:rPr>
                            </w:pPr>
                            <w:r w:rsidRPr="002C034E">
                              <w:rPr>
                                <w:sz w:val="16"/>
                                <w:szCs w:val="16"/>
                              </w:rPr>
                              <w:t>2020</w:t>
                            </w:r>
                          </w:p>
                        </w:tc>
                        <w:tc>
                          <w:tcPr>
                            <w:tcW w:w="1717" w:type="dxa"/>
                          </w:tcPr>
                          <w:p w14:paraId="008CFD4D" w14:textId="77777777" w:rsidR="00E20B9B" w:rsidRPr="002C034E" w:rsidRDefault="00E20B9B" w:rsidP="00416716">
                            <w:pPr>
                              <w:jc w:val="both"/>
                              <w:rPr>
                                <w:sz w:val="16"/>
                                <w:szCs w:val="16"/>
                              </w:rPr>
                            </w:pPr>
                            <w:r w:rsidRPr="002C034E">
                              <w:rPr>
                                <w:sz w:val="16"/>
                                <w:szCs w:val="16"/>
                              </w:rPr>
                              <w:t xml:space="preserve">An autonomous strawberry-picking robot with an advanced obstacle-separation algorithm and dual-arm system, achieving high success rates in harvesting tests but </w:t>
                            </w:r>
                          </w:p>
                        </w:tc>
                        <w:tc>
                          <w:tcPr>
                            <w:tcW w:w="1564" w:type="dxa"/>
                          </w:tcPr>
                          <w:p w14:paraId="3BDE11EB" w14:textId="77777777" w:rsidR="00E20B9B" w:rsidRPr="002C034E" w:rsidRDefault="00E20B9B" w:rsidP="003A3281">
                            <w:pPr>
                              <w:jc w:val="both"/>
                              <w:rPr>
                                <w:sz w:val="16"/>
                                <w:szCs w:val="16"/>
                              </w:rPr>
                            </w:pPr>
                            <w:r w:rsidRPr="002C034E">
                              <w:rPr>
                                <w:sz w:val="16"/>
                                <w:szCs w:val="16"/>
                              </w:rPr>
                              <w:t>RGB‐D camera, a single‐rail dual‐arm manipulator, two grippers, and a mobile platform</w:t>
                            </w:r>
                          </w:p>
                        </w:tc>
                        <w:tc>
                          <w:tcPr>
                            <w:tcW w:w="1196" w:type="dxa"/>
                          </w:tcPr>
                          <w:p w14:paraId="51623EE3" w14:textId="77777777" w:rsidR="00E20B9B" w:rsidRPr="002C034E" w:rsidRDefault="00E20B9B" w:rsidP="003F0504">
                            <w:pPr>
                              <w:jc w:val="center"/>
                              <w:rPr>
                                <w:sz w:val="16"/>
                                <w:szCs w:val="16"/>
                              </w:rPr>
                            </w:pPr>
                            <w:r w:rsidRPr="002C034E">
                              <w:rPr>
                                <w:sz w:val="16"/>
                                <w:szCs w:val="16"/>
                              </w:rPr>
                              <w:t>ROS, Arduino IDE</w:t>
                            </w:r>
                          </w:p>
                        </w:tc>
                        <w:tc>
                          <w:tcPr>
                            <w:tcW w:w="1248" w:type="dxa"/>
                          </w:tcPr>
                          <w:p w14:paraId="41135997" w14:textId="77777777" w:rsidR="00E20B9B" w:rsidRPr="002C034E" w:rsidRDefault="00E20B9B" w:rsidP="008111D0">
                            <w:pPr>
                              <w:jc w:val="center"/>
                              <w:rPr>
                                <w:sz w:val="15"/>
                                <w:szCs w:val="15"/>
                              </w:rPr>
                            </w:pPr>
                            <w:r w:rsidRPr="002C034E">
                              <w:rPr>
                                <w:sz w:val="15"/>
                                <w:szCs w:val="15"/>
                              </w:rPr>
                              <w:t>CANbus</w:t>
                            </w:r>
                          </w:p>
                        </w:tc>
                        <w:tc>
                          <w:tcPr>
                            <w:tcW w:w="1231" w:type="dxa"/>
                          </w:tcPr>
                          <w:p w14:paraId="1E60C881" w14:textId="77777777" w:rsidR="00E20B9B" w:rsidRPr="002C034E" w:rsidRDefault="00E20B9B" w:rsidP="003A3281">
                            <w:pPr>
                              <w:jc w:val="both"/>
                              <w:rPr>
                                <w:sz w:val="15"/>
                                <w:szCs w:val="15"/>
                              </w:rPr>
                            </w:pPr>
                            <w:r w:rsidRPr="002C034E">
                              <w:rPr>
                                <w:sz w:val="15"/>
                                <w:szCs w:val="15"/>
                              </w:rPr>
                              <w:t>+ Limited success with fully surrounded targets</w:t>
                            </w:r>
                          </w:p>
                          <w:p w14:paraId="01F8BDC1" w14:textId="77777777" w:rsidR="00E20B9B" w:rsidRPr="002C034E" w:rsidRDefault="00E20B9B" w:rsidP="003A3281">
                            <w:pPr>
                              <w:jc w:val="both"/>
                              <w:rPr>
                                <w:sz w:val="16"/>
                                <w:szCs w:val="16"/>
                              </w:rPr>
                            </w:pPr>
                            <w:r w:rsidRPr="002C034E">
                              <w:rPr>
                                <w:sz w:val="15"/>
                                <w:szCs w:val="15"/>
                              </w:rPr>
                              <w:t>+ Insufficient gripper dexterity, limited adaptability to different crop types</w:t>
                            </w:r>
                          </w:p>
                        </w:tc>
                      </w:tr>
                      <w:tr w:rsidR="002C034E" w:rsidRPr="002C034E" w14:paraId="5898C3DA" w14:textId="77777777" w:rsidTr="00C024C0">
                        <w:trPr>
                          <w:trHeight w:val="308"/>
                          <w:jc w:val="center"/>
                        </w:trPr>
                        <w:tc>
                          <w:tcPr>
                            <w:tcW w:w="828" w:type="dxa"/>
                            <w:vMerge w:val="restart"/>
                            <w:textDirection w:val="btLr"/>
                          </w:tcPr>
                          <w:p w14:paraId="5B6C469D" w14:textId="77777777" w:rsidR="00E20B9B" w:rsidRPr="002C034E" w:rsidRDefault="00E20B9B" w:rsidP="00C246D9">
                            <w:pPr>
                              <w:ind w:left="113" w:right="113"/>
                              <w:jc w:val="center"/>
                              <w:rPr>
                                <w:sz w:val="16"/>
                                <w:szCs w:val="16"/>
                              </w:rPr>
                            </w:pPr>
                            <w:r w:rsidRPr="002C034E">
                              <w:rPr>
                                <w:sz w:val="16"/>
                                <w:szCs w:val="16"/>
                              </w:rPr>
                              <w:t>Robotic Interaction</w:t>
                            </w:r>
                          </w:p>
                        </w:tc>
                        <w:tc>
                          <w:tcPr>
                            <w:tcW w:w="1158" w:type="dxa"/>
                          </w:tcPr>
                          <w:p w14:paraId="63DDD098" w14:textId="77777777" w:rsidR="00E20B9B" w:rsidRPr="002C034E" w:rsidRDefault="00E20B9B" w:rsidP="007578D9">
                            <w:pPr>
                              <w:jc w:val="center"/>
                              <w:rPr>
                                <w:sz w:val="16"/>
                                <w:szCs w:val="16"/>
                              </w:rPr>
                            </w:pPr>
                            <w:r w:rsidRPr="002C034E">
                              <w:rPr>
                                <w:sz w:val="16"/>
                                <w:szCs w:val="16"/>
                              </w:rPr>
                              <w:t>Household</w:t>
                            </w:r>
                          </w:p>
                        </w:tc>
                        <w:tc>
                          <w:tcPr>
                            <w:tcW w:w="967" w:type="dxa"/>
                          </w:tcPr>
                          <w:p w14:paraId="4F985612" w14:textId="2D70DC5E" w:rsidR="00E20B9B" w:rsidRPr="002C034E" w:rsidRDefault="00E20B9B" w:rsidP="003A3281">
                            <w:pPr>
                              <w:jc w:val="both"/>
                              <w:rPr>
                                <w:sz w:val="16"/>
                                <w:szCs w:val="16"/>
                              </w:rPr>
                            </w:pPr>
                            <w:r w:rsidRPr="002C034E">
                              <w:rPr>
                                <w:sz w:val="16"/>
                                <w:szCs w:val="16"/>
                              </w:rPr>
                              <w:t>Park, D. et al [2</w:t>
                            </w:r>
                            <w:r w:rsidR="00F25CD7" w:rsidRPr="002C034E">
                              <w:rPr>
                                <w:sz w:val="16"/>
                                <w:szCs w:val="16"/>
                              </w:rPr>
                              <w:t>6</w:t>
                            </w:r>
                            <w:r w:rsidRPr="002C034E">
                              <w:rPr>
                                <w:sz w:val="16"/>
                                <w:szCs w:val="16"/>
                              </w:rPr>
                              <w:t>]</w:t>
                            </w:r>
                          </w:p>
                        </w:tc>
                        <w:tc>
                          <w:tcPr>
                            <w:tcW w:w="945" w:type="dxa"/>
                          </w:tcPr>
                          <w:p w14:paraId="222ADE3C" w14:textId="77777777" w:rsidR="00E20B9B" w:rsidRPr="002C034E" w:rsidRDefault="00E20B9B" w:rsidP="00C56950">
                            <w:pPr>
                              <w:jc w:val="center"/>
                              <w:rPr>
                                <w:sz w:val="16"/>
                                <w:szCs w:val="16"/>
                              </w:rPr>
                            </w:pPr>
                            <w:r w:rsidRPr="002C034E">
                              <w:rPr>
                                <w:sz w:val="16"/>
                                <w:szCs w:val="16"/>
                              </w:rPr>
                              <w:t>2020</w:t>
                            </w:r>
                          </w:p>
                        </w:tc>
                        <w:tc>
                          <w:tcPr>
                            <w:tcW w:w="1717" w:type="dxa"/>
                          </w:tcPr>
                          <w:p w14:paraId="619C7AA3" w14:textId="77777777" w:rsidR="00E20B9B" w:rsidRPr="002C034E" w:rsidRDefault="00E20B9B" w:rsidP="00C56950">
                            <w:pPr>
                              <w:jc w:val="both"/>
                              <w:rPr>
                                <w:sz w:val="16"/>
                                <w:szCs w:val="16"/>
                              </w:rPr>
                            </w:pPr>
                            <w:r w:rsidRPr="002C034E">
                              <w:rPr>
                                <w:sz w:val="16"/>
                                <w:szCs w:val="16"/>
                              </w:rPr>
                              <w:t>This study discussed and evaluated a novel meal-assistance system which enables individuals with motor impairments to eat independently</w:t>
                            </w:r>
                          </w:p>
                        </w:tc>
                        <w:tc>
                          <w:tcPr>
                            <w:tcW w:w="1564" w:type="dxa"/>
                          </w:tcPr>
                          <w:p w14:paraId="4B19AD0F" w14:textId="77777777" w:rsidR="00E20B9B" w:rsidRPr="002C034E" w:rsidRDefault="00E20B9B" w:rsidP="003A3281">
                            <w:pPr>
                              <w:jc w:val="both"/>
                              <w:rPr>
                                <w:sz w:val="16"/>
                                <w:szCs w:val="16"/>
                              </w:rPr>
                            </w:pPr>
                            <w:r w:rsidRPr="002C034E">
                              <w:rPr>
                                <w:sz w:val="16"/>
                                <w:szCs w:val="16"/>
                              </w:rPr>
                              <w:t>Willow Garage PR2 robot, two cameras, tablet, feeding tool, force/torque sensor, current sensor, tactile sensor, micro-phone</w:t>
                            </w:r>
                          </w:p>
                        </w:tc>
                        <w:tc>
                          <w:tcPr>
                            <w:tcW w:w="1196" w:type="dxa"/>
                          </w:tcPr>
                          <w:p w14:paraId="3310FD3B" w14:textId="77777777" w:rsidR="00E20B9B" w:rsidRPr="002C034E" w:rsidRDefault="00E20B9B" w:rsidP="003F0504">
                            <w:pPr>
                              <w:jc w:val="center"/>
                              <w:rPr>
                                <w:sz w:val="16"/>
                                <w:szCs w:val="16"/>
                              </w:rPr>
                            </w:pPr>
                            <w:r w:rsidRPr="002C034E">
                              <w:rPr>
                                <w:sz w:val="16"/>
                                <w:szCs w:val="16"/>
                              </w:rPr>
                              <w:t>Web-based GUI, ROS</w:t>
                            </w:r>
                          </w:p>
                        </w:tc>
                        <w:tc>
                          <w:tcPr>
                            <w:tcW w:w="1248" w:type="dxa"/>
                          </w:tcPr>
                          <w:p w14:paraId="2DCF7FAD" w14:textId="77777777" w:rsidR="00E20B9B" w:rsidRPr="002C034E" w:rsidRDefault="00E20B9B" w:rsidP="00EA14CD">
                            <w:pPr>
                              <w:jc w:val="center"/>
                              <w:rPr>
                                <w:sz w:val="15"/>
                                <w:szCs w:val="15"/>
                              </w:rPr>
                            </w:pPr>
                            <w:r w:rsidRPr="002C034E">
                              <w:rPr>
                                <w:sz w:val="15"/>
                                <w:szCs w:val="15"/>
                              </w:rPr>
                              <w:t>Web socket, JSON</w:t>
                            </w:r>
                          </w:p>
                        </w:tc>
                        <w:tc>
                          <w:tcPr>
                            <w:tcW w:w="1231" w:type="dxa"/>
                          </w:tcPr>
                          <w:p w14:paraId="0C61CF04" w14:textId="77777777" w:rsidR="00E20B9B" w:rsidRPr="002C034E" w:rsidRDefault="00E20B9B" w:rsidP="003A3281">
                            <w:pPr>
                              <w:jc w:val="both"/>
                              <w:rPr>
                                <w:sz w:val="15"/>
                                <w:szCs w:val="15"/>
                              </w:rPr>
                            </w:pPr>
                            <w:r w:rsidRPr="002C034E">
                              <w:rPr>
                                <w:sz w:val="15"/>
                                <w:szCs w:val="15"/>
                              </w:rPr>
                              <w:t>+ Potential psychological impact</w:t>
                            </w:r>
                          </w:p>
                          <w:p w14:paraId="1F4F84A7" w14:textId="77777777" w:rsidR="00E20B9B" w:rsidRPr="002C034E" w:rsidRDefault="00E20B9B" w:rsidP="003A3281">
                            <w:pPr>
                              <w:jc w:val="both"/>
                              <w:rPr>
                                <w:sz w:val="15"/>
                                <w:szCs w:val="15"/>
                              </w:rPr>
                            </w:pPr>
                            <w:r w:rsidRPr="002C034E">
                              <w:rPr>
                                <w:sz w:val="15"/>
                                <w:szCs w:val="15"/>
                              </w:rPr>
                              <w:t>+ Handling of non-anomalous scenarios</w:t>
                            </w:r>
                          </w:p>
                          <w:p w14:paraId="48A0B6FC" w14:textId="77777777" w:rsidR="00E20B9B" w:rsidRPr="002C034E" w:rsidRDefault="00E20B9B" w:rsidP="003A3281">
                            <w:pPr>
                              <w:jc w:val="both"/>
                              <w:rPr>
                                <w:sz w:val="16"/>
                                <w:szCs w:val="16"/>
                              </w:rPr>
                            </w:pPr>
                          </w:p>
                        </w:tc>
                      </w:tr>
                      <w:tr w:rsidR="002C034E" w:rsidRPr="002C034E" w14:paraId="79496248" w14:textId="77777777" w:rsidTr="00C024C0">
                        <w:trPr>
                          <w:trHeight w:val="308"/>
                          <w:jc w:val="center"/>
                        </w:trPr>
                        <w:tc>
                          <w:tcPr>
                            <w:tcW w:w="828" w:type="dxa"/>
                            <w:vMerge/>
                          </w:tcPr>
                          <w:p w14:paraId="779E6805" w14:textId="77777777" w:rsidR="00E20B9B" w:rsidRPr="002C034E" w:rsidRDefault="00E20B9B" w:rsidP="003A3281">
                            <w:pPr>
                              <w:jc w:val="both"/>
                              <w:rPr>
                                <w:sz w:val="16"/>
                                <w:szCs w:val="16"/>
                              </w:rPr>
                            </w:pPr>
                          </w:p>
                        </w:tc>
                        <w:tc>
                          <w:tcPr>
                            <w:tcW w:w="1158" w:type="dxa"/>
                          </w:tcPr>
                          <w:p w14:paraId="13098241" w14:textId="77777777" w:rsidR="00E20B9B" w:rsidRPr="002C034E" w:rsidRDefault="00E20B9B" w:rsidP="007578D9">
                            <w:pPr>
                              <w:jc w:val="center"/>
                              <w:rPr>
                                <w:sz w:val="16"/>
                                <w:szCs w:val="16"/>
                              </w:rPr>
                            </w:pPr>
                            <w:r w:rsidRPr="002C034E">
                              <w:rPr>
                                <w:sz w:val="16"/>
                                <w:szCs w:val="16"/>
                              </w:rPr>
                              <w:t>Treatment</w:t>
                            </w:r>
                          </w:p>
                        </w:tc>
                        <w:tc>
                          <w:tcPr>
                            <w:tcW w:w="967" w:type="dxa"/>
                          </w:tcPr>
                          <w:p w14:paraId="6ED6A398" w14:textId="12CFA084" w:rsidR="00E20B9B" w:rsidRPr="002C034E" w:rsidRDefault="00E20B9B" w:rsidP="003A3281">
                            <w:pPr>
                              <w:jc w:val="both"/>
                              <w:rPr>
                                <w:sz w:val="16"/>
                                <w:szCs w:val="16"/>
                              </w:rPr>
                            </w:pPr>
                            <w:r w:rsidRPr="002C034E">
                              <w:rPr>
                                <w:sz w:val="16"/>
                                <w:szCs w:val="16"/>
                              </w:rPr>
                              <w:t>Lin, T. C. et al [2</w:t>
                            </w:r>
                            <w:r w:rsidR="00F25CD7" w:rsidRPr="002C034E">
                              <w:rPr>
                                <w:sz w:val="16"/>
                                <w:szCs w:val="16"/>
                              </w:rPr>
                              <w:t>7</w:t>
                            </w:r>
                            <w:r w:rsidRPr="002C034E">
                              <w:rPr>
                                <w:sz w:val="16"/>
                                <w:szCs w:val="16"/>
                              </w:rPr>
                              <w:t>]</w:t>
                            </w:r>
                          </w:p>
                        </w:tc>
                        <w:tc>
                          <w:tcPr>
                            <w:tcW w:w="945" w:type="dxa"/>
                          </w:tcPr>
                          <w:p w14:paraId="3B4EEFF6" w14:textId="77777777" w:rsidR="00E20B9B" w:rsidRPr="002C034E" w:rsidRDefault="00E20B9B" w:rsidP="003A3281">
                            <w:pPr>
                              <w:jc w:val="center"/>
                              <w:rPr>
                                <w:sz w:val="16"/>
                                <w:szCs w:val="16"/>
                              </w:rPr>
                            </w:pPr>
                            <w:r w:rsidRPr="002C034E">
                              <w:rPr>
                                <w:sz w:val="16"/>
                                <w:szCs w:val="16"/>
                              </w:rPr>
                              <w:t>2022</w:t>
                            </w:r>
                          </w:p>
                        </w:tc>
                        <w:tc>
                          <w:tcPr>
                            <w:tcW w:w="1717" w:type="dxa"/>
                          </w:tcPr>
                          <w:p w14:paraId="5E588004" w14:textId="77777777" w:rsidR="00E20B9B" w:rsidRPr="002C034E" w:rsidRDefault="00E20B9B" w:rsidP="00B67F5D">
                            <w:pPr>
                              <w:jc w:val="both"/>
                              <w:rPr>
                                <w:sz w:val="16"/>
                                <w:szCs w:val="16"/>
                              </w:rPr>
                            </w:pPr>
                            <w:r w:rsidRPr="002C034E">
                              <w:rPr>
                                <w:sz w:val="16"/>
                                <w:szCs w:val="16"/>
                              </w:rPr>
                              <w:t>Researchers evaluated and enhanced teleoperation interfaces for tele-nursing robots</w:t>
                            </w:r>
                          </w:p>
                        </w:tc>
                        <w:tc>
                          <w:tcPr>
                            <w:tcW w:w="1564" w:type="dxa"/>
                          </w:tcPr>
                          <w:p w14:paraId="0433F685" w14:textId="77777777" w:rsidR="00E20B9B" w:rsidRPr="002C034E" w:rsidRDefault="00E20B9B" w:rsidP="003A3281">
                            <w:pPr>
                              <w:jc w:val="both"/>
                              <w:rPr>
                                <w:sz w:val="16"/>
                                <w:szCs w:val="16"/>
                              </w:rPr>
                            </w:pPr>
                            <w:r w:rsidRPr="002C034E">
                              <w:rPr>
                                <w:sz w:val="16"/>
                                <w:szCs w:val="16"/>
                              </w:rPr>
                              <w:t>TRINA robot, Stylus device, four cameras (ELP-USBFHD01M 180◦ fisheye, two Intel RealSense D435, Microsoft Kinect 2)</w:t>
                            </w:r>
                          </w:p>
                        </w:tc>
                        <w:tc>
                          <w:tcPr>
                            <w:tcW w:w="1196" w:type="dxa"/>
                          </w:tcPr>
                          <w:p w14:paraId="5884F05B" w14:textId="77777777" w:rsidR="00E20B9B" w:rsidRPr="002C034E" w:rsidRDefault="00E20B9B" w:rsidP="001B4DA2">
                            <w:pPr>
                              <w:jc w:val="center"/>
                              <w:rPr>
                                <w:sz w:val="16"/>
                                <w:szCs w:val="16"/>
                              </w:rPr>
                            </w:pPr>
                            <w:r w:rsidRPr="002C034E">
                              <w:rPr>
                                <w:sz w:val="16"/>
                                <w:szCs w:val="16"/>
                              </w:rPr>
                              <w:t>Vicon Nexus motion capture, NASA-TLX</w:t>
                            </w:r>
                          </w:p>
                        </w:tc>
                        <w:tc>
                          <w:tcPr>
                            <w:tcW w:w="1248" w:type="dxa"/>
                          </w:tcPr>
                          <w:p w14:paraId="7F05BB0E" w14:textId="77777777" w:rsidR="00E20B9B" w:rsidRPr="002C034E" w:rsidRDefault="00E20B9B" w:rsidP="00C024C0">
                            <w:pPr>
                              <w:jc w:val="center"/>
                              <w:rPr>
                                <w:sz w:val="15"/>
                                <w:szCs w:val="15"/>
                              </w:rPr>
                            </w:pPr>
                            <w:r w:rsidRPr="002C034E">
                              <w:rPr>
                                <w:sz w:val="15"/>
                                <w:szCs w:val="15"/>
                              </w:rPr>
                              <w:t>USB</w:t>
                            </w:r>
                          </w:p>
                        </w:tc>
                        <w:tc>
                          <w:tcPr>
                            <w:tcW w:w="1231" w:type="dxa"/>
                          </w:tcPr>
                          <w:p w14:paraId="19E60CC9" w14:textId="77777777" w:rsidR="00E20B9B" w:rsidRPr="002C034E" w:rsidRDefault="00E20B9B" w:rsidP="003A3281">
                            <w:pPr>
                              <w:jc w:val="both"/>
                              <w:rPr>
                                <w:sz w:val="15"/>
                                <w:szCs w:val="15"/>
                              </w:rPr>
                            </w:pPr>
                            <w:r w:rsidRPr="002C034E">
                              <w:rPr>
                                <w:sz w:val="15"/>
                                <w:szCs w:val="15"/>
                              </w:rPr>
                              <w:t>+ Not fully address all sources of physical fatigue</w:t>
                            </w:r>
                          </w:p>
                          <w:p w14:paraId="298548DF" w14:textId="77777777" w:rsidR="00E20B9B" w:rsidRPr="002C034E" w:rsidRDefault="00E20B9B" w:rsidP="003A3281">
                            <w:pPr>
                              <w:jc w:val="both"/>
                              <w:rPr>
                                <w:sz w:val="16"/>
                                <w:szCs w:val="16"/>
                              </w:rPr>
                            </w:pPr>
                            <w:r w:rsidRPr="002C034E">
                              <w:rPr>
                                <w:sz w:val="15"/>
                                <w:szCs w:val="15"/>
                              </w:rPr>
                              <w:t>+ Depending on different tasks or user conditions</w:t>
                            </w:r>
                          </w:p>
                        </w:tc>
                      </w:tr>
                      <w:tr w:rsidR="002C034E" w:rsidRPr="002C034E" w14:paraId="3D53FBD1" w14:textId="77777777" w:rsidTr="00C024C0">
                        <w:trPr>
                          <w:trHeight w:val="308"/>
                          <w:jc w:val="center"/>
                        </w:trPr>
                        <w:tc>
                          <w:tcPr>
                            <w:tcW w:w="828" w:type="dxa"/>
                            <w:vMerge/>
                          </w:tcPr>
                          <w:p w14:paraId="0F4C6B1B" w14:textId="77777777" w:rsidR="00E20B9B" w:rsidRPr="002C034E" w:rsidRDefault="00E20B9B" w:rsidP="003A3281">
                            <w:pPr>
                              <w:jc w:val="both"/>
                              <w:rPr>
                                <w:sz w:val="16"/>
                                <w:szCs w:val="16"/>
                              </w:rPr>
                            </w:pPr>
                          </w:p>
                        </w:tc>
                        <w:tc>
                          <w:tcPr>
                            <w:tcW w:w="1158" w:type="dxa"/>
                          </w:tcPr>
                          <w:p w14:paraId="01B5A389" w14:textId="77777777" w:rsidR="00E20B9B" w:rsidRPr="002C034E" w:rsidRDefault="00E20B9B" w:rsidP="00C246D9">
                            <w:pPr>
                              <w:jc w:val="center"/>
                              <w:rPr>
                                <w:sz w:val="16"/>
                                <w:szCs w:val="16"/>
                              </w:rPr>
                            </w:pPr>
                            <w:r w:rsidRPr="002C034E">
                              <w:rPr>
                                <w:sz w:val="16"/>
                                <w:szCs w:val="16"/>
                              </w:rPr>
                              <w:t>Public</w:t>
                            </w:r>
                          </w:p>
                        </w:tc>
                        <w:tc>
                          <w:tcPr>
                            <w:tcW w:w="967" w:type="dxa"/>
                          </w:tcPr>
                          <w:p w14:paraId="304F5F24" w14:textId="35118AFD" w:rsidR="00E20B9B" w:rsidRPr="002C034E" w:rsidRDefault="00E20B9B" w:rsidP="00B93597">
                            <w:pPr>
                              <w:jc w:val="both"/>
                              <w:rPr>
                                <w:sz w:val="16"/>
                                <w:szCs w:val="16"/>
                              </w:rPr>
                            </w:pPr>
                            <w:r w:rsidRPr="002C034E">
                              <w:rPr>
                                <w:sz w:val="16"/>
                                <w:szCs w:val="16"/>
                              </w:rPr>
                              <w:t>Yamamoto, T. et al [2</w:t>
                            </w:r>
                            <w:r w:rsidR="00F25CD7" w:rsidRPr="002C034E">
                              <w:rPr>
                                <w:sz w:val="16"/>
                                <w:szCs w:val="16"/>
                              </w:rPr>
                              <w:t>8</w:t>
                            </w:r>
                            <w:r w:rsidRPr="002C034E">
                              <w:rPr>
                                <w:sz w:val="16"/>
                                <w:szCs w:val="16"/>
                              </w:rPr>
                              <w:t>]</w:t>
                            </w:r>
                          </w:p>
                        </w:tc>
                        <w:tc>
                          <w:tcPr>
                            <w:tcW w:w="945" w:type="dxa"/>
                          </w:tcPr>
                          <w:p w14:paraId="7001AD89" w14:textId="77777777" w:rsidR="00E20B9B" w:rsidRPr="002C034E" w:rsidRDefault="00E20B9B" w:rsidP="00B93597">
                            <w:pPr>
                              <w:jc w:val="center"/>
                              <w:rPr>
                                <w:sz w:val="16"/>
                                <w:szCs w:val="16"/>
                              </w:rPr>
                            </w:pPr>
                            <w:r w:rsidRPr="002C034E">
                              <w:rPr>
                                <w:sz w:val="16"/>
                                <w:szCs w:val="16"/>
                              </w:rPr>
                              <w:t>2019</w:t>
                            </w:r>
                          </w:p>
                        </w:tc>
                        <w:tc>
                          <w:tcPr>
                            <w:tcW w:w="1717" w:type="dxa"/>
                          </w:tcPr>
                          <w:p w14:paraId="0B6B603A" w14:textId="77777777" w:rsidR="00E20B9B" w:rsidRPr="002C034E" w:rsidRDefault="00E20B9B" w:rsidP="00B93597">
                            <w:pPr>
                              <w:jc w:val="both"/>
                              <w:rPr>
                                <w:sz w:val="16"/>
                                <w:szCs w:val="16"/>
                              </w:rPr>
                            </w:pPr>
                            <w:r w:rsidRPr="002C034E">
                              <w:rPr>
                                <w:sz w:val="16"/>
                                <w:szCs w:val="16"/>
                              </w:rPr>
                              <w:t>HSR as a standardized platform to enhance global collaboration in robotics, detailing its development, technical features, and effectiveness was studied</w:t>
                            </w:r>
                          </w:p>
                        </w:tc>
                        <w:tc>
                          <w:tcPr>
                            <w:tcW w:w="1564" w:type="dxa"/>
                          </w:tcPr>
                          <w:p w14:paraId="31574380" w14:textId="77777777" w:rsidR="00E20B9B" w:rsidRPr="002C034E" w:rsidRDefault="00E20B9B" w:rsidP="003A3281">
                            <w:pPr>
                              <w:jc w:val="both"/>
                              <w:rPr>
                                <w:sz w:val="16"/>
                                <w:szCs w:val="16"/>
                              </w:rPr>
                            </w:pPr>
                            <w:r w:rsidRPr="002C034E">
                              <w:rPr>
                                <w:sz w:val="16"/>
                                <w:szCs w:val="16"/>
                              </w:rPr>
                              <w:t>3 DoF omni-directional mobile base, 4 DoF robotic arm, and 1 DoF cylindrical torso lift, head 3D sensor, head stereo camera</w:t>
                            </w:r>
                          </w:p>
                        </w:tc>
                        <w:tc>
                          <w:tcPr>
                            <w:tcW w:w="1196" w:type="dxa"/>
                          </w:tcPr>
                          <w:p w14:paraId="7BC54257" w14:textId="77777777" w:rsidR="00E20B9B" w:rsidRPr="002C034E" w:rsidRDefault="00E20B9B" w:rsidP="00C024C0">
                            <w:pPr>
                              <w:jc w:val="center"/>
                              <w:rPr>
                                <w:sz w:val="16"/>
                                <w:szCs w:val="16"/>
                              </w:rPr>
                            </w:pPr>
                            <w:r w:rsidRPr="002C034E">
                              <w:rPr>
                                <w:sz w:val="16"/>
                                <w:szCs w:val="16"/>
                              </w:rPr>
                              <w:t>ROS</w:t>
                            </w:r>
                          </w:p>
                        </w:tc>
                        <w:tc>
                          <w:tcPr>
                            <w:tcW w:w="1248" w:type="dxa"/>
                          </w:tcPr>
                          <w:p w14:paraId="598EF053" w14:textId="77777777" w:rsidR="00E20B9B" w:rsidRPr="002C034E" w:rsidRDefault="00E20B9B" w:rsidP="00C024C0">
                            <w:pPr>
                              <w:jc w:val="center"/>
                              <w:rPr>
                                <w:sz w:val="16"/>
                                <w:szCs w:val="16"/>
                              </w:rPr>
                            </w:pPr>
                            <w:r w:rsidRPr="002C034E">
                              <w:rPr>
                                <w:sz w:val="15"/>
                                <w:szCs w:val="15"/>
                              </w:rPr>
                              <w:t>RS-485</w:t>
                            </w:r>
                          </w:p>
                        </w:tc>
                        <w:tc>
                          <w:tcPr>
                            <w:tcW w:w="1231" w:type="dxa"/>
                          </w:tcPr>
                          <w:p w14:paraId="5BA68F92" w14:textId="77777777" w:rsidR="00E20B9B" w:rsidRPr="002C034E" w:rsidRDefault="00E20B9B" w:rsidP="003A3281">
                            <w:pPr>
                              <w:jc w:val="both"/>
                              <w:rPr>
                                <w:sz w:val="16"/>
                                <w:szCs w:val="16"/>
                              </w:rPr>
                            </w:pPr>
                            <w:r w:rsidRPr="002C034E">
                              <w:rPr>
                                <w:sz w:val="16"/>
                                <w:szCs w:val="16"/>
                              </w:rPr>
                              <w:t>+ Potential vibration when it accelerates suddenly</w:t>
                            </w:r>
                          </w:p>
                          <w:p w14:paraId="1FDEB1B4" w14:textId="77777777" w:rsidR="00E20B9B" w:rsidRPr="002C034E" w:rsidRDefault="00E20B9B" w:rsidP="003A3281">
                            <w:pPr>
                              <w:jc w:val="both"/>
                              <w:rPr>
                                <w:sz w:val="16"/>
                                <w:szCs w:val="16"/>
                              </w:rPr>
                            </w:pPr>
                            <w:r w:rsidRPr="002C034E">
                              <w:rPr>
                                <w:sz w:val="16"/>
                                <w:szCs w:val="16"/>
                              </w:rPr>
                              <w:t>+ Timing cost owing to sequential actions</w:t>
                            </w:r>
                          </w:p>
                        </w:tc>
                      </w:tr>
                    </w:tbl>
                    <w:bookmarkEnd w:id="3"/>
                    <w:p w14:paraId="59F047F5" w14:textId="77777777" w:rsidR="00E20B9B" w:rsidRPr="002C034E" w:rsidRDefault="00E20B9B" w:rsidP="00E20B9B">
                      <w:r w:rsidRPr="002C034E">
                        <w:rPr>
                          <w:sz w:val="16"/>
                          <w:szCs w:val="16"/>
                        </w:rPr>
                        <w:t>Human Support Robot (HSR), Robotic Operating System (ROS), Degree-of-Freedom (DoF), Universal Serial Bus (USB)</w:t>
                      </w:r>
                    </w:p>
                  </w:txbxContent>
                </v:textbox>
                <w10:wrap type="tight" anchorx="margin"/>
              </v:shape>
            </w:pict>
          </mc:Fallback>
        </mc:AlternateContent>
      </w:r>
    </w:p>
    <w:p w14:paraId="36850520" w14:textId="77777777" w:rsidR="005E6534" w:rsidRPr="00FA67A6" w:rsidRDefault="005E6534" w:rsidP="005E6534">
      <w:pPr>
        <w:ind w:firstLine="284"/>
        <w:jc w:val="both"/>
        <w:rPr>
          <w:color w:val="000000" w:themeColor="text1"/>
          <w:lang w:eastAsia="ko-KR"/>
        </w:rPr>
      </w:pPr>
    </w:p>
    <w:p w14:paraId="4D74633E" w14:textId="7B805727" w:rsidR="00B37294" w:rsidRPr="00FA67A6" w:rsidRDefault="00B37294" w:rsidP="00B37294">
      <w:pPr>
        <w:pStyle w:val="apiems04head"/>
        <w:outlineLvl w:val="0"/>
        <w:rPr>
          <w:color w:val="000000" w:themeColor="text1"/>
        </w:rPr>
      </w:pPr>
      <w:r w:rsidRPr="00FA67A6">
        <w:rPr>
          <w:color w:val="000000" w:themeColor="text1"/>
        </w:rPr>
        <w:t xml:space="preserve">2 </w:t>
      </w:r>
      <w:r w:rsidR="005E6534" w:rsidRPr="00FA67A6">
        <w:rPr>
          <w:color w:val="000000" w:themeColor="text1"/>
        </w:rPr>
        <w:t>PREVIOUS STUDIES</w:t>
      </w:r>
    </w:p>
    <w:p w14:paraId="61086D10" w14:textId="6CB1D74A" w:rsidR="005E6534" w:rsidRPr="00FA67A6" w:rsidRDefault="005E6534" w:rsidP="005E6534">
      <w:pPr>
        <w:ind w:firstLine="284"/>
        <w:jc w:val="both"/>
        <w:rPr>
          <w:color w:val="000000" w:themeColor="text1"/>
        </w:rPr>
      </w:pPr>
      <w:r w:rsidRPr="00FA67A6">
        <w:rPr>
          <w:color w:val="000000" w:themeColor="text1"/>
        </w:rPr>
        <w:t xml:space="preserve">Ethernet technique has played a vital rule in the socio-economic context of humanity. It was evidenced to be quite fundamental and successful in satisfying the communication needs of numerous applications such as video conferencing system [8], traffic [9], vehicular autonomy [10], food safety [11] or industrial Internet of Things (IoT) [12]. From these fields, the technology of web browsing, audio/video streaming or sensing data from IoT devices are energized to develop. However, not all ethernet-based applications match with the requirements of low latency and transmission delay. Especially, in the field of robotics, synchronous control of multi-agent system significantly depends on the real-time communication. </w:t>
      </w:r>
    </w:p>
    <w:p w14:paraId="051021CF" w14:textId="1B4CD941" w:rsidR="00654766" w:rsidRPr="00FA67A6" w:rsidRDefault="005E6534" w:rsidP="005E6534">
      <w:pPr>
        <w:ind w:firstLine="284"/>
        <w:jc w:val="both"/>
        <w:rPr>
          <w:color w:val="000000" w:themeColor="text1"/>
        </w:rPr>
      </w:pPr>
      <w:r w:rsidRPr="00FA67A6">
        <w:rPr>
          <w:color w:val="000000" w:themeColor="text1"/>
        </w:rPr>
        <w:t>To summarize the state-of-the-art researches in this domains, Table 1 represents the classifications and its applications of related techniques. Basically, motion control, path planning, and robotic interaction are three aspects which attract a lot of attentions from various scholars and practitioners. In each type, content of research, hardware platform, software program, and communication protocol are briefly mentioned</w:t>
      </w:r>
      <w:r w:rsidR="00654766" w:rsidRPr="00FA67A6">
        <w:rPr>
          <w:color w:val="000000" w:themeColor="text1"/>
        </w:rPr>
        <w:t>.</w:t>
      </w:r>
    </w:p>
    <w:p w14:paraId="614EE5A5" w14:textId="77777777" w:rsidR="005E6534" w:rsidRPr="00FA67A6" w:rsidRDefault="005E6534" w:rsidP="005E6534">
      <w:pPr>
        <w:ind w:firstLine="284"/>
        <w:jc w:val="both"/>
        <w:rPr>
          <w:color w:val="000000" w:themeColor="text1"/>
        </w:rPr>
      </w:pPr>
    </w:p>
    <w:p w14:paraId="352E5658" w14:textId="06C559D6" w:rsidR="005E6534" w:rsidRPr="00FA67A6" w:rsidRDefault="005E6534" w:rsidP="005E6534">
      <w:pPr>
        <w:pStyle w:val="apiems04head"/>
        <w:outlineLvl w:val="0"/>
        <w:rPr>
          <w:color w:val="000000" w:themeColor="text1"/>
        </w:rPr>
      </w:pPr>
      <w:r w:rsidRPr="00FA67A6">
        <w:rPr>
          <w:color w:val="000000" w:themeColor="text1"/>
        </w:rPr>
        <w:t>3 PRELIMINARIES</w:t>
      </w:r>
    </w:p>
    <w:p w14:paraId="69A2DA97" w14:textId="27C7D9CD" w:rsidR="005E6534" w:rsidRPr="00FA67A6" w:rsidRDefault="005E6534" w:rsidP="005E6534">
      <w:pPr>
        <w:pStyle w:val="apiems04head"/>
        <w:outlineLvl w:val="0"/>
        <w:rPr>
          <w:color w:val="000000" w:themeColor="text1"/>
        </w:rPr>
      </w:pPr>
      <w:r w:rsidRPr="00FA67A6">
        <w:rPr>
          <w:color w:val="000000" w:themeColor="text1"/>
        </w:rPr>
        <w:t>3.1 SYSTEM MODEL</w:t>
      </w:r>
    </w:p>
    <w:p w14:paraId="1494802A" w14:textId="77777777" w:rsidR="005E6534" w:rsidRPr="00FA67A6" w:rsidRDefault="005E6534" w:rsidP="005E6534">
      <w:pPr>
        <w:ind w:firstLine="284"/>
        <w:jc w:val="both"/>
        <w:rPr>
          <w:color w:val="000000" w:themeColor="text1"/>
        </w:rPr>
      </w:pPr>
      <w:r w:rsidRPr="00FA67A6">
        <w:rPr>
          <w:color w:val="000000" w:themeColor="text1"/>
        </w:rPr>
        <w:t>In Fig. 1a, our robotic platform comprises four o</w:t>
      </w:r>
      <w:r w:rsidRPr="00FA67A6">
        <w:rPr>
          <w:rFonts w:eastAsiaTheme="minorEastAsia"/>
          <w:color w:val="000000" w:themeColor="text1"/>
          <w:lang w:bidi="en-US"/>
        </w:rPr>
        <w:t xml:space="preserve">mnidirectional wheels or </w:t>
      </w:r>
      <w:proofErr w:type="spellStart"/>
      <w:r w:rsidRPr="00FA67A6">
        <w:rPr>
          <w:rFonts w:eastAsiaTheme="minorEastAsia"/>
          <w:color w:val="000000" w:themeColor="text1"/>
          <w:lang w:bidi="en-US"/>
        </w:rPr>
        <w:t>mecanum</w:t>
      </w:r>
      <w:proofErr w:type="spellEnd"/>
      <w:r w:rsidRPr="00FA67A6">
        <w:rPr>
          <w:rFonts w:eastAsiaTheme="minorEastAsia"/>
          <w:color w:val="000000" w:themeColor="text1"/>
          <w:lang w:bidi="en-US"/>
        </w:rPr>
        <w:t xml:space="preserve"> wheels</w:t>
      </w:r>
      <w:r w:rsidRPr="00FA67A6">
        <w:rPr>
          <w:color w:val="000000" w:themeColor="text1"/>
        </w:rPr>
        <w:t xml:space="preserve"> which are driven independently by four servo motors. This type of wheel is moved by the rotation of rollers on its outer rim. It is considered that t</w:t>
      </w:r>
      <w:r w:rsidRPr="00FA67A6">
        <w:rPr>
          <w:color w:val="000000" w:themeColor="text1"/>
          <w:lang w:bidi="en-US"/>
        </w:rPr>
        <w:t xml:space="preserve">he angle </w:t>
      </w:r>
      <m:oMath>
        <m:r>
          <w:rPr>
            <w:rFonts w:ascii="Cambria Math" w:eastAsiaTheme="minorEastAsia" w:hAnsi="Cambria Math"/>
            <w:color w:val="000000" w:themeColor="text1"/>
            <w:lang w:bidi="en-US"/>
          </w:rPr>
          <m:t>δ</m:t>
        </m:r>
      </m:oMath>
      <w:r w:rsidRPr="00FA67A6">
        <w:rPr>
          <w:color w:val="000000" w:themeColor="text1"/>
          <w:lang w:bidi="en-US"/>
        </w:rPr>
        <w:t xml:space="preserve"> between axis of each</w:t>
      </w:r>
      <w:r w:rsidRPr="00FA67A6">
        <w:rPr>
          <w:rFonts w:eastAsiaTheme="minorEastAsia"/>
          <w:color w:val="000000" w:themeColor="text1"/>
          <w:lang w:bidi="en-US"/>
        </w:rPr>
        <w:t xml:space="preserve"> roller and plane of wheel as Fig. 1b has a range from </w:t>
      </w:r>
      <m:oMath>
        <m:sSup>
          <m:sSupPr>
            <m:ctrlPr>
              <w:rPr>
                <w:rFonts w:ascii="Cambria Math" w:eastAsiaTheme="minorEastAsia" w:hAnsi="Cambria Math"/>
                <w:i/>
                <w:color w:val="000000" w:themeColor="text1"/>
                <w:lang w:bidi="en-US"/>
              </w:rPr>
            </m:ctrlPr>
          </m:sSupPr>
          <m:e>
            <m:r>
              <w:rPr>
                <w:rFonts w:ascii="Cambria Math" w:eastAsiaTheme="minorEastAsia" w:hAnsi="Cambria Math"/>
                <w:color w:val="000000" w:themeColor="text1"/>
                <w:lang w:bidi="en-US"/>
              </w:rPr>
              <m:t>0</m:t>
            </m:r>
          </m:e>
          <m:sup>
            <m:r>
              <w:rPr>
                <w:rFonts w:ascii="Cambria Math" w:eastAsiaTheme="minorEastAsia" w:hAnsi="Cambria Math"/>
                <w:color w:val="000000" w:themeColor="text1"/>
                <w:lang w:bidi="en-US"/>
              </w:rPr>
              <m:t>o</m:t>
            </m:r>
          </m:sup>
        </m:sSup>
      </m:oMath>
      <w:r w:rsidRPr="00FA67A6">
        <w:rPr>
          <w:rFonts w:eastAsiaTheme="minorEastAsia"/>
          <w:color w:val="000000" w:themeColor="text1"/>
          <w:lang w:bidi="en-US"/>
        </w:rPr>
        <w:t xml:space="preserve"> to </w:t>
      </w:r>
      <m:oMath>
        <m:sSup>
          <m:sSupPr>
            <m:ctrlPr>
              <w:rPr>
                <w:rFonts w:ascii="Cambria Math" w:eastAsiaTheme="minorEastAsia" w:hAnsi="Cambria Math"/>
                <w:i/>
                <w:color w:val="000000" w:themeColor="text1"/>
                <w:lang w:bidi="en-US"/>
              </w:rPr>
            </m:ctrlPr>
          </m:sSupPr>
          <m:e>
            <m:r>
              <w:rPr>
                <w:rFonts w:ascii="Cambria Math" w:eastAsiaTheme="minorEastAsia" w:hAnsi="Cambria Math"/>
                <w:color w:val="000000" w:themeColor="text1"/>
                <w:lang w:bidi="en-US"/>
              </w:rPr>
              <m:t>90</m:t>
            </m:r>
          </m:e>
          <m:sup>
            <m:r>
              <w:rPr>
                <w:rFonts w:ascii="Cambria Math" w:eastAsiaTheme="minorEastAsia" w:hAnsi="Cambria Math"/>
                <w:color w:val="000000" w:themeColor="text1"/>
                <w:lang w:bidi="en-US"/>
              </w:rPr>
              <m:t>o</m:t>
            </m:r>
          </m:sup>
        </m:sSup>
      </m:oMath>
      <w:r w:rsidRPr="00FA67A6">
        <w:rPr>
          <w:rFonts w:eastAsiaTheme="minorEastAsia"/>
          <w:color w:val="000000" w:themeColor="text1"/>
          <w:lang w:bidi="en-US"/>
        </w:rPr>
        <w:t xml:space="preserve">. Then, this angle </w:t>
      </w:r>
      <m:oMath>
        <m:r>
          <w:rPr>
            <w:rFonts w:ascii="Cambria Math" w:eastAsiaTheme="minorEastAsia" w:hAnsi="Cambria Math"/>
            <w:color w:val="000000" w:themeColor="text1"/>
            <w:lang w:bidi="en-US"/>
          </w:rPr>
          <m:t>δ</m:t>
        </m:r>
      </m:oMath>
      <w:r w:rsidRPr="00FA67A6">
        <w:rPr>
          <w:rFonts w:eastAsiaTheme="minorEastAsia"/>
          <w:color w:val="000000" w:themeColor="text1"/>
          <w:lang w:bidi="en-US"/>
        </w:rPr>
        <w:t xml:space="preserve"> is equal to </w:t>
      </w:r>
      <m:oMath>
        <m:sSup>
          <m:sSupPr>
            <m:ctrlPr>
              <w:rPr>
                <w:rFonts w:ascii="Cambria Math" w:eastAsiaTheme="minorEastAsia" w:hAnsi="Cambria Math"/>
                <w:i/>
                <w:color w:val="000000" w:themeColor="text1"/>
                <w:lang w:bidi="en-US"/>
              </w:rPr>
            </m:ctrlPr>
          </m:sSupPr>
          <m:e>
            <m:r>
              <w:rPr>
                <w:rFonts w:ascii="Cambria Math" w:eastAsiaTheme="minorEastAsia" w:hAnsi="Cambria Math"/>
                <w:color w:val="000000" w:themeColor="text1"/>
                <w:lang w:bidi="en-US"/>
              </w:rPr>
              <m:t>45</m:t>
            </m:r>
          </m:e>
          <m:sup>
            <m:r>
              <w:rPr>
                <w:rFonts w:ascii="Cambria Math" w:eastAsiaTheme="minorEastAsia" w:hAnsi="Cambria Math"/>
                <w:color w:val="000000" w:themeColor="text1"/>
                <w:lang w:bidi="en-US"/>
              </w:rPr>
              <m:t>o</m:t>
            </m:r>
          </m:sup>
        </m:sSup>
      </m:oMath>
      <w:r w:rsidRPr="00FA67A6">
        <w:rPr>
          <w:rFonts w:eastAsiaTheme="minorEastAsia"/>
          <w:color w:val="000000" w:themeColor="text1"/>
          <w:lang w:bidi="en-US"/>
        </w:rPr>
        <w:t xml:space="preserve"> in our design. Mecanum wheel is modeled as a thin disk with a radius </w:t>
      </w:r>
      <m:oMath>
        <m:r>
          <w:rPr>
            <w:rFonts w:ascii="Cambria Math" w:eastAsiaTheme="minorEastAsia" w:hAnsi="Cambria Math"/>
            <w:color w:val="000000" w:themeColor="text1"/>
            <w:lang w:bidi="en-US"/>
          </w:rPr>
          <m:t>R</m:t>
        </m:r>
      </m:oMath>
      <w:r w:rsidRPr="00FA67A6">
        <w:rPr>
          <w:rFonts w:eastAsiaTheme="minorEastAsia"/>
          <w:color w:val="000000" w:themeColor="text1"/>
          <w:lang w:bidi="en-US"/>
        </w:rPr>
        <w:t xml:space="preserve">, the velocity </w:t>
      </w:r>
      <w:r w:rsidRPr="00FA67A6">
        <w:rPr>
          <w:rFonts w:ascii="Cambria Math" w:eastAsiaTheme="minorEastAsia" w:hAnsi="Cambria Math" w:cs="Cambria Math"/>
          <w:color w:val="000000" w:themeColor="text1"/>
          <w:lang w:bidi="en-US"/>
        </w:rPr>
        <w:t>𝑽</w:t>
      </w:r>
      <w:r w:rsidRPr="00FA67A6">
        <w:rPr>
          <w:rFonts w:eastAsiaTheme="minorEastAsia"/>
          <w:color w:val="000000" w:themeColor="text1"/>
          <w:vertAlign w:val="subscript"/>
          <w:lang w:bidi="en-US"/>
        </w:rPr>
        <w:t>P</w:t>
      </w:r>
      <w:r w:rsidRPr="00FA67A6">
        <w:rPr>
          <w:rFonts w:eastAsiaTheme="minorEastAsia"/>
          <w:color w:val="000000" w:themeColor="text1"/>
          <w:lang w:bidi="en-US"/>
        </w:rPr>
        <w:t xml:space="preserve"> of the point of contact </w:t>
      </w:r>
      <w:r w:rsidRPr="00FA67A6">
        <w:rPr>
          <w:rFonts w:ascii="Cambria Math" w:eastAsiaTheme="minorEastAsia" w:hAnsi="Cambria Math" w:cs="Cambria Math"/>
          <w:color w:val="000000" w:themeColor="text1"/>
          <w:lang w:bidi="en-US"/>
        </w:rPr>
        <w:t>𝑃</w:t>
      </w:r>
      <w:r w:rsidRPr="00FA67A6">
        <w:rPr>
          <w:rFonts w:eastAsiaTheme="minorEastAsia"/>
          <w:color w:val="000000" w:themeColor="text1"/>
          <w:lang w:bidi="en-US"/>
        </w:rPr>
        <w:t xml:space="preserve"> of the disk with the supporting plane is orthogonal to the axis of the roller.</w:t>
      </w:r>
    </w:p>
    <w:p w14:paraId="20058F72" w14:textId="77777777" w:rsidR="005E6534" w:rsidRPr="00FA67A6" w:rsidRDefault="005E6534" w:rsidP="005E6534">
      <w:pPr>
        <w:pStyle w:val="Text"/>
        <w:ind w:firstLine="144"/>
        <w:rPr>
          <w:color w:val="000000" w:themeColor="text1"/>
        </w:rPr>
      </w:pPr>
    </w:p>
    <w:p w14:paraId="105CC722" w14:textId="77777777" w:rsidR="005E6534" w:rsidRPr="00FA67A6" w:rsidRDefault="005E6534" w:rsidP="005E6534">
      <w:pPr>
        <w:pStyle w:val="Text"/>
        <w:ind w:firstLine="0"/>
        <w:jc w:val="center"/>
        <w:rPr>
          <w:strike/>
          <w:color w:val="000000" w:themeColor="text1"/>
        </w:rPr>
      </w:pPr>
      <w:r w:rsidRPr="00FA67A6">
        <w:rPr>
          <w:noProof/>
          <w:color w:val="000000" w:themeColor="text1"/>
        </w:rPr>
        <w:drawing>
          <wp:inline distT="0" distB="0" distL="0" distR="0" wp14:anchorId="35FA1391" wp14:editId="55CD682F">
            <wp:extent cx="2159125" cy="2297926"/>
            <wp:effectExtent l="0" t="0" r="0" b="7620"/>
            <wp:docPr id="1559767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76788" name=""/>
                    <pic:cNvPicPr/>
                  </pic:nvPicPr>
                  <pic:blipFill>
                    <a:blip r:embed="rId8"/>
                    <a:stretch>
                      <a:fillRect/>
                    </a:stretch>
                  </pic:blipFill>
                  <pic:spPr>
                    <a:xfrm>
                      <a:off x="0" y="0"/>
                      <a:ext cx="2162940" cy="2301986"/>
                    </a:xfrm>
                    <a:prstGeom prst="rect">
                      <a:avLst/>
                    </a:prstGeom>
                  </pic:spPr>
                </pic:pic>
              </a:graphicData>
            </a:graphic>
          </wp:inline>
        </w:drawing>
      </w:r>
      <w:r w:rsidRPr="00FA67A6">
        <w:rPr>
          <w:noProof/>
          <w:color w:val="000000" w:themeColor="text1"/>
        </w:rPr>
        <w:drawing>
          <wp:inline distT="0" distB="0" distL="0" distR="0" wp14:anchorId="4422A9FE" wp14:editId="00E043BA">
            <wp:extent cx="1028700" cy="1043753"/>
            <wp:effectExtent l="0" t="0" r="0" b="4445"/>
            <wp:docPr id="8200381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038121" name=""/>
                    <pic:cNvPicPr/>
                  </pic:nvPicPr>
                  <pic:blipFill>
                    <a:blip r:embed="rId9"/>
                    <a:stretch>
                      <a:fillRect/>
                    </a:stretch>
                  </pic:blipFill>
                  <pic:spPr>
                    <a:xfrm>
                      <a:off x="0" y="0"/>
                      <a:ext cx="1035003" cy="1050148"/>
                    </a:xfrm>
                    <a:prstGeom prst="rect">
                      <a:avLst/>
                    </a:prstGeom>
                  </pic:spPr>
                </pic:pic>
              </a:graphicData>
            </a:graphic>
          </wp:inline>
        </w:drawing>
      </w:r>
    </w:p>
    <w:p w14:paraId="5250181A" w14:textId="0DF69051" w:rsidR="005E6534" w:rsidRPr="00FA67A6" w:rsidRDefault="005E6534" w:rsidP="005E6534">
      <w:pPr>
        <w:pStyle w:val="FootnoteText"/>
        <w:ind w:firstLine="0"/>
        <w:rPr>
          <w:color w:val="000000" w:themeColor="text1"/>
          <w:sz w:val="20"/>
          <w:szCs w:val="20"/>
        </w:rPr>
      </w:pPr>
      <w:r w:rsidRPr="00FA67A6">
        <w:rPr>
          <w:color w:val="000000" w:themeColor="text1"/>
          <w:sz w:val="20"/>
          <w:szCs w:val="20"/>
        </w:rPr>
        <w:tab/>
      </w:r>
      <w:r w:rsidRPr="00FA67A6">
        <w:rPr>
          <w:color w:val="000000" w:themeColor="text1"/>
          <w:sz w:val="20"/>
          <w:szCs w:val="20"/>
        </w:rPr>
        <w:tab/>
      </w:r>
      <w:r w:rsidRPr="00FA67A6">
        <w:rPr>
          <w:color w:val="000000" w:themeColor="text1"/>
          <w:sz w:val="20"/>
          <w:szCs w:val="20"/>
        </w:rPr>
        <w:tab/>
      </w:r>
      <w:r w:rsidRPr="00FA67A6">
        <w:rPr>
          <w:color w:val="000000" w:themeColor="text1"/>
          <w:sz w:val="20"/>
          <w:szCs w:val="20"/>
        </w:rPr>
        <w:tab/>
        <w:t>(a)</w:t>
      </w:r>
      <w:r w:rsidRPr="00FA67A6">
        <w:rPr>
          <w:color w:val="000000" w:themeColor="text1"/>
          <w:sz w:val="20"/>
          <w:szCs w:val="20"/>
        </w:rPr>
        <w:tab/>
      </w:r>
      <w:r w:rsidRPr="00FA67A6">
        <w:rPr>
          <w:color w:val="000000" w:themeColor="text1"/>
          <w:sz w:val="20"/>
          <w:szCs w:val="20"/>
        </w:rPr>
        <w:tab/>
      </w:r>
      <w:r w:rsidRPr="00FA67A6">
        <w:rPr>
          <w:color w:val="000000" w:themeColor="text1"/>
          <w:sz w:val="20"/>
          <w:szCs w:val="20"/>
        </w:rPr>
        <w:tab/>
      </w:r>
      <w:r w:rsidRPr="00FA67A6">
        <w:rPr>
          <w:color w:val="000000" w:themeColor="text1"/>
          <w:sz w:val="20"/>
          <w:szCs w:val="20"/>
        </w:rPr>
        <w:tab/>
      </w:r>
      <w:r w:rsidRPr="00FA67A6">
        <w:rPr>
          <w:color w:val="000000" w:themeColor="text1"/>
          <w:sz w:val="20"/>
          <w:szCs w:val="20"/>
        </w:rPr>
        <w:tab/>
        <w:t>(b)</w:t>
      </w:r>
      <w:r w:rsidRPr="00FA67A6">
        <w:rPr>
          <w:color w:val="000000" w:themeColor="text1"/>
          <w:sz w:val="20"/>
          <w:szCs w:val="20"/>
        </w:rPr>
        <w:tab/>
      </w:r>
    </w:p>
    <w:p w14:paraId="65B9727D" w14:textId="77777777" w:rsidR="005E6534" w:rsidRPr="00FA67A6" w:rsidRDefault="005E6534" w:rsidP="005E6534">
      <w:pPr>
        <w:pStyle w:val="FootnoteText"/>
        <w:ind w:firstLine="0"/>
        <w:rPr>
          <w:color w:val="000000" w:themeColor="text1"/>
          <w:sz w:val="20"/>
          <w:szCs w:val="20"/>
        </w:rPr>
      </w:pPr>
      <w:r w:rsidRPr="00FA67A6">
        <w:rPr>
          <w:color w:val="000000" w:themeColor="text1"/>
          <w:sz w:val="20"/>
          <w:szCs w:val="20"/>
        </w:rPr>
        <w:t>Fig. 1. Modeling of our wheeled platform (a) and its omnidirectional wheel (b).</w:t>
      </w:r>
    </w:p>
    <w:p w14:paraId="166A0579" w14:textId="77777777" w:rsidR="005E6534" w:rsidRPr="00FA67A6" w:rsidRDefault="005E6534" w:rsidP="005E6534">
      <w:pPr>
        <w:pStyle w:val="Text"/>
        <w:ind w:firstLine="144"/>
        <w:rPr>
          <w:color w:val="000000" w:themeColor="text1"/>
        </w:rPr>
      </w:pPr>
    </w:p>
    <w:p w14:paraId="7C60A12F" w14:textId="77777777" w:rsidR="005E6534" w:rsidRPr="00FA67A6" w:rsidRDefault="005E6534" w:rsidP="005E6534">
      <w:pPr>
        <w:tabs>
          <w:tab w:val="left" w:pos="1122"/>
          <w:tab w:val="center" w:pos="4677"/>
        </w:tabs>
        <w:ind w:firstLine="284"/>
        <w:jc w:val="both"/>
        <w:rPr>
          <w:color w:val="000000" w:themeColor="text1"/>
        </w:rPr>
      </w:pPr>
      <w:r w:rsidRPr="00FA67A6">
        <w:rPr>
          <w:color w:val="000000" w:themeColor="text1"/>
        </w:rPr>
        <w:t>Table 2. List of the mathematical symbols in our model.</w:t>
      </w:r>
    </w:p>
    <w:tbl>
      <w:tblPr>
        <w:tblStyle w:val="TableGrid"/>
        <w:tblW w:w="4950" w:type="dxa"/>
        <w:tblInd w:w="1728" w:type="dxa"/>
        <w:tblLook w:val="04A0" w:firstRow="1" w:lastRow="0" w:firstColumn="1" w:lastColumn="0" w:noHBand="0" w:noVBand="1"/>
      </w:tblPr>
      <w:tblGrid>
        <w:gridCol w:w="719"/>
        <w:gridCol w:w="1753"/>
        <w:gridCol w:w="795"/>
        <w:gridCol w:w="1683"/>
      </w:tblGrid>
      <w:tr w:rsidR="00FA67A6" w:rsidRPr="00FA67A6" w14:paraId="7F8B4250" w14:textId="77777777" w:rsidTr="00963A97">
        <w:trPr>
          <w:trHeight w:val="360"/>
        </w:trPr>
        <w:tc>
          <w:tcPr>
            <w:tcW w:w="719" w:type="dxa"/>
          </w:tcPr>
          <w:p w14:paraId="22148B0D" w14:textId="77777777" w:rsidR="005E6534" w:rsidRPr="00FA67A6" w:rsidRDefault="005E6534" w:rsidP="00B77449">
            <w:pPr>
              <w:spacing w:before="40" w:after="40"/>
              <w:jc w:val="center"/>
              <w:rPr>
                <w:color w:val="000000" w:themeColor="text1"/>
                <w:sz w:val="16"/>
                <w:szCs w:val="16"/>
                <w:lang w:bidi="en-US"/>
              </w:rPr>
            </w:pPr>
            <w:r w:rsidRPr="00FA67A6">
              <w:rPr>
                <w:color w:val="000000" w:themeColor="text1"/>
                <w:sz w:val="16"/>
                <w:szCs w:val="16"/>
              </w:rPr>
              <w:t>Symbol</w:t>
            </w:r>
          </w:p>
        </w:tc>
        <w:tc>
          <w:tcPr>
            <w:tcW w:w="1753" w:type="dxa"/>
          </w:tcPr>
          <w:p w14:paraId="092738AF" w14:textId="77777777" w:rsidR="005E6534" w:rsidRPr="00FA67A6" w:rsidRDefault="005E6534" w:rsidP="00B77449">
            <w:pPr>
              <w:spacing w:before="40" w:after="40"/>
              <w:jc w:val="center"/>
              <w:rPr>
                <w:color w:val="000000" w:themeColor="text1"/>
                <w:sz w:val="16"/>
                <w:szCs w:val="16"/>
                <w:lang w:bidi="en-US"/>
              </w:rPr>
            </w:pPr>
            <w:r w:rsidRPr="00FA67A6">
              <w:rPr>
                <w:color w:val="000000" w:themeColor="text1"/>
                <w:sz w:val="16"/>
                <w:szCs w:val="16"/>
              </w:rPr>
              <w:t>Description</w:t>
            </w:r>
          </w:p>
        </w:tc>
        <w:tc>
          <w:tcPr>
            <w:tcW w:w="795" w:type="dxa"/>
          </w:tcPr>
          <w:p w14:paraId="40B64593" w14:textId="77777777" w:rsidR="005E6534" w:rsidRPr="00FA67A6" w:rsidRDefault="005E6534" w:rsidP="00B77449">
            <w:pPr>
              <w:spacing w:before="40" w:after="40"/>
              <w:jc w:val="center"/>
              <w:rPr>
                <w:color w:val="000000" w:themeColor="text1"/>
                <w:sz w:val="16"/>
                <w:szCs w:val="16"/>
              </w:rPr>
            </w:pPr>
            <w:r w:rsidRPr="00FA67A6">
              <w:rPr>
                <w:color w:val="000000" w:themeColor="text1"/>
                <w:sz w:val="16"/>
                <w:szCs w:val="16"/>
              </w:rPr>
              <w:t>Symbol</w:t>
            </w:r>
          </w:p>
        </w:tc>
        <w:tc>
          <w:tcPr>
            <w:tcW w:w="1683" w:type="dxa"/>
          </w:tcPr>
          <w:p w14:paraId="2B97F47E" w14:textId="77777777" w:rsidR="005E6534" w:rsidRPr="00FA67A6" w:rsidRDefault="005E6534" w:rsidP="00B77449">
            <w:pPr>
              <w:spacing w:before="40" w:after="40"/>
              <w:jc w:val="center"/>
              <w:rPr>
                <w:color w:val="000000" w:themeColor="text1"/>
                <w:sz w:val="16"/>
                <w:szCs w:val="16"/>
              </w:rPr>
            </w:pPr>
            <w:r w:rsidRPr="00FA67A6">
              <w:rPr>
                <w:color w:val="000000" w:themeColor="text1"/>
                <w:sz w:val="16"/>
                <w:szCs w:val="16"/>
              </w:rPr>
              <w:t>Description</w:t>
            </w:r>
          </w:p>
        </w:tc>
      </w:tr>
      <w:tr w:rsidR="00FA67A6" w:rsidRPr="00FA67A6" w14:paraId="146CE524" w14:textId="77777777" w:rsidTr="00963A97">
        <w:trPr>
          <w:trHeight w:val="360"/>
        </w:trPr>
        <w:tc>
          <w:tcPr>
            <w:tcW w:w="719" w:type="dxa"/>
          </w:tcPr>
          <w:p w14:paraId="1C7BEE47" w14:textId="77777777" w:rsidR="005E6534" w:rsidRPr="00FA67A6" w:rsidRDefault="005E6534" w:rsidP="00B77449">
            <w:pPr>
              <w:spacing w:before="40" w:after="40"/>
              <w:jc w:val="center"/>
              <w:rPr>
                <w:color w:val="000000" w:themeColor="text1"/>
                <w:sz w:val="16"/>
                <w:szCs w:val="16"/>
                <w:lang w:bidi="en-US"/>
              </w:rPr>
            </w:pPr>
            <w:r w:rsidRPr="00FA67A6">
              <w:rPr>
                <w:rFonts w:ascii="Cambria Math" w:hAnsi="Cambria Math" w:cs="Cambria Math"/>
                <w:color w:val="000000" w:themeColor="text1"/>
                <w:sz w:val="16"/>
                <w:szCs w:val="16"/>
              </w:rPr>
              <w:t>𝑚</w:t>
            </w:r>
            <w:r w:rsidRPr="00FA67A6">
              <w:rPr>
                <w:color w:val="000000" w:themeColor="text1"/>
                <w:sz w:val="16"/>
                <w:szCs w:val="16"/>
              </w:rPr>
              <w:t>0</w:t>
            </w:r>
          </w:p>
        </w:tc>
        <w:tc>
          <w:tcPr>
            <w:tcW w:w="1753" w:type="dxa"/>
          </w:tcPr>
          <w:p w14:paraId="5970CCF8" w14:textId="77777777" w:rsidR="005E6534" w:rsidRPr="00FA67A6" w:rsidRDefault="005E6534" w:rsidP="00B77449">
            <w:pPr>
              <w:spacing w:before="40" w:after="40"/>
              <w:rPr>
                <w:color w:val="000000" w:themeColor="text1"/>
                <w:sz w:val="16"/>
                <w:szCs w:val="16"/>
                <w:lang w:bidi="en-US"/>
              </w:rPr>
            </w:pPr>
            <w:r w:rsidRPr="00FA67A6">
              <w:rPr>
                <w:color w:val="000000" w:themeColor="text1"/>
                <w:sz w:val="16"/>
                <w:szCs w:val="16"/>
              </w:rPr>
              <w:t>Mass of platform.</w:t>
            </w:r>
          </w:p>
        </w:tc>
        <w:tc>
          <w:tcPr>
            <w:tcW w:w="795" w:type="dxa"/>
          </w:tcPr>
          <w:p w14:paraId="57742241" w14:textId="77777777" w:rsidR="005E6534" w:rsidRPr="00FA67A6" w:rsidRDefault="00000000" w:rsidP="00B77449">
            <w:pPr>
              <w:spacing w:before="40" w:after="40"/>
              <w:rPr>
                <w:color w:val="000000" w:themeColor="text1"/>
                <w:sz w:val="16"/>
                <w:szCs w:val="16"/>
              </w:rPr>
            </w:pPr>
            <m:oMathPara>
              <m:oMath>
                <m:sSub>
                  <m:sSubPr>
                    <m:ctrlPr>
                      <w:rPr>
                        <w:rFonts w:ascii="Cambria Math" w:hAnsi="Cambria Math"/>
                        <w:i/>
                        <w:color w:val="000000" w:themeColor="text1"/>
                        <w:sz w:val="16"/>
                        <w:szCs w:val="16"/>
                      </w:rPr>
                    </m:ctrlPr>
                  </m:sSubPr>
                  <m:e>
                    <m:r>
                      <w:rPr>
                        <w:rFonts w:ascii="Cambria Math" w:hAnsi="Cambria Math"/>
                        <w:color w:val="000000" w:themeColor="text1"/>
                        <w:sz w:val="16"/>
                        <w:szCs w:val="16"/>
                      </w:rPr>
                      <m:t>ω</m:t>
                    </m:r>
                  </m:e>
                  <m:sub>
                    <m:r>
                      <w:rPr>
                        <w:rFonts w:ascii="Cambria Math" w:hAnsi="Cambria Math"/>
                        <w:color w:val="000000" w:themeColor="text1"/>
                        <w:sz w:val="16"/>
                        <w:szCs w:val="16"/>
                      </w:rPr>
                      <m:t>i</m:t>
                    </m:r>
                  </m:sub>
                </m:sSub>
              </m:oMath>
            </m:oMathPara>
          </w:p>
        </w:tc>
        <w:tc>
          <w:tcPr>
            <w:tcW w:w="1683" w:type="dxa"/>
          </w:tcPr>
          <w:p w14:paraId="1D53017D" w14:textId="77777777" w:rsidR="005E6534" w:rsidRPr="00FA67A6" w:rsidRDefault="005E6534" w:rsidP="00B77449">
            <w:pPr>
              <w:spacing w:before="40" w:after="40"/>
              <w:jc w:val="both"/>
              <w:rPr>
                <w:color w:val="000000" w:themeColor="text1"/>
                <w:sz w:val="16"/>
                <w:szCs w:val="16"/>
              </w:rPr>
            </w:pPr>
            <w:r w:rsidRPr="00FA67A6">
              <w:rPr>
                <w:color w:val="000000" w:themeColor="text1"/>
                <w:sz w:val="16"/>
                <w:szCs w:val="16"/>
              </w:rPr>
              <w:t>Angular velocity of the</w:t>
            </w:r>
            <w:r w:rsidRPr="00FA67A6">
              <w:rPr>
                <w:color w:val="000000" w:themeColor="text1"/>
              </w:rPr>
              <w:t xml:space="preserve"> </w:t>
            </w:r>
            <w:proofErr w:type="spellStart"/>
            <w:r w:rsidRPr="00FA67A6">
              <w:rPr>
                <w:color w:val="000000" w:themeColor="text1"/>
              </w:rPr>
              <w:t>i</w:t>
            </w:r>
            <w:r w:rsidRPr="00FA67A6">
              <w:rPr>
                <w:color w:val="000000" w:themeColor="text1"/>
                <w:vertAlign w:val="superscript"/>
              </w:rPr>
              <w:t>th</w:t>
            </w:r>
            <w:proofErr w:type="spellEnd"/>
            <w:r w:rsidRPr="00FA67A6">
              <w:rPr>
                <w:color w:val="000000" w:themeColor="text1"/>
                <w:sz w:val="16"/>
                <w:szCs w:val="16"/>
              </w:rPr>
              <w:t xml:space="preserve"> robotic wheel </w:t>
            </w:r>
          </w:p>
        </w:tc>
      </w:tr>
      <w:tr w:rsidR="00FA67A6" w:rsidRPr="00FA67A6" w14:paraId="31B77DA1" w14:textId="77777777" w:rsidTr="00963A97">
        <w:trPr>
          <w:trHeight w:val="360"/>
        </w:trPr>
        <w:tc>
          <w:tcPr>
            <w:tcW w:w="719" w:type="dxa"/>
          </w:tcPr>
          <w:p w14:paraId="309F498E" w14:textId="77777777" w:rsidR="005E6534" w:rsidRPr="00FA67A6" w:rsidRDefault="005E6534" w:rsidP="00B77449">
            <w:pPr>
              <w:spacing w:before="40" w:after="40"/>
              <w:jc w:val="center"/>
              <w:rPr>
                <w:color w:val="000000" w:themeColor="text1"/>
                <w:sz w:val="16"/>
                <w:szCs w:val="16"/>
                <w:lang w:bidi="en-US"/>
              </w:rPr>
            </w:pPr>
            <w:r w:rsidRPr="00FA67A6">
              <w:rPr>
                <w:color w:val="000000" w:themeColor="text1"/>
                <w:sz w:val="16"/>
                <w:szCs w:val="16"/>
              </w:rPr>
              <w:t>A</w:t>
            </w:r>
          </w:p>
        </w:tc>
        <w:tc>
          <w:tcPr>
            <w:tcW w:w="1753" w:type="dxa"/>
          </w:tcPr>
          <w:p w14:paraId="69D59E41" w14:textId="77777777" w:rsidR="005E6534" w:rsidRPr="00FA67A6" w:rsidRDefault="005E6534" w:rsidP="00B77449">
            <w:pPr>
              <w:spacing w:before="40" w:after="40"/>
              <w:rPr>
                <w:color w:val="000000" w:themeColor="text1"/>
                <w:sz w:val="16"/>
                <w:szCs w:val="16"/>
                <w:lang w:bidi="en-US"/>
              </w:rPr>
            </w:pPr>
            <w:r w:rsidRPr="00FA67A6">
              <w:rPr>
                <w:color w:val="000000" w:themeColor="text1"/>
                <w:sz w:val="16"/>
                <w:szCs w:val="16"/>
              </w:rPr>
              <w:t xml:space="preserve">Geometry </w:t>
            </w:r>
            <w:proofErr w:type="spellStart"/>
            <w:r w:rsidRPr="00FA67A6">
              <w:rPr>
                <w:color w:val="000000" w:themeColor="text1"/>
                <w:sz w:val="16"/>
                <w:szCs w:val="16"/>
              </w:rPr>
              <w:t>center</w:t>
            </w:r>
            <w:proofErr w:type="spellEnd"/>
            <w:r w:rsidRPr="00FA67A6">
              <w:rPr>
                <w:color w:val="000000" w:themeColor="text1"/>
                <w:sz w:val="16"/>
                <w:szCs w:val="16"/>
              </w:rPr>
              <w:t xml:space="preserve"> of Robot.</w:t>
            </w:r>
          </w:p>
        </w:tc>
        <w:tc>
          <w:tcPr>
            <w:tcW w:w="795" w:type="dxa"/>
          </w:tcPr>
          <w:p w14:paraId="4325235E" w14:textId="77777777" w:rsidR="005E6534" w:rsidRPr="00FA67A6" w:rsidRDefault="00000000" w:rsidP="00B77449">
            <w:pPr>
              <w:spacing w:before="40" w:after="40"/>
              <w:rPr>
                <w:color w:val="000000" w:themeColor="text1"/>
                <w:sz w:val="16"/>
                <w:szCs w:val="16"/>
              </w:rPr>
            </w:pPr>
            <m:oMathPara>
              <m:oMath>
                <m:sSub>
                  <m:sSubPr>
                    <m:ctrlPr>
                      <w:rPr>
                        <w:rFonts w:ascii="Cambria Math" w:hAnsi="Cambria Math"/>
                        <w:i/>
                        <w:color w:val="000000" w:themeColor="text1"/>
                        <w:sz w:val="16"/>
                        <w:szCs w:val="16"/>
                      </w:rPr>
                    </m:ctrlPr>
                  </m:sSubPr>
                  <m:e>
                    <m:r>
                      <w:rPr>
                        <w:rFonts w:ascii="Cambria Math" w:hAnsi="Cambria Math"/>
                        <w:color w:val="000000" w:themeColor="text1"/>
                        <w:sz w:val="16"/>
                        <w:szCs w:val="16"/>
                      </w:rPr>
                      <m:t>φ</m:t>
                    </m:r>
                  </m:e>
                  <m:sub>
                    <m:r>
                      <w:rPr>
                        <w:rFonts w:ascii="Cambria Math" w:hAnsi="Cambria Math"/>
                        <w:color w:val="000000" w:themeColor="text1"/>
                        <w:sz w:val="16"/>
                        <w:szCs w:val="16"/>
                      </w:rPr>
                      <m:t>i</m:t>
                    </m:r>
                  </m:sub>
                </m:sSub>
              </m:oMath>
            </m:oMathPara>
          </w:p>
        </w:tc>
        <w:tc>
          <w:tcPr>
            <w:tcW w:w="1683" w:type="dxa"/>
          </w:tcPr>
          <w:p w14:paraId="02CA9B61" w14:textId="77777777" w:rsidR="005E6534" w:rsidRPr="00FA67A6" w:rsidRDefault="005E6534" w:rsidP="00B77449">
            <w:pPr>
              <w:spacing w:before="40" w:after="40"/>
              <w:jc w:val="both"/>
              <w:rPr>
                <w:color w:val="000000" w:themeColor="text1"/>
                <w:sz w:val="16"/>
                <w:szCs w:val="16"/>
              </w:rPr>
            </w:pPr>
            <w:r w:rsidRPr="00FA67A6">
              <w:rPr>
                <w:color w:val="000000" w:themeColor="text1"/>
                <w:sz w:val="16"/>
                <w:szCs w:val="16"/>
              </w:rPr>
              <w:t>Rotational angle of the</w:t>
            </w:r>
            <w:r w:rsidRPr="00FA67A6">
              <w:rPr>
                <w:color w:val="000000" w:themeColor="text1"/>
              </w:rPr>
              <w:t xml:space="preserve"> </w:t>
            </w:r>
            <w:proofErr w:type="spellStart"/>
            <w:r w:rsidRPr="00FA67A6">
              <w:rPr>
                <w:color w:val="000000" w:themeColor="text1"/>
              </w:rPr>
              <w:t>i</w:t>
            </w:r>
            <w:r w:rsidRPr="00FA67A6">
              <w:rPr>
                <w:color w:val="000000" w:themeColor="text1"/>
                <w:vertAlign w:val="superscript"/>
              </w:rPr>
              <w:t>th</w:t>
            </w:r>
            <w:proofErr w:type="spellEnd"/>
            <w:r w:rsidRPr="00FA67A6">
              <w:rPr>
                <w:color w:val="000000" w:themeColor="text1"/>
                <w:sz w:val="16"/>
                <w:szCs w:val="16"/>
              </w:rPr>
              <w:t xml:space="preserve"> robotic wheel </w:t>
            </w:r>
          </w:p>
        </w:tc>
      </w:tr>
      <w:tr w:rsidR="00FA67A6" w:rsidRPr="00FA67A6" w14:paraId="65AFBD42" w14:textId="77777777" w:rsidTr="00963A97">
        <w:trPr>
          <w:trHeight w:val="360"/>
        </w:trPr>
        <w:tc>
          <w:tcPr>
            <w:tcW w:w="719" w:type="dxa"/>
          </w:tcPr>
          <w:p w14:paraId="675B5577" w14:textId="77777777" w:rsidR="005E6534" w:rsidRPr="00FA67A6" w:rsidRDefault="005E6534" w:rsidP="00B77449">
            <w:pPr>
              <w:spacing w:before="40" w:after="40"/>
              <w:jc w:val="center"/>
              <w:rPr>
                <w:color w:val="000000" w:themeColor="text1"/>
                <w:sz w:val="16"/>
                <w:szCs w:val="16"/>
                <w:lang w:bidi="en-US"/>
              </w:rPr>
            </w:pPr>
            <w:r w:rsidRPr="00FA67A6">
              <w:rPr>
                <w:color w:val="000000" w:themeColor="text1"/>
                <w:sz w:val="16"/>
                <w:szCs w:val="16"/>
              </w:rPr>
              <w:lastRenderedPageBreak/>
              <w:t>C</w:t>
            </w:r>
          </w:p>
        </w:tc>
        <w:tc>
          <w:tcPr>
            <w:tcW w:w="1753" w:type="dxa"/>
          </w:tcPr>
          <w:p w14:paraId="35EAAE1E" w14:textId="77777777" w:rsidR="005E6534" w:rsidRPr="00FA67A6" w:rsidRDefault="005E6534" w:rsidP="00B77449">
            <w:pPr>
              <w:spacing w:before="40" w:after="40"/>
              <w:rPr>
                <w:color w:val="000000" w:themeColor="text1"/>
                <w:sz w:val="16"/>
                <w:szCs w:val="16"/>
                <w:lang w:bidi="en-US"/>
              </w:rPr>
            </w:pPr>
            <w:proofErr w:type="spellStart"/>
            <w:r w:rsidRPr="00FA67A6">
              <w:rPr>
                <w:color w:val="000000" w:themeColor="text1"/>
                <w:sz w:val="16"/>
                <w:szCs w:val="16"/>
              </w:rPr>
              <w:t>Center</w:t>
            </w:r>
            <w:proofErr w:type="spellEnd"/>
            <w:r w:rsidRPr="00FA67A6">
              <w:rPr>
                <w:color w:val="000000" w:themeColor="text1"/>
                <w:sz w:val="16"/>
                <w:szCs w:val="16"/>
              </w:rPr>
              <w:t xml:space="preserve"> of mass of Robot</w:t>
            </w:r>
          </w:p>
        </w:tc>
        <w:tc>
          <w:tcPr>
            <w:tcW w:w="795" w:type="dxa"/>
          </w:tcPr>
          <w:p w14:paraId="0726805B" w14:textId="77777777" w:rsidR="005E6534" w:rsidRPr="00FA67A6" w:rsidRDefault="00000000" w:rsidP="00B77449">
            <w:pPr>
              <w:spacing w:before="40" w:after="40"/>
              <w:jc w:val="center"/>
              <w:rPr>
                <w:color w:val="000000" w:themeColor="text1"/>
                <w:sz w:val="16"/>
                <w:szCs w:val="16"/>
              </w:rPr>
            </w:pPr>
            <m:oMathPara>
              <m:oMath>
                <m:sSub>
                  <m:sSubPr>
                    <m:ctrlPr>
                      <w:rPr>
                        <w:rFonts w:ascii="Cambria Math" w:eastAsiaTheme="minorEastAsia" w:hAnsi="Cambria Math"/>
                        <w:i/>
                        <w:color w:val="000000" w:themeColor="text1"/>
                      </w:rPr>
                    </m:ctrlPr>
                  </m:sSubPr>
                  <m:e>
                    <m:r>
                      <w:rPr>
                        <w:rFonts w:ascii="Cambria Math" w:eastAsiaTheme="minorEastAsia" w:hAnsi="Cambria Math"/>
                        <w:color w:val="000000" w:themeColor="text1"/>
                      </w:rPr>
                      <m:t>m</m:t>
                    </m:r>
                  </m:e>
                  <m:sub>
                    <m:r>
                      <w:rPr>
                        <w:rFonts w:ascii="Cambria Math" w:eastAsiaTheme="minorEastAsia" w:hAnsi="Cambria Math"/>
                        <w:color w:val="000000" w:themeColor="text1"/>
                      </w:rPr>
                      <m:t>i</m:t>
                    </m:r>
                  </m:sub>
                </m:sSub>
              </m:oMath>
            </m:oMathPara>
          </w:p>
        </w:tc>
        <w:tc>
          <w:tcPr>
            <w:tcW w:w="1683" w:type="dxa"/>
          </w:tcPr>
          <w:p w14:paraId="6B16D329" w14:textId="77777777" w:rsidR="005E6534" w:rsidRPr="00FA67A6" w:rsidRDefault="005E6534" w:rsidP="00B77449">
            <w:pPr>
              <w:spacing w:before="40" w:after="40"/>
              <w:rPr>
                <w:color w:val="000000" w:themeColor="text1"/>
                <w:sz w:val="16"/>
                <w:szCs w:val="16"/>
              </w:rPr>
            </w:pPr>
            <w:r w:rsidRPr="00FA67A6">
              <w:rPr>
                <w:color w:val="000000" w:themeColor="text1"/>
                <w:sz w:val="16"/>
                <w:szCs w:val="16"/>
              </w:rPr>
              <w:t>Mass of Robot wheel.</w:t>
            </w:r>
          </w:p>
        </w:tc>
      </w:tr>
      <w:tr w:rsidR="00FA67A6" w:rsidRPr="00FA67A6" w14:paraId="34883BFD" w14:textId="77777777" w:rsidTr="00963A97">
        <w:trPr>
          <w:trHeight w:val="360"/>
        </w:trPr>
        <w:tc>
          <w:tcPr>
            <w:tcW w:w="719" w:type="dxa"/>
          </w:tcPr>
          <w:p w14:paraId="21FC8670" w14:textId="77777777" w:rsidR="005E6534" w:rsidRPr="00FA67A6" w:rsidRDefault="005E6534" w:rsidP="00B77449">
            <w:pPr>
              <w:spacing w:before="40" w:after="40"/>
              <w:jc w:val="center"/>
              <w:rPr>
                <w:color w:val="000000" w:themeColor="text1"/>
                <w:sz w:val="16"/>
                <w:szCs w:val="16"/>
                <w:lang w:bidi="en-US"/>
              </w:rPr>
            </w:pPr>
            <w:r w:rsidRPr="00FA67A6">
              <w:rPr>
                <w:rFonts w:ascii="Cambria Math" w:hAnsi="Cambria Math" w:cs="Cambria Math"/>
                <w:color w:val="000000" w:themeColor="text1"/>
                <w:sz w:val="16"/>
                <w:szCs w:val="16"/>
              </w:rPr>
              <w:t>𝜌</w:t>
            </w:r>
          </w:p>
        </w:tc>
        <w:tc>
          <w:tcPr>
            <w:tcW w:w="1753" w:type="dxa"/>
          </w:tcPr>
          <w:p w14:paraId="6FBE3B05" w14:textId="77777777" w:rsidR="005E6534" w:rsidRPr="00FA67A6" w:rsidRDefault="005E6534" w:rsidP="00B77449">
            <w:pPr>
              <w:spacing w:before="40" w:after="40"/>
              <w:jc w:val="both"/>
              <w:rPr>
                <w:color w:val="000000" w:themeColor="text1"/>
                <w:sz w:val="16"/>
                <w:szCs w:val="16"/>
                <w:lang w:bidi="en-US"/>
              </w:rPr>
            </w:pPr>
            <w:r w:rsidRPr="00FA67A6">
              <w:rPr>
                <w:color w:val="000000" w:themeColor="text1"/>
                <w:sz w:val="16"/>
                <w:szCs w:val="16"/>
              </w:rPr>
              <w:t>Distance from A point to the axis of the wheel.</w:t>
            </w:r>
          </w:p>
        </w:tc>
        <w:tc>
          <w:tcPr>
            <w:tcW w:w="795" w:type="dxa"/>
          </w:tcPr>
          <w:p w14:paraId="6FEB21D4" w14:textId="77777777" w:rsidR="005E6534" w:rsidRPr="00FA67A6" w:rsidRDefault="005E6534" w:rsidP="00B77449">
            <w:pPr>
              <w:spacing w:before="40" w:after="40"/>
              <w:jc w:val="center"/>
              <w:rPr>
                <w:color w:val="000000" w:themeColor="text1"/>
                <w:sz w:val="16"/>
                <w:szCs w:val="16"/>
              </w:rPr>
            </w:pPr>
            <w:r w:rsidRPr="00FA67A6">
              <w:rPr>
                <w:color w:val="000000" w:themeColor="text1"/>
                <w:sz w:val="16"/>
                <w:szCs w:val="16"/>
              </w:rPr>
              <w:t>ψ</w:t>
            </w:r>
          </w:p>
        </w:tc>
        <w:tc>
          <w:tcPr>
            <w:tcW w:w="1683" w:type="dxa"/>
          </w:tcPr>
          <w:p w14:paraId="2A7DBB54" w14:textId="77777777" w:rsidR="005E6534" w:rsidRPr="00FA67A6" w:rsidRDefault="005E6534" w:rsidP="00B77449">
            <w:pPr>
              <w:spacing w:before="40" w:after="40"/>
              <w:jc w:val="both"/>
              <w:rPr>
                <w:color w:val="000000" w:themeColor="text1"/>
                <w:sz w:val="16"/>
                <w:szCs w:val="16"/>
              </w:rPr>
            </w:pPr>
            <w:r w:rsidRPr="00FA67A6">
              <w:rPr>
                <w:color w:val="000000" w:themeColor="text1"/>
                <w:sz w:val="16"/>
                <w:szCs w:val="16"/>
              </w:rPr>
              <w:t xml:space="preserve">Angle formed by the longitudinal axis of symmetry of the body with axis </w:t>
            </w:r>
            <w:r w:rsidRPr="00FA67A6">
              <w:rPr>
                <w:rFonts w:ascii="Cambria Math" w:hAnsi="Cambria Math" w:cs="Cambria Math"/>
                <w:color w:val="000000" w:themeColor="text1"/>
                <w:sz w:val="16"/>
                <w:szCs w:val="16"/>
              </w:rPr>
              <w:t>𝑂</w:t>
            </w:r>
            <w:r w:rsidRPr="00FA67A6">
              <w:rPr>
                <w:color w:val="000000" w:themeColor="text1"/>
                <w:sz w:val="16"/>
                <w:szCs w:val="16"/>
              </w:rPr>
              <w:t>X.</w:t>
            </w:r>
          </w:p>
        </w:tc>
      </w:tr>
      <w:tr w:rsidR="00FA67A6" w:rsidRPr="00FA67A6" w14:paraId="13F1B46A" w14:textId="77777777" w:rsidTr="00963A97">
        <w:trPr>
          <w:trHeight w:val="360"/>
        </w:trPr>
        <w:tc>
          <w:tcPr>
            <w:tcW w:w="719" w:type="dxa"/>
          </w:tcPr>
          <w:p w14:paraId="697234C5" w14:textId="77777777" w:rsidR="005E6534" w:rsidRPr="00FA67A6" w:rsidRDefault="005E6534" w:rsidP="00B77449">
            <w:pPr>
              <w:spacing w:before="40" w:after="40"/>
              <w:jc w:val="center"/>
              <w:rPr>
                <w:color w:val="000000" w:themeColor="text1"/>
                <w:sz w:val="16"/>
                <w:szCs w:val="16"/>
                <w:lang w:bidi="en-US"/>
              </w:rPr>
            </w:pPr>
            <w:r w:rsidRPr="00FA67A6">
              <w:rPr>
                <w:color w:val="000000" w:themeColor="text1"/>
                <w:sz w:val="16"/>
                <w:szCs w:val="16"/>
              </w:rPr>
              <w:t>2</w:t>
            </w:r>
            <w:r w:rsidRPr="00FA67A6">
              <w:rPr>
                <w:rFonts w:ascii="Cambria Math" w:hAnsi="Cambria Math" w:cs="Cambria Math"/>
                <w:color w:val="000000" w:themeColor="text1"/>
                <w:sz w:val="16"/>
                <w:szCs w:val="16"/>
              </w:rPr>
              <w:t>𝑙</w:t>
            </w:r>
          </w:p>
        </w:tc>
        <w:tc>
          <w:tcPr>
            <w:tcW w:w="1753" w:type="dxa"/>
          </w:tcPr>
          <w:p w14:paraId="5D5F5DEE" w14:textId="77777777" w:rsidR="005E6534" w:rsidRPr="00FA67A6" w:rsidRDefault="005E6534" w:rsidP="00B77449">
            <w:pPr>
              <w:spacing w:before="40" w:after="40"/>
              <w:rPr>
                <w:color w:val="000000" w:themeColor="text1"/>
                <w:sz w:val="16"/>
                <w:szCs w:val="16"/>
                <w:lang w:bidi="en-US"/>
              </w:rPr>
            </w:pPr>
            <w:r w:rsidRPr="00FA67A6">
              <w:rPr>
                <w:color w:val="000000" w:themeColor="text1"/>
                <w:sz w:val="16"/>
                <w:szCs w:val="16"/>
              </w:rPr>
              <w:t xml:space="preserve">Coaxial distance between couples </w:t>
            </w:r>
            <w:proofErr w:type="spellStart"/>
            <w:r w:rsidRPr="00FA67A6">
              <w:rPr>
                <w:color w:val="000000" w:themeColor="text1"/>
                <w:sz w:val="16"/>
                <w:szCs w:val="16"/>
              </w:rPr>
              <w:t>Mecanum</w:t>
            </w:r>
            <w:proofErr w:type="spellEnd"/>
            <w:r w:rsidRPr="00FA67A6">
              <w:rPr>
                <w:color w:val="000000" w:themeColor="text1"/>
                <w:sz w:val="16"/>
                <w:szCs w:val="16"/>
              </w:rPr>
              <w:t xml:space="preserve"> wheel.</w:t>
            </w:r>
          </w:p>
        </w:tc>
        <w:tc>
          <w:tcPr>
            <w:tcW w:w="795" w:type="dxa"/>
          </w:tcPr>
          <w:p w14:paraId="2EA350AC" w14:textId="77777777" w:rsidR="005E6534" w:rsidRPr="00FA67A6" w:rsidRDefault="005E6534" w:rsidP="00B77449">
            <w:pPr>
              <w:spacing w:before="40" w:after="40"/>
              <w:jc w:val="center"/>
              <w:rPr>
                <w:color w:val="000000" w:themeColor="text1"/>
                <w:sz w:val="16"/>
                <w:szCs w:val="16"/>
              </w:rPr>
            </w:pPr>
            <w:proofErr w:type="spellStart"/>
            <w:r w:rsidRPr="00FA67A6">
              <w:rPr>
                <w:color w:val="000000" w:themeColor="text1"/>
                <w:sz w:val="16"/>
                <w:szCs w:val="16"/>
              </w:rPr>
              <w:t>Axyz</w:t>
            </w:r>
            <w:proofErr w:type="spellEnd"/>
          </w:p>
        </w:tc>
        <w:tc>
          <w:tcPr>
            <w:tcW w:w="1683" w:type="dxa"/>
          </w:tcPr>
          <w:p w14:paraId="4A5AAED3" w14:textId="77777777" w:rsidR="005E6534" w:rsidRPr="00FA67A6" w:rsidRDefault="005E6534" w:rsidP="00B77449">
            <w:pPr>
              <w:spacing w:before="40" w:after="40"/>
              <w:jc w:val="both"/>
              <w:rPr>
                <w:color w:val="000000" w:themeColor="text1"/>
                <w:sz w:val="16"/>
                <w:szCs w:val="16"/>
              </w:rPr>
            </w:pPr>
            <w:r w:rsidRPr="00FA67A6">
              <w:rPr>
                <w:color w:val="000000" w:themeColor="text1"/>
                <w:sz w:val="16"/>
                <w:szCs w:val="16"/>
              </w:rPr>
              <w:t xml:space="preserve">Robot-attached coordinate system </w:t>
            </w:r>
            <w:proofErr w:type="spellStart"/>
            <w:r w:rsidRPr="00FA67A6">
              <w:rPr>
                <w:color w:val="000000" w:themeColor="text1"/>
                <w:sz w:val="16"/>
                <w:szCs w:val="16"/>
              </w:rPr>
              <w:t>Axyz</w:t>
            </w:r>
            <w:proofErr w:type="spellEnd"/>
            <w:r w:rsidRPr="00FA67A6">
              <w:rPr>
                <w:color w:val="000000" w:themeColor="text1"/>
                <w:sz w:val="16"/>
                <w:szCs w:val="16"/>
              </w:rPr>
              <w:t xml:space="preserve"> with origin at the geometry </w:t>
            </w:r>
            <w:proofErr w:type="spellStart"/>
            <w:r w:rsidRPr="00FA67A6">
              <w:rPr>
                <w:color w:val="000000" w:themeColor="text1"/>
                <w:sz w:val="16"/>
                <w:szCs w:val="16"/>
              </w:rPr>
              <w:t>center</w:t>
            </w:r>
            <w:proofErr w:type="spellEnd"/>
            <w:r w:rsidRPr="00FA67A6">
              <w:rPr>
                <w:color w:val="000000" w:themeColor="text1"/>
                <w:sz w:val="16"/>
                <w:szCs w:val="16"/>
              </w:rPr>
              <w:t xml:space="preserve"> of the cart</w:t>
            </w:r>
          </w:p>
        </w:tc>
      </w:tr>
      <w:tr w:rsidR="002C034E" w:rsidRPr="00FA67A6" w14:paraId="3F71AD43" w14:textId="77777777" w:rsidTr="00963A97">
        <w:trPr>
          <w:trHeight w:val="360"/>
        </w:trPr>
        <w:tc>
          <w:tcPr>
            <w:tcW w:w="719" w:type="dxa"/>
          </w:tcPr>
          <w:p w14:paraId="3AA2FF3B" w14:textId="77777777" w:rsidR="005E6534" w:rsidRPr="00FA67A6" w:rsidRDefault="005E6534" w:rsidP="00B77449">
            <w:pPr>
              <w:spacing w:before="40" w:after="40"/>
              <w:jc w:val="center"/>
              <w:rPr>
                <w:color w:val="000000" w:themeColor="text1"/>
                <w:sz w:val="16"/>
                <w:szCs w:val="16"/>
                <w:lang w:bidi="en-US"/>
              </w:rPr>
            </w:pPr>
            <w:r w:rsidRPr="00FA67A6">
              <w:rPr>
                <w:color w:val="000000" w:themeColor="text1"/>
                <w:sz w:val="16"/>
                <w:szCs w:val="16"/>
              </w:rPr>
              <w:t>OXYZ</w:t>
            </w:r>
          </w:p>
        </w:tc>
        <w:tc>
          <w:tcPr>
            <w:tcW w:w="1753" w:type="dxa"/>
          </w:tcPr>
          <w:p w14:paraId="1A26412B" w14:textId="77777777" w:rsidR="005E6534" w:rsidRPr="00FA67A6" w:rsidRDefault="005E6534" w:rsidP="00B77449">
            <w:pPr>
              <w:spacing w:before="40" w:after="40"/>
              <w:rPr>
                <w:color w:val="000000" w:themeColor="text1"/>
                <w:sz w:val="16"/>
                <w:szCs w:val="16"/>
                <w:lang w:bidi="en-US"/>
              </w:rPr>
            </w:pPr>
            <w:r w:rsidRPr="00FA67A6">
              <w:rPr>
                <w:color w:val="000000" w:themeColor="text1"/>
                <w:sz w:val="16"/>
                <w:szCs w:val="16"/>
              </w:rPr>
              <w:t>Fixed coordinate system.</w:t>
            </w:r>
          </w:p>
        </w:tc>
        <w:tc>
          <w:tcPr>
            <w:tcW w:w="795" w:type="dxa"/>
          </w:tcPr>
          <w:p w14:paraId="489ED414" w14:textId="77777777" w:rsidR="005E6534" w:rsidRPr="00FA67A6" w:rsidRDefault="005E6534" w:rsidP="00B77449">
            <w:pPr>
              <w:spacing w:before="40" w:after="40"/>
              <w:rPr>
                <w:color w:val="000000" w:themeColor="text1"/>
                <w:sz w:val="16"/>
                <w:szCs w:val="16"/>
              </w:rPr>
            </w:pPr>
          </w:p>
        </w:tc>
        <w:tc>
          <w:tcPr>
            <w:tcW w:w="1683" w:type="dxa"/>
          </w:tcPr>
          <w:p w14:paraId="103AEBB8" w14:textId="77777777" w:rsidR="005E6534" w:rsidRPr="00FA67A6" w:rsidRDefault="005E6534" w:rsidP="00B77449">
            <w:pPr>
              <w:spacing w:before="40" w:after="40"/>
              <w:rPr>
                <w:color w:val="000000" w:themeColor="text1"/>
                <w:sz w:val="16"/>
                <w:szCs w:val="16"/>
              </w:rPr>
            </w:pPr>
          </w:p>
        </w:tc>
      </w:tr>
    </w:tbl>
    <w:p w14:paraId="0710BEC2" w14:textId="77777777" w:rsidR="005E6534" w:rsidRPr="00FA67A6" w:rsidRDefault="005E6534" w:rsidP="005E6534">
      <w:pPr>
        <w:pStyle w:val="Text"/>
        <w:ind w:firstLine="144"/>
        <w:rPr>
          <w:color w:val="000000" w:themeColor="text1"/>
        </w:rPr>
      </w:pPr>
    </w:p>
    <w:p w14:paraId="2872BCAB" w14:textId="13AF6827" w:rsidR="005E6534" w:rsidRPr="00FA67A6" w:rsidRDefault="005E6534" w:rsidP="005E6534">
      <w:pPr>
        <w:pStyle w:val="Text"/>
        <w:ind w:firstLine="144"/>
        <w:rPr>
          <w:color w:val="000000" w:themeColor="text1"/>
          <w:sz w:val="24"/>
          <w:szCs w:val="24"/>
        </w:rPr>
      </w:pPr>
      <w:bookmarkStart w:id="4" w:name="_Hlk191934799"/>
      <w:r w:rsidRPr="00FA67A6">
        <w:rPr>
          <w:color w:val="000000" w:themeColor="text1"/>
          <w:sz w:val="24"/>
          <w:szCs w:val="24"/>
        </w:rPr>
        <w:t xml:space="preserve">Where </w:t>
      </w:r>
      <m:oMath>
        <m:r>
          <m:rPr>
            <m:lit/>
          </m:rPr>
          <w:rPr>
            <w:rFonts w:ascii="Cambria Math" w:hAnsi="Cambria Math"/>
            <w:color w:val="000000" w:themeColor="text1"/>
            <w:sz w:val="24"/>
            <w:szCs w:val="24"/>
          </w:rPr>
          <m:t xml:space="preserve"> </m:t>
        </m:r>
        <m:r>
          <w:rPr>
            <w:rFonts w:ascii="Cambria Math" w:hAnsi="Cambria Math"/>
            <w:color w:val="000000" w:themeColor="text1"/>
            <w:sz w:val="24"/>
            <w:szCs w:val="24"/>
          </w:rPr>
          <m:t>γ</m:t>
        </m:r>
      </m:oMath>
      <w:r w:rsidRPr="00FA67A6">
        <w:rPr>
          <w:color w:val="000000" w:themeColor="text1"/>
          <w:sz w:val="24"/>
          <w:szCs w:val="24"/>
        </w:rPr>
        <w:t xml:space="preserve"> is the unit vector of the axial roller. List of mathematical symbols in our model is described in Table 1. We assume that there is no slipping phenomenon when robotic wheels move</w:t>
      </w:r>
      <w:r w:rsidR="00523C33" w:rsidRPr="00FA67A6">
        <w:rPr>
          <w:color w:val="000000" w:themeColor="text1"/>
          <w:sz w:val="24"/>
          <w:szCs w:val="24"/>
        </w:rPr>
        <w:t xml:space="preserve"> [29]</w:t>
      </w:r>
      <w:r w:rsidRPr="00FA67A6">
        <w:rPr>
          <w:color w:val="000000" w:themeColor="text1"/>
          <w:sz w:val="24"/>
          <w:szCs w:val="24"/>
        </w:rPr>
        <w:t>, we have</w:t>
      </w:r>
    </w:p>
    <w:p w14:paraId="54BCBBB2" w14:textId="79802381" w:rsidR="005E6534" w:rsidRPr="00FA67A6" w:rsidRDefault="00000000" w:rsidP="005E6534">
      <w:pPr>
        <w:pStyle w:val="Text"/>
        <w:ind w:firstLine="144"/>
        <w:jc w:val="right"/>
        <w:rPr>
          <w:strike/>
          <w:color w:val="000000" w:themeColor="text1"/>
          <w:sz w:val="24"/>
          <w:szCs w:val="24"/>
        </w:rPr>
      </w:pPr>
      <m:oMath>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v</m:t>
            </m:r>
          </m:e>
          <m:sub>
            <m:r>
              <w:rPr>
                <w:rFonts w:ascii="Cambria Math" w:hAnsi="Cambria Math"/>
                <w:color w:val="000000" w:themeColor="text1"/>
                <w:sz w:val="24"/>
                <w:szCs w:val="24"/>
              </w:rPr>
              <m:t>P</m:t>
            </m:r>
          </m:sub>
        </m:sSub>
        <m:r>
          <w:rPr>
            <w:rFonts w:ascii="Cambria Math" w:hAnsi="Cambria Math"/>
            <w:color w:val="000000" w:themeColor="text1"/>
            <w:sz w:val="24"/>
            <w:szCs w:val="24"/>
          </w:rPr>
          <m:t>∙γ=0</m:t>
        </m:r>
      </m:oMath>
      <w:r w:rsidR="005E6534" w:rsidRPr="00FA67A6">
        <w:rPr>
          <w:color w:val="000000" w:themeColor="text1"/>
          <w:sz w:val="24"/>
          <w:szCs w:val="24"/>
        </w:rPr>
        <w:tab/>
      </w:r>
      <w:r w:rsidR="005E6534" w:rsidRPr="00FA67A6">
        <w:rPr>
          <w:color w:val="000000" w:themeColor="text1"/>
          <w:sz w:val="24"/>
          <w:szCs w:val="24"/>
        </w:rPr>
        <w:tab/>
      </w:r>
      <w:r w:rsidR="005E6534" w:rsidRPr="00FA67A6">
        <w:rPr>
          <w:color w:val="000000" w:themeColor="text1"/>
          <w:sz w:val="24"/>
          <w:szCs w:val="24"/>
        </w:rPr>
        <w:tab/>
      </w:r>
      <w:r w:rsidR="005E6534" w:rsidRPr="00FA67A6">
        <w:rPr>
          <w:color w:val="000000" w:themeColor="text1"/>
          <w:sz w:val="24"/>
          <w:szCs w:val="24"/>
        </w:rPr>
        <w:tab/>
      </w:r>
      <w:r w:rsidR="005E6534" w:rsidRPr="00FA67A6">
        <w:rPr>
          <w:color w:val="000000" w:themeColor="text1"/>
          <w:sz w:val="24"/>
          <w:szCs w:val="24"/>
        </w:rPr>
        <w:tab/>
      </w:r>
      <w:r w:rsidR="005E6534" w:rsidRPr="00FA67A6">
        <w:rPr>
          <w:color w:val="000000" w:themeColor="text1"/>
          <w:sz w:val="24"/>
          <w:szCs w:val="24"/>
        </w:rPr>
        <w:tab/>
      </w:r>
      <w:r w:rsidR="005E6534" w:rsidRPr="00FA67A6">
        <w:rPr>
          <w:color w:val="000000" w:themeColor="text1"/>
          <w:sz w:val="24"/>
          <w:szCs w:val="24"/>
        </w:rPr>
        <w:tab/>
        <w:t>(1)</w:t>
      </w:r>
    </w:p>
    <w:p w14:paraId="677971C1" w14:textId="77777777" w:rsidR="005E6534" w:rsidRPr="00FA67A6" w:rsidRDefault="00000000" w:rsidP="005E6534">
      <w:pPr>
        <w:pStyle w:val="Text"/>
        <w:ind w:firstLine="144"/>
        <w:rPr>
          <w:color w:val="000000" w:themeColor="text1"/>
          <w:sz w:val="24"/>
          <w:szCs w:val="24"/>
        </w:rPr>
      </w:pPr>
      <m:oMath>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v</m:t>
            </m:r>
          </m:e>
          <m:sub>
            <m:r>
              <w:rPr>
                <w:rFonts w:ascii="Cambria Math" w:hAnsi="Cambria Math"/>
                <w:color w:val="000000" w:themeColor="text1"/>
                <w:sz w:val="24"/>
                <w:szCs w:val="24"/>
              </w:rPr>
              <m:t>k</m:t>
            </m:r>
          </m:sub>
        </m:sSub>
      </m:oMath>
      <w:r w:rsidR="005E6534" w:rsidRPr="00FA67A6">
        <w:rPr>
          <w:color w:val="000000" w:themeColor="text1"/>
          <w:sz w:val="24"/>
          <w:szCs w:val="24"/>
          <w:vertAlign w:val="subscript"/>
        </w:rPr>
        <w:t xml:space="preserve"> </w:t>
      </w:r>
      <w:r w:rsidR="005E6534" w:rsidRPr="00FA67A6">
        <w:rPr>
          <w:color w:val="000000" w:themeColor="text1"/>
          <w:sz w:val="24"/>
          <w:szCs w:val="24"/>
        </w:rPr>
        <w:t xml:space="preserve">is the </w:t>
      </w:r>
      <w:r w:rsidR="005E6534" w:rsidRPr="00FA67A6">
        <w:rPr>
          <w:rFonts w:eastAsiaTheme="minorEastAsia"/>
          <w:color w:val="000000" w:themeColor="text1"/>
          <w:sz w:val="24"/>
          <w:szCs w:val="24"/>
          <w:lang w:bidi="en-US"/>
        </w:rPr>
        <w:t>velocity</w:t>
      </w:r>
      <w:r w:rsidR="005E6534" w:rsidRPr="00FA67A6">
        <w:rPr>
          <w:color w:val="000000" w:themeColor="text1"/>
          <w:sz w:val="24"/>
          <w:szCs w:val="24"/>
        </w:rPr>
        <w:t xml:space="preserve"> of center point K in wheel, then</w:t>
      </w:r>
    </w:p>
    <w:p w14:paraId="390DEE01" w14:textId="43DEFB35" w:rsidR="005E6534" w:rsidRPr="00FA67A6" w:rsidRDefault="005E6534" w:rsidP="005E6534">
      <w:pPr>
        <w:pStyle w:val="Text"/>
        <w:ind w:firstLine="144"/>
        <w:jc w:val="right"/>
        <w:rPr>
          <w:color w:val="000000" w:themeColor="text1"/>
          <w:sz w:val="24"/>
          <w:szCs w:val="24"/>
        </w:rPr>
      </w:pPr>
      <w:r w:rsidRPr="00FA67A6">
        <w:rPr>
          <w:color w:val="000000" w:themeColor="text1"/>
          <w:sz w:val="24"/>
          <w:szCs w:val="24"/>
        </w:rPr>
        <w:tab/>
      </w:r>
      <m:oMath>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v</m:t>
            </m:r>
          </m:e>
          <m:sub>
            <m:r>
              <w:rPr>
                <w:rFonts w:ascii="Cambria Math" w:hAnsi="Cambria Math"/>
                <w:color w:val="000000" w:themeColor="text1"/>
                <w:sz w:val="24"/>
                <w:szCs w:val="24"/>
              </w:rPr>
              <m:t>p</m:t>
            </m:r>
          </m:sub>
        </m:sSub>
        <m:r>
          <w:rPr>
            <w:rFonts w:ascii="Cambria Math" w:hAnsi="Cambria Math"/>
            <w:color w:val="000000" w:themeColor="text1"/>
            <w:sz w:val="24"/>
            <w:szCs w:val="24"/>
          </w:rPr>
          <m:t>=</m:t>
        </m:r>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v</m:t>
            </m:r>
          </m:e>
          <m:sub>
            <m:r>
              <w:rPr>
                <w:rFonts w:ascii="Cambria Math" w:hAnsi="Cambria Math"/>
                <w:color w:val="000000" w:themeColor="text1"/>
                <w:sz w:val="24"/>
                <w:szCs w:val="24"/>
              </w:rPr>
              <m:t>k</m:t>
            </m:r>
          </m:sub>
        </m:sSub>
        <m:r>
          <w:rPr>
            <w:rFonts w:ascii="Cambria Math" w:hAnsi="Cambria Math"/>
            <w:color w:val="000000" w:themeColor="text1"/>
            <w:sz w:val="24"/>
            <w:szCs w:val="24"/>
          </w:rPr>
          <m:t>+ω×r</m:t>
        </m:r>
      </m:oMath>
      <w:r w:rsidRPr="00FA67A6">
        <w:rPr>
          <w:color w:val="000000" w:themeColor="text1"/>
          <w:sz w:val="24"/>
          <w:szCs w:val="24"/>
        </w:rPr>
        <w:tab/>
      </w:r>
      <w:r w:rsidRPr="00FA67A6">
        <w:rPr>
          <w:color w:val="000000" w:themeColor="text1"/>
          <w:sz w:val="24"/>
          <w:szCs w:val="24"/>
        </w:rPr>
        <w:tab/>
      </w:r>
      <w:r w:rsidRPr="00FA67A6">
        <w:rPr>
          <w:color w:val="000000" w:themeColor="text1"/>
          <w:sz w:val="24"/>
          <w:szCs w:val="24"/>
        </w:rPr>
        <w:tab/>
      </w:r>
      <w:r w:rsidRPr="00FA67A6">
        <w:rPr>
          <w:color w:val="000000" w:themeColor="text1"/>
          <w:sz w:val="24"/>
          <w:szCs w:val="24"/>
        </w:rPr>
        <w:tab/>
      </w:r>
      <w:r w:rsidRPr="00FA67A6">
        <w:rPr>
          <w:color w:val="000000" w:themeColor="text1"/>
          <w:sz w:val="24"/>
          <w:szCs w:val="24"/>
        </w:rPr>
        <w:tab/>
      </w:r>
      <w:r w:rsidRPr="00FA67A6">
        <w:rPr>
          <w:color w:val="000000" w:themeColor="text1"/>
          <w:sz w:val="24"/>
          <w:szCs w:val="24"/>
        </w:rPr>
        <w:tab/>
        <w:t>(2)</w:t>
      </w:r>
    </w:p>
    <w:p w14:paraId="66705DA0" w14:textId="77777777" w:rsidR="005E6534" w:rsidRPr="00FA67A6" w:rsidRDefault="005E6534" w:rsidP="005E6534">
      <w:pPr>
        <w:pStyle w:val="Text"/>
        <w:ind w:firstLine="144"/>
        <w:rPr>
          <w:color w:val="000000" w:themeColor="text1"/>
          <w:sz w:val="24"/>
          <w:szCs w:val="24"/>
        </w:rPr>
      </w:pPr>
      <w:r w:rsidRPr="00FA67A6">
        <w:rPr>
          <w:color w:val="000000" w:themeColor="text1"/>
          <w:sz w:val="24"/>
          <w:szCs w:val="24"/>
        </w:rPr>
        <w:t xml:space="preserve">Since r = </w:t>
      </w:r>
      <m:oMath>
        <m:acc>
          <m:accPr>
            <m:chr m:val="⃗"/>
            <m:ctrlPr>
              <w:rPr>
                <w:rFonts w:ascii="Cambria Math" w:hAnsi="Cambria Math"/>
                <w:i/>
                <w:color w:val="000000" w:themeColor="text1"/>
                <w:sz w:val="24"/>
                <w:szCs w:val="24"/>
              </w:rPr>
            </m:ctrlPr>
          </m:accPr>
          <m:e>
            <m:r>
              <w:rPr>
                <w:rFonts w:ascii="Cambria Math" w:hAnsi="Cambria Math"/>
                <w:color w:val="000000" w:themeColor="text1"/>
                <w:sz w:val="24"/>
                <w:szCs w:val="24"/>
              </w:rPr>
              <m:t>KP</m:t>
            </m:r>
          </m:e>
        </m:acc>
        <m:r>
          <w:rPr>
            <w:rFonts w:ascii="Cambria Math" w:hAnsi="Cambria Math"/>
            <w:color w:val="000000" w:themeColor="text1"/>
            <w:sz w:val="24"/>
            <w:szCs w:val="24"/>
          </w:rPr>
          <m:t xml:space="preserve"> </m:t>
        </m:r>
      </m:oMath>
      <w:r w:rsidRPr="00FA67A6">
        <w:rPr>
          <w:color w:val="000000" w:themeColor="text1"/>
          <w:sz w:val="24"/>
          <w:szCs w:val="24"/>
        </w:rPr>
        <w:t>, equation (1) can be represented as</w:t>
      </w:r>
    </w:p>
    <w:p w14:paraId="1CA9D961" w14:textId="036108D5" w:rsidR="005E6534" w:rsidRPr="00FA67A6" w:rsidRDefault="005E6534" w:rsidP="00963A97">
      <w:pPr>
        <w:ind w:firstLine="284"/>
        <w:jc w:val="right"/>
        <w:rPr>
          <w:color w:val="000000" w:themeColor="text1"/>
        </w:rPr>
      </w:pPr>
      <w:r w:rsidRPr="00FA67A6">
        <w:rPr>
          <w:color w:val="000000" w:themeColor="text1"/>
        </w:rPr>
        <w:tab/>
      </w:r>
      <m:oMath>
        <m:d>
          <m:dPr>
            <m:ctrlPr>
              <w:rPr>
                <w:rFonts w:ascii="Cambria Math" w:hAnsi="Cambria Math"/>
                <w:i/>
                <w:color w:val="000000" w:themeColor="text1"/>
              </w:rPr>
            </m:ctrlPr>
          </m:dPr>
          <m:e>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k</m:t>
                </m:r>
              </m:sub>
            </m:sSub>
            <m:r>
              <w:rPr>
                <w:rFonts w:ascii="Cambria Math" w:hAnsi="Cambria Math"/>
                <w:color w:val="000000" w:themeColor="text1"/>
              </w:rPr>
              <m:t>-rωτ</m:t>
            </m:r>
          </m:e>
        </m:d>
        <m:r>
          <w:rPr>
            <w:rFonts w:ascii="Cambria Math" w:hAnsi="Cambria Math"/>
            <w:color w:val="000000" w:themeColor="text1"/>
          </w:rPr>
          <m:t>∙γ=0</m:t>
        </m:r>
      </m:oMath>
      <w:r w:rsidRPr="00FA67A6">
        <w:rPr>
          <w:color w:val="000000" w:themeColor="text1"/>
        </w:rPr>
        <w:tab/>
      </w:r>
      <w:r w:rsidRPr="00FA67A6">
        <w:rPr>
          <w:color w:val="000000" w:themeColor="text1"/>
        </w:rPr>
        <w:tab/>
      </w:r>
      <w:r w:rsidRPr="00FA67A6">
        <w:rPr>
          <w:color w:val="000000" w:themeColor="text1"/>
        </w:rPr>
        <w:tab/>
      </w:r>
      <w:r w:rsidRPr="00FA67A6">
        <w:rPr>
          <w:color w:val="000000" w:themeColor="text1"/>
        </w:rPr>
        <w:tab/>
      </w:r>
      <w:r w:rsidRPr="00FA67A6">
        <w:rPr>
          <w:color w:val="000000" w:themeColor="text1"/>
        </w:rPr>
        <w:tab/>
      </w:r>
      <w:r w:rsidRPr="00FA67A6">
        <w:rPr>
          <w:color w:val="000000" w:themeColor="text1"/>
        </w:rPr>
        <w:tab/>
        <w:t>(3</w:t>
      </w:r>
      <w:r w:rsidR="00963A97" w:rsidRPr="00FA67A6">
        <w:rPr>
          <w:color w:val="000000" w:themeColor="text1"/>
        </w:rPr>
        <w:t>)</w:t>
      </w:r>
    </w:p>
    <w:bookmarkEnd w:id="4"/>
    <w:p w14:paraId="4DFB1A57" w14:textId="77777777" w:rsidR="005E6534" w:rsidRPr="00FA67A6" w:rsidRDefault="005E6534" w:rsidP="005E6534">
      <w:pPr>
        <w:ind w:firstLine="284"/>
        <w:jc w:val="both"/>
        <w:rPr>
          <w:color w:val="000000" w:themeColor="text1"/>
        </w:rPr>
      </w:pPr>
    </w:p>
    <w:p w14:paraId="14067DCA" w14:textId="1852AC9D" w:rsidR="00963A97" w:rsidRPr="00FA67A6" w:rsidRDefault="00963A97" w:rsidP="00963A97">
      <w:pPr>
        <w:pStyle w:val="apiems04head"/>
        <w:outlineLvl w:val="0"/>
        <w:rPr>
          <w:color w:val="000000" w:themeColor="text1"/>
        </w:rPr>
      </w:pPr>
      <w:r w:rsidRPr="00FA67A6">
        <w:rPr>
          <w:color w:val="000000" w:themeColor="text1"/>
        </w:rPr>
        <w:t>3.2 KINEMATIC CONSTRAINTS</w:t>
      </w:r>
    </w:p>
    <w:p w14:paraId="4BCC7FAB" w14:textId="77777777" w:rsidR="00963A97" w:rsidRPr="00FA67A6" w:rsidRDefault="00963A97" w:rsidP="00963A97">
      <w:pPr>
        <w:pStyle w:val="Text"/>
        <w:ind w:firstLine="144"/>
        <w:rPr>
          <w:color w:val="000000" w:themeColor="text1"/>
          <w:sz w:val="24"/>
          <w:szCs w:val="24"/>
        </w:rPr>
      </w:pPr>
      <w:r w:rsidRPr="00FA67A6">
        <w:rPr>
          <w:color w:val="000000" w:themeColor="text1"/>
          <w:sz w:val="24"/>
          <w:szCs w:val="24"/>
        </w:rPr>
        <w:t xml:space="preserve">Let </w:t>
      </w:r>
      <w:proofErr w:type="spellStart"/>
      <w:r w:rsidRPr="00FA67A6">
        <w:rPr>
          <w:color w:val="000000" w:themeColor="text1"/>
          <w:sz w:val="24"/>
          <w:szCs w:val="24"/>
        </w:rPr>
        <w:t>V</w:t>
      </w:r>
      <w:r w:rsidRPr="00FA67A6">
        <w:rPr>
          <w:color w:val="000000" w:themeColor="text1"/>
          <w:sz w:val="24"/>
          <w:szCs w:val="24"/>
          <w:vertAlign w:val="subscript"/>
        </w:rPr>
        <w:t>c</w:t>
      </w:r>
      <w:proofErr w:type="spellEnd"/>
      <w:r w:rsidRPr="00FA67A6">
        <w:rPr>
          <w:color w:val="000000" w:themeColor="text1"/>
          <w:sz w:val="24"/>
          <w:szCs w:val="24"/>
          <w:vertAlign w:val="subscript"/>
        </w:rPr>
        <w:t xml:space="preserve"> </w:t>
      </w:r>
      <w:r w:rsidRPr="00FA67A6">
        <w:rPr>
          <w:color w:val="000000" w:themeColor="text1"/>
          <w:sz w:val="24"/>
          <w:szCs w:val="24"/>
        </w:rPr>
        <w:t xml:space="preserve">be the velocity at the mobile robot’s center of mass and </w:t>
      </w:r>
      <m:oMath>
        <m:sSub>
          <m:sSubPr>
            <m:ctrlPr>
              <w:rPr>
                <w:rFonts w:ascii="Cambria Math" w:hAnsi="Cambria Math"/>
                <w:i/>
                <w:color w:val="000000" w:themeColor="text1"/>
                <w:sz w:val="24"/>
                <w:szCs w:val="24"/>
                <w:vertAlign w:val="subscript"/>
              </w:rPr>
            </m:ctrlPr>
          </m:sSubPr>
          <m:e>
            <m:r>
              <w:rPr>
                <w:rFonts w:ascii="Cambria Math" w:hAnsi="Cambria Math"/>
                <w:color w:val="000000" w:themeColor="text1"/>
                <w:sz w:val="24"/>
                <w:szCs w:val="24"/>
                <w:vertAlign w:val="subscript"/>
              </w:rPr>
              <m:t>R</m:t>
            </m:r>
          </m:e>
          <m:sub>
            <m:r>
              <w:rPr>
                <w:rFonts w:ascii="Cambria Math" w:hAnsi="Cambria Math"/>
                <w:color w:val="000000" w:themeColor="text1"/>
                <w:sz w:val="24"/>
                <w:szCs w:val="24"/>
                <w:vertAlign w:val="subscript"/>
              </w:rPr>
              <m:t>i</m:t>
            </m:r>
          </m:sub>
        </m:sSub>
        <m:r>
          <w:rPr>
            <w:rFonts w:ascii="Cambria Math" w:hAnsi="Cambria Math"/>
            <w:color w:val="000000" w:themeColor="text1"/>
            <w:sz w:val="24"/>
            <w:szCs w:val="24"/>
          </w:rPr>
          <m:t>=</m:t>
        </m:r>
        <m:acc>
          <m:accPr>
            <m:chr m:val="⃗"/>
            <m:ctrlPr>
              <w:rPr>
                <w:rFonts w:ascii="Cambria Math" w:hAnsi="Cambria Math"/>
                <w:i/>
                <w:color w:val="000000" w:themeColor="text1"/>
                <w:sz w:val="24"/>
                <w:szCs w:val="24"/>
              </w:rPr>
            </m:ctrlPr>
          </m:accPr>
          <m:e>
            <m:r>
              <w:rPr>
                <w:rFonts w:ascii="Cambria Math" w:hAnsi="Cambria Math"/>
                <w:color w:val="000000" w:themeColor="text1"/>
                <w:sz w:val="24"/>
                <w:szCs w:val="24"/>
              </w:rPr>
              <m:t>C</m:t>
            </m:r>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K</m:t>
                </m:r>
              </m:e>
              <m:sub>
                <m:r>
                  <w:rPr>
                    <w:rFonts w:ascii="Cambria Math" w:hAnsi="Cambria Math"/>
                    <w:color w:val="000000" w:themeColor="text1"/>
                    <w:sz w:val="24"/>
                    <w:szCs w:val="24"/>
                  </w:rPr>
                  <m:t>i</m:t>
                </m:r>
              </m:sub>
            </m:sSub>
          </m:e>
        </m:acc>
      </m:oMath>
      <w:r w:rsidRPr="00FA67A6">
        <w:rPr>
          <w:color w:val="000000" w:themeColor="text1"/>
          <w:sz w:val="24"/>
          <w:szCs w:val="24"/>
        </w:rPr>
        <w:t>, then:</w:t>
      </w:r>
    </w:p>
    <w:p w14:paraId="7F4AA3DA" w14:textId="77777777" w:rsidR="00963A97" w:rsidRPr="00FA67A6" w:rsidRDefault="00000000" w:rsidP="00963A97">
      <w:pPr>
        <w:rPr>
          <w:rFonts w:eastAsiaTheme="minorEastAsia"/>
          <w:color w:val="000000" w:themeColor="text1"/>
          <w:vertAlign w:val="subscript"/>
        </w:rPr>
      </w:pPr>
      <m:oMathPara>
        <m:oMath>
          <m:eqArr>
            <m:eqArrPr>
              <m:maxDist m:val="1"/>
              <m:ctrlPr>
                <w:rPr>
                  <w:rFonts w:ascii="Cambria Math" w:hAnsi="Cambria Math"/>
                  <w:i/>
                  <w:color w:val="000000" w:themeColor="text1"/>
                  <w:vertAlign w:val="subscript"/>
                </w:rPr>
              </m:ctrlPr>
            </m:eqArrPr>
            <m:e>
              <m:sSub>
                <m:sSubPr>
                  <m:ctrlPr>
                    <w:rPr>
                      <w:rFonts w:ascii="Cambria Math" w:hAnsi="Cambria Math"/>
                      <w:i/>
                      <w:color w:val="000000" w:themeColor="text1"/>
                      <w:vertAlign w:val="subscript"/>
                    </w:rPr>
                  </m:ctrlPr>
                </m:sSubPr>
                <m:e>
                  <m:r>
                    <w:rPr>
                      <w:rFonts w:ascii="Cambria Math" w:hAnsi="Cambria Math"/>
                      <w:color w:val="000000" w:themeColor="text1"/>
                      <w:vertAlign w:val="subscript"/>
                    </w:rPr>
                    <m:t>V</m:t>
                  </m:r>
                </m:e>
                <m:sub>
                  <m:r>
                    <w:rPr>
                      <w:rFonts w:ascii="Cambria Math" w:hAnsi="Cambria Math"/>
                      <w:color w:val="000000" w:themeColor="text1"/>
                      <w:vertAlign w:val="subscript"/>
                    </w:rPr>
                    <m:t>Ki</m:t>
                  </m:r>
                </m:sub>
              </m:sSub>
              <m:r>
                <w:rPr>
                  <w:rFonts w:ascii="Cambria Math" w:hAnsi="Cambria Math"/>
                  <w:color w:val="000000" w:themeColor="text1"/>
                  <w:vertAlign w:val="subscript"/>
                </w:rPr>
                <m:t>=</m:t>
              </m:r>
              <m:sSub>
                <m:sSubPr>
                  <m:ctrlPr>
                    <w:rPr>
                      <w:rFonts w:ascii="Cambria Math" w:hAnsi="Cambria Math"/>
                      <w:i/>
                      <w:color w:val="000000" w:themeColor="text1"/>
                      <w:vertAlign w:val="subscript"/>
                    </w:rPr>
                  </m:ctrlPr>
                </m:sSubPr>
                <m:e>
                  <m:r>
                    <w:rPr>
                      <w:rFonts w:ascii="Cambria Math" w:hAnsi="Cambria Math"/>
                      <w:color w:val="000000" w:themeColor="text1"/>
                      <w:vertAlign w:val="subscript"/>
                    </w:rPr>
                    <m:t>V</m:t>
                  </m:r>
                </m:e>
                <m:sub>
                  <m:r>
                    <w:rPr>
                      <w:rFonts w:ascii="Cambria Math" w:hAnsi="Cambria Math"/>
                      <w:color w:val="000000" w:themeColor="text1"/>
                      <w:vertAlign w:val="subscript"/>
                    </w:rPr>
                    <m:t>c</m:t>
                  </m:r>
                </m:sub>
              </m:sSub>
              <m:r>
                <w:rPr>
                  <w:rFonts w:ascii="Cambria Math" w:hAnsi="Cambria Math"/>
                  <w:color w:val="000000" w:themeColor="text1"/>
                  <w:vertAlign w:val="subscript"/>
                </w:rPr>
                <m:t>+</m:t>
              </m:r>
              <m:r>
                <m:rPr>
                  <m:sty m:val="p"/>
                </m:rPr>
                <w:rPr>
                  <w:rFonts w:ascii="Cambria Math" w:hAnsi="Cambria Math"/>
                  <w:color w:val="000000" w:themeColor="text1"/>
                  <w:vertAlign w:val="subscript"/>
                </w:rPr>
                <m:t>Ω</m:t>
              </m:r>
              <m:r>
                <w:rPr>
                  <w:rFonts w:ascii="Cambria Math" w:hAnsi="Cambria Math"/>
                  <w:color w:val="000000" w:themeColor="text1"/>
                  <w:vertAlign w:val="subscript"/>
                </w:rPr>
                <m:t>×</m:t>
              </m:r>
              <m:sSub>
                <m:sSubPr>
                  <m:ctrlPr>
                    <w:rPr>
                      <w:rFonts w:ascii="Cambria Math" w:hAnsi="Cambria Math"/>
                      <w:i/>
                      <w:color w:val="000000" w:themeColor="text1"/>
                      <w:vertAlign w:val="subscript"/>
                    </w:rPr>
                  </m:ctrlPr>
                </m:sSubPr>
                <m:e>
                  <m:r>
                    <w:rPr>
                      <w:rFonts w:ascii="Cambria Math" w:hAnsi="Cambria Math"/>
                      <w:color w:val="000000" w:themeColor="text1"/>
                      <w:vertAlign w:val="subscript"/>
                    </w:rPr>
                    <m:t>R</m:t>
                  </m:r>
                </m:e>
                <m:sub>
                  <m:r>
                    <w:rPr>
                      <w:rFonts w:ascii="Cambria Math" w:hAnsi="Cambria Math"/>
                      <w:color w:val="000000" w:themeColor="text1"/>
                      <w:vertAlign w:val="subscript"/>
                    </w:rPr>
                    <m:t>i</m:t>
                  </m:r>
                </m:sub>
              </m:sSub>
              <m:r>
                <w:rPr>
                  <w:rFonts w:ascii="Cambria Math" w:hAnsi="Cambria Math"/>
                  <w:color w:val="000000" w:themeColor="text1"/>
                  <w:vertAlign w:val="subscript"/>
                </w:rPr>
                <m:t xml:space="preserve"> #</m:t>
              </m:r>
              <m:d>
                <m:dPr>
                  <m:ctrlPr>
                    <w:rPr>
                      <w:rFonts w:ascii="Cambria Math" w:hAnsi="Cambria Math"/>
                      <w:i/>
                      <w:color w:val="000000" w:themeColor="text1"/>
                      <w:vertAlign w:val="subscript"/>
                    </w:rPr>
                  </m:ctrlPr>
                </m:dPr>
                <m:e>
                  <m:r>
                    <w:rPr>
                      <w:rFonts w:ascii="Cambria Math" w:hAnsi="Cambria Math"/>
                      <w:color w:val="000000" w:themeColor="text1"/>
                      <w:vertAlign w:val="subscript"/>
                    </w:rPr>
                    <m:t>4</m:t>
                  </m:r>
                </m:e>
              </m:d>
            </m:e>
          </m:eqArr>
        </m:oMath>
      </m:oMathPara>
    </w:p>
    <w:p w14:paraId="6D7CCF23" w14:textId="77777777" w:rsidR="00963A97" w:rsidRPr="00FA67A6" w:rsidRDefault="00963A97" w:rsidP="00963A97">
      <w:pPr>
        <w:pStyle w:val="Text"/>
        <w:ind w:firstLine="144"/>
        <w:rPr>
          <w:color w:val="000000" w:themeColor="text1"/>
          <w:sz w:val="24"/>
          <w:szCs w:val="24"/>
        </w:rPr>
      </w:pPr>
      <w:proofErr w:type="spellStart"/>
      <w:r w:rsidRPr="00FA67A6">
        <w:rPr>
          <w:color w:val="000000" w:themeColor="text1"/>
          <w:sz w:val="24"/>
          <w:szCs w:val="24"/>
        </w:rPr>
        <w:t>V</w:t>
      </w:r>
      <w:r w:rsidRPr="00FA67A6">
        <w:rPr>
          <w:color w:val="000000" w:themeColor="text1"/>
          <w:sz w:val="24"/>
          <w:szCs w:val="24"/>
          <w:vertAlign w:val="subscript"/>
        </w:rPr>
        <w:t>Ki</w:t>
      </w:r>
      <w:proofErr w:type="spellEnd"/>
      <w:r w:rsidRPr="00FA67A6">
        <w:rPr>
          <w:color w:val="000000" w:themeColor="text1"/>
          <w:sz w:val="24"/>
          <w:szCs w:val="24"/>
          <w:vertAlign w:val="subscript"/>
        </w:rPr>
        <w:t xml:space="preserve"> </w:t>
      </w:r>
      <w:r w:rsidRPr="00FA67A6">
        <w:rPr>
          <w:color w:val="000000" w:themeColor="text1"/>
          <w:sz w:val="24"/>
          <w:szCs w:val="24"/>
        </w:rPr>
        <w:t xml:space="preserve">is the velocity of each wheel and </w:t>
      </w:r>
      <m:oMath>
        <m:r>
          <w:rPr>
            <w:rFonts w:ascii="Cambria Math" w:hAnsi="Cambria Math"/>
            <w:color w:val="000000" w:themeColor="text1"/>
            <w:sz w:val="24"/>
            <w:szCs w:val="24"/>
          </w:rPr>
          <m:t xml:space="preserve"> </m:t>
        </m:r>
        <m:r>
          <m:rPr>
            <m:sty m:val="p"/>
          </m:rPr>
          <w:rPr>
            <w:rFonts w:ascii="Cambria Math" w:hAnsi="Cambria Math"/>
            <w:color w:val="000000" w:themeColor="text1"/>
            <w:sz w:val="24"/>
            <w:szCs w:val="24"/>
            <w:vertAlign w:val="subscript"/>
          </w:rPr>
          <m:t xml:space="preserve">Ω </m:t>
        </m:r>
      </m:oMath>
      <w:r w:rsidRPr="00FA67A6">
        <w:rPr>
          <w:color w:val="000000" w:themeColor="text1"/>
          <w:sz w:val="24"/>
          <w:szCs w:val="24"/>
        </w:rPr>
        <w:t>is the angular velocity of the mass of the body robot. So, the kinematics of the system can be represented by:</w:t>
      </w:r>
    </w:p>
    <w:p w14:paraId="6823761C" w14:textId="77777777" w:rsidR="00963A97" w:rsidRPr="00FA67A6" w:rsidRDefault="00000000" w:rsidP="00963A97">
      <w:pPr>
        <w:rPr>
          <w:rFonts w:eastAsiaTheme="minorEastAsia"/>
          <w:color w:val="000000" w:themeColor="text1"/>
        </w:rPr>
      </w:pPr>
      <m:oMathPara>
        <m:oMath>
          <m:eqArr>
            <m:eqArrPr>
              <m:maxDist m:val="1"/>
              <m:ctrlPr>
                <w:rPr>
                  <w:rFonts w:ascii="Cambria Math" w:hAnsi="Cambria Math"/>
                  <w:i/>
                  <w:color w:val="000000" w:themeColor="text1"/>
                </w:rPr>
              </m:ctrlPr>
            </m:eqArrPr>
            <m:e>
              <m:d>
                <m:dPr>
                  <m:ctrlPr>
                    <w:rPr>
                      <w:rFonts w:ascii="Cambria Math" w:hAnsi="Cambria Math"/>
                      <w:i/>
                      <w:color w:val="000000" w:themeColor="text1"/>
                    </w:rPr>
                  </m:ctrlPr>
                </m:dPr>
                <m:e>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m:t>
                      </m:r>
                    </m:sub>
                  </m:sSub>
                  <m:r>
                    <w:rPr>
                      <w:rFonts w:ascii="Cambria Math" w:hAnsi="Cambria Math"/>
                      <w:color w:val="000000" w:themeColor="text1"/>
                    </w:rPr>
                    <m:t>+</m:t>
                  </m:r>
                  <m:r>
                    <m:rPr>
                      <m:sty m:val="p"/>
                    </m:rPr>
                    <w:rPr>
                      <w:rFonts w:ascii="Cambria Math" w:hAnsi="Cambria Math"/>
                      <w:color w:val="000000" w:themeColor="text1"/>
                      <w:vertAlign w:val="subscript"/>
                    </w:rPr>
                    <m:t>Ω</m:t>
                  </m:r>
                  <m:r>
                    <w:rPr>
                      <w:rFonts w:ascii="Cambria Math" w:hAnsi="Cambria Math"/>
                      <w:color w:val="000000" w:themeColor="text1"/>
                    </w:rPr>
                    <m:t>×</m:t>
                  </m:r>
                  <m:sSub>
                    <m:sSubPr>
                      <m:ctrlPr>
                        <w:rPr>
                          <w:rFonts w:ascii="Cambria Math" w:hAnsi="Cambria Math"/>
                          <w:i/>
                          <w:color w:val="000000" w:themeColor="text1"/>
                          <w:vertAlign w:val="subscript"/>
                        </w:rPr>
                      </m:ctrlPr>
                    </m:sSubPr>
                    <m:e>
                      <m:r>
                        <w:rPr>
                          <w:rFonts w:ascii="Cambria Math" w:hAnsi="Cambria Math"/>
                          <w:color w:val="000000" w:themeColor="text1"/>
                          <w:vertAlign w:val="subscript"/>
                        </w:rPr>
                        <m:t>R</m:t>
                      </m:r>
                    </m:e>
                    <m:sub>
                      <m:r>
                        <w:rPr>
                          <w:rFonts w:ascii="Cambria Math" w:hAnsi="Cambria Math"/>
                          <w:color w:val="000000" w:themeColor="text1"/>
                          <w:vertAlign w:val="subscript"/>
                        </w:rPr>
                        <m:t>i</m:t>
                      </m:r>
                    </m:sub>
                  </m:sSub>
                </m:e>
              </m:d>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γ</m:t>
                  </m:r>
                </m:e>
                <m:sub>
                  <m:r>
                    <w:rPr>
                      <w:rFonts w:ascii="Cambria Math" w:hAnsi="Cambria Math"/>
                      <w:color w:val="000000" w:themeColor="text1"/>
                    </w:rPr>
                    <m:t>i</m:t>
                  </m:r>
                </m:sub>
              </m:sSub>
              <m:r>
                <w:rPr>
                  <w:rFonts w:ascii="Cambria Math" w:hAnsi="Cambria Math"/>
                  <w:color w:val="000000" w:themeColor="text1"/>
                </w:rPr>
                <m:t>=</m:t>
              </m:r>
              <m:f>
                <m:fPr>
                  <m:ctrlPr>
                    <w:rPr>
                      <w:rFonts w:ascii="Cambria Math" w:hAnsi="Cambria Math"/>
                      <w:i/>
                      <w:color w:val="000000" w:themeColor="text1"/>
                    </w:rPr>
                  </m:ctrlPr>
                </m:fPr>
                <m:num>
                  <m:r>
                    <w:rPr>
                      <w:rFonts w:ascii="Cambria Math" w:hAnsi="Cambria Math"/>
                      <w:color w:val="000000" w:themeColor="text1"/>
                    </w:rPr>
                    <m:t>r</m:t>
                  </m:r>
                </m:num>
                <m:den>
                  <m:rad>
                    <m:radPr>
                      <m:degHide m:val="1"/>
                      <m:ctrlPr>
                        <w:rPr>
                          <w:rFonts w:ascii="Cambria Math" w:hAnsi="Cambria Math"/>
                          <w:i/>
                          <w:color w:val="000000" w:themeColor="text1"/>
                        </w:rPr>
                      </m:ctrlPr>
                    </m:radPr>
                    <m:deg/>
                    <m:e>
                      <m:r>
                        <w:rPr>
                          <w:rFonts w:ascii="Cambria Math" w:hAnsi="Cambria Math"/>
                          <w:color w:val="000000" w:themeColor="text1"/>
                        </w:rPr>
                        <m:t>2</m:t>
                      </m:r>
                    </m:e>
                  </m:rad>
                </m:den>
              </m:f>
              <m:r>
                <w:rPr>
                  <w:rFonts w:ascii="Cambria Math" w:hAnsi="Cambria Math"/>
                  <w:color w:val="000000" w:themeColor="text1"/>
                </w:rPr>
                <m:t xml:space="preserve"> </m:t>
              </m:r>
              <m:sSub>
                <m:sSubPr>
                  <m:ctrlPr>
                    <w:rPr>
                      <w:rFonts w:ascii="Cambria Math" w:hAnsi="Cambria Math"/>
                      <w:i/>
                      <w:color w:val="000000" w:themeColor="text1"/>
                    </w:rPr>
                  </m:ctrlPr>
                </m:sSubPr>
                <m:e>
                  <m:r>
                    <w:rPr>
                      <w:rFonts w:ascii="Cambria Math" w:hAnsi="Cambria Math"/>
                      <w:color w:val="000000" w:themeColor="text1"/>
                    </w:rPr>
                    <m:t>ω</m:t>
                  </m:r>
                </m:e>
                <m:sub>
                  <m:r>
                    <w:rPr>
                      <w:rFonts w:ascii="Cambria Math" w:hAnsi="Cambria Math"/>
                      <w:color w:val="000000" w:themeColor="text1"/>
                    </w:rPr>
                    <m:t>i</m:t>
                  </m:r>
                </m:sub>
              </m:sSub>
              <m:r>
                <w:rPr>
                  <w:rFonts w:ascii="Cambria Math" w:hAnsi="Cambria Math"/>
                  <w:color w:val="000000" w:themeColor="text1"/>
                </w:rPr>
                <m:t xml:space="preserve"> #</m:t>
              </m:r>
              <m:d>
                <m:dPr>
                  <m:ctrlPr>
                    <w:rPr>
                      <w:rFonts w:ascii="Cambria Math" w:hAnsi="Cambria Math"/>
                      <w:i/>
                      <w:color w:val="000000" w:themeColor="text1"/>
                    </w:rPr>
                  </m:ctrlPr>
                </m:dPr>
                <m:e>
                  <m:r>
                    <w:rPr>
                      <w:rFonts w:ascii="Cambria Math" w:hAnsi="Cambria Math"/>
                      <w:color w:val="000000" w:themeColor="text1"/>
                    </w:rPr>
                    <m:t>5</m:t>
                  </m:r>
                </m:e>
              </m:d>
            </m:e>
          </m:eqArr>
        </m:oMath>
      </m:oMathPara>
    </w:p>
    <w:p w14:paraId="33770EE0" w14:textId="77777777" w:rsidR="00963A97" w:rsidRPr="00FA67A6" w:rsidRDefault="00963A97" w:rsidP="00963A97">
      <w:pPr>
        <w:pStyle w:val="Text"/>
        <w:ind w:firstLine="144"/>
        <w:rPr>
          <w:color w:val="000000" w:themeColor="text1"/>
          <w:sz w:val="24"/>
          <w:szCs w:val="24"/>
        </w:rPr>
      </w:pPr>
      <w:r w:rsidRPr="00FA67A6">
        <w:rPr>
          <w:color w:val="000000" w:themeColor="text1"/>
          <w:sz w:val="24"/>
          <w:szCs w:val="24"/>
        </w:rPr>
        <w:t xml:space="preserve">Introduce a robot-attached coordinate system </w:t>
      </w:r>
      <m:oMath>
        <m:r>
          <w:rPr>
            <w:rFonts w:ascii="Cambria Math" w:hAnsi="Cambria Math"/>
            <w:color w:val="000000" w:themeColor="text1"/>
            <w:sz w:val="24"/>
            <w:szCs w:val="24"/>
          </w:rPr>
          <m:t>Axyz</m:t>
        </m:r>
      </m:oMath>
      <w:r w:rsidRPr="00FA67A6">
        <w:rPr>
          <w:color w:val="000000" w:themeColor="text1"/>
          <w:sz w:val="24"/>
          <w:szCs w:val="24"/>
        </w:rPr>
        <w:t xml:space="preserve"> with origin at the geometry center of the cart. We point axis </w:t>
      </w:r>
      <m:oMath>
        <m:r>
          <w:rPr>
            <w:rFonts w:ascii="Cambria Math" w:hAnsi="Cambria Math"/>
            <w:color w:val="000000" w:themeColor="text1"/>
            <w:sz w:val="24"/>
            <w:szCs w:val="24"/>
          </w:rPr>
          <m:t>Ax</m:t>
        </m:r>
      </m:oMath>
      <w:r w:rsidRPr="00FA67A6">
        <w:rPr>
          <w:color w:val="000000" w:themeColor="text1"/>
          <w:sz w:val="24"/>
          <w:szCs w:val="24"/>
        </w:rPr>
        <w:t xml:space="preserve"> along the longitudinal symmetry axis of the cart, axis </w:t>
      </w:r>
      <m:oMath>
        <m:r>
          <w:rPr>
            <w:rFonts w:ascii="Cambria Math" w:hAnsi="Cambria Math"/>
            <w:color w:val="000000" w:themeColor="text1"/>
            <w:sz w:val="24"/>
            <w:szCs w:val="24"/>
          </w:rPr>
          <m:t>Ay</m:t>
        </m:r>
      </m:oMath>
      <w:r w:rsidRPr="00FA67A6">
        <w:rPr>
          <w:color w:val="000000" w:themeColor="text1"/>
          <w:sz w:val="24"/>
          <w:szCs w:val="24"/>
        </w:rPr>
        <w:t xml:space="preserve"> along the lateral symmetry axis, and axis </w:t>
      </w:r>
      <m:oMath>
        <m:r>
          <w:rPr>
            <w:rFonts w:ascii="Cambria Math" w:hAnsi="Cambria Math"/>
            <w:color w:val="000000" w:themeColor="text1"/>
            <w:sz w:val="24"/>
            <w:szCs w:val="24"/>
          </w:rPr>
          <m:t>Az</m:t>
        </m:r>
      </m:oMath>
      <w:r w:rsidRPr="00FA67A6">
        <w:rPr>
          <w:color w:val="000000" w:themeColor="text1"/>
          <w:sz w:val="24"/>
          <w:szCs w:val="24"/>
        </w:rPr>
        <w:t xml:space="preserve"> vertically upward. Denoted by </w:t>
      </w:r>
      <m:oMath>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V</m:t>
            </m:r>
          </m:e>
          <m:sub>
            <m:r>
              <w:rPr>
                <w:rFonts w:ascii="Cambria Math" w:hAnsi="Cambria Math"/>
                <w:color w:val="000000" w:themeColor="text1"/>
                <w:sz w:val="24"/>
                <w:szCs w:val="24"/>
              </w:rPr>
              <m:t>Ax</m:t>
            </m:r>
          </m:sub>
        </m:sSub>
      </m:oMath>
      <w:r w:rsidRPr="00FA67A6">
        <w:rPr>
          <w:color w:val="000000" w:themeColor="text1"/>
          <w:sz w:val="24"/>
          <w:szCs w:val="24"/>
        </w:rPr>
        <w:t xml:space="preserve"> and </w:t>
      </w:r>
      <m:oMath>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V</m:t>
            </m:r>
          </m:e>
          <m:sub>
            <m:r>
              <w:rPr>
                <w:rFonts w:ascii="Cambria Math" w:hAnsi="Cambria Math"/>
                <w:color w:val="000000" w:themeColor="text1"/>
                <w:sz w:val="24"/>
                <w:szCs w:val="24"/>
              </w:rPr>
              <m:t>Ay</m:t>
            </m:r>
          </m:sub>
        </m:sSub>
      </m:oMath>
      <w:r w:rsidRPr="00FA67A6">
        <w:rPr>
          <w:rFonts w:eastAsiaTheme="minorEastAsia"/>
          <w:color w:val="000000" w:themeColor="text1"/>
          <w:sz w:val="24"/>
          <w:szCs w:val="24"/>
        </w:rPr>
        <w:t xml:space="preserve"> </w:t>
      </w:r>
      <w:r w:rsidRPr="00FA67A6">
        <w:rPr>
          <w:color w:val="000000" w:themeColor="text1"/>
          <w:sz w:val="24"/>
          <w:szCs w:val="24"/>
        </w:rPr>
        <w:t xml:space="preserve">the projections of the velocity of the center of mass onto the movable axes </w:t>
      </w:r>
      <m:oMath>
        <m:r>
          <w:rPr>
            <w:rFonts w:ascii="Cambria Math" w:hAnsi="Cambria Math"/>
            <w:color w:val="000000" w:themeColor="text1"/>
            <w:sz w:val="24"/>
            <w:szCs w:val="24"/>
          </w:rPr>
          <m:t>Ax</m:t>
        </m:r>
      </m:oMath>
      <w:r w:rsidRPr="00FA67A6">
        <w:rPr>
          <w:color w:val="000000" w:themeColor="text1"/>
          <w:sz w:val="24"/>
          <w:szCs w:val="24"/>
        </w:rPr>
        <w:t xml:space="preserve"> and </w:t>
      </w:r>
      <m:oMath>
        <m:r>
          <w:rPr>
            <w:rFonts w:ascii="Cambria Math" w:hAnsi="Cambria Math"/>
            <w:color w:val="000000" w:themeColor="text1"/>
            <w:sz w:val="24"/>
            <w:szCs w:val="24"/>
          </w:rPr>
          <m:t>Ay</m:t>
        </m:r>
      </m:oMath>
      <w:r w:rsidRPr="00FA67A6">
        <w:rPr>
          <w:color w:val="000000" w:themeColor="text1"/>
          <w:sz w:val="24"/>
          <w:szCs w:val="24"/>
        </w:rPr>
        <w:t>, respectively, and represent expression (5) as follows:</w:t>
      </w:r>
    </w:p>
    <w:p w14:paraId="79828721" w14:textId="77777777" w:rsidR="00963A97" w:rsidRPr="00FA67A6" w:rsidRDefault="00000000" w:rsidP="00963A97">
      <w:pPr>
        <w:rPr>
          <w:rFonts w:eastAsiaTheme="minorEastAsia"/>
          <w:color w:val="000000" w:themeColor="text1"/>
        </w:rPr>
      </w:pPr>
      <m:oMathPara>
        <m:oMath>
          <m:eqArr>
            <m:eqArrPr>
              <m:maxDist m:val="1"/>
              <m:ctrlPr>
                <w:rPr>
                  <w:rFonts w:ascii="Cambria Math" w:hAnsi="Cambria Math"/>
                  <w:i/>
                  <w:color w:val="000000" w:themeColor="text1"/>
                </w:rPr>
              </m:ctrlPr>
            </m:eqArrPr>
            <m:e>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Ax</m:t>
                  </m:r>
                </m:sub>
              </m:sSub>
              <m:sSub>
                <m:sSubPr>
                  <m:ctrlPr>
                    <w:rPr>
                      <w:rFonts w:ascii="Cambria Math" w:hAnsi="Cambria Math"/>
                      <w:i/>
                      <w:color w:val="000000" w:themeColor="text1"/>
                    </w:rPr>
                  </m:ctrlPr>
                </m:sSubPr>
                <m:e>
                  <m:r>
                    <w:rPr>
                      <w:rFonts w:ascii="Cambria Math" w:hAnsi="Cambria Math"/>
                      <w:color w:val="000000" w:themeColor="text1"/>
                    </w:rPr>
                    <m:t>γ</m:t>
                  </m:r>
                </m:e>
                <m:sub>
                  <m:r>
                    <w:rPr>
                      <w:rFonts w:ascii="Cambria Math" w:hAnsi="Cambria Math"/>
                      <w:color w:val="000000" w:themeColor="text1"/>
                    </w:rPr>
                    <m:t>ix</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Ay</m:t>
                  </m:r>
                </m:sub>
              </m:sSub>
              <m:sSub>
                <m:sSubPr>
                  <m:ctrlPr>
                    <w:rPr>
                      <w:rFonts w:ascii="Cambria Math" w:hAnsi="Cambria Math"/>
                      <w:i/>
                      <w:color w:val="000000" w:themeColor="text1"/>
                    </w:rPr>
                  </m:ctrlPr>
                </m:sSubPr>
                <m:e>
                  <m:r>
                    <w:rPr>
                      <w:rFonts w:ascii="Cambria Math" w:hAnsi="Cambria Math"/>
                      <w:color w:val="000000" w:themeColor="text1"/>
                    </w:rPr>
                    <m:t>γ</m:t>
                  </m:r>
                </m:e>
                <m:sub>
                  <m:r>
                    <w:rPr>
                      <w:rFonts w:ascii="Cambria Math" w:hAnsi="Cambria Math"/>
                      <w:color w:val="000000" w:themeColor="text1"/>
                    </w:rPr>
                    <m:t>iy</m:t>
                  </m:r>
                </m:sub>
              </m:sSub>
              <m:r>
                <w:rPr>
                  <w:rFonts w:ascii="Cambria Math" w:hAnsi="Cambria Math"/>
                  <w:color w:val="000000" w:themeColor="text1"/>
                </w:rPr>
                <m:t>+</m:t>
              </m:r>
              <m:d>
                <m:dPr>
                  <m:ctrlPr>
                    <w:rPr>
                      <w:rFonts w:ascii="Cambria Math" w:hAnsi="Cambria Math"/>
                      <w:i/>
                      <w:color w:val="000000" w:themeColor="text1"/>
                    </w:rPr>
                  </m:ctrlPr>
                </m:dPr>
                <m:e>
                  <m:sSub>
                    <m:sSubPr>
                      <m:ctrlPr>
                        <w:rPr>
                          <w:rFonts w:ascii="Cambria Math" w:hAnsi="Cambria Math"/>
                          <w:i/>
                          <w:color w:val="000000" w:themeColor="text1"/>
                        </w:rPr>
                      </m:ctrlPr>
                    </m:sSubPr>
                    <m:e>
                      <m:r>
                        <w:rPr>
                          <w:rFonts w:ascii="Cambria Math" w:hAnsi="Cambria Math"/>
                          <w:color w:val="000000" w:themeColor="text1"/>
                        </w:rPr>
                        <m:t>r</m:t>
                      </m:r>
                    </m:e>
                    <m:sub>
                      <m:r>
                        <w:rPr>
                          <w:rFonts w:ascii="Cambria Math" w:hAnsi="Cambria Math"/>
                          <w:color w:val="000000" w:themeColor="text1"/>
                        </w:rPr>
                        <m:t>ix</m:t>
                      </m:r>
                    </m:sub>
                  </m:sSub>
                  <m:sSub>
                    <m:sSubPr>
                      <m:ctrlPr>
                        <w:rPr>
                          <w:rFonts w:ascii="Cambria Math" w:hAnsi="Cambria Math"/>
                          <w:i/>
                          <w:color w:val="000000" w:themeColor="text1"/>
                        </w:rPr>
                      </m:ctrlPr>
                    </m:sSubPr>
                    <m:e>
                      <m:r>
                        <w:rPr>
                          <w:rFonts w:ascii="Cambria Math" w:hAnsi="Cambria Math"/>
                          <w:color w:val="000000" w:themeColor="text1"/>
                        </w:rPr>
                        <m:t>γ</m:t>
                      </m:r>
                    </m:e>
                    <m:sub>
                      <m:r>
                        <w:rPr>
                          <w:rFonts w:ascii="Cambria Math" w:hAnsi="Cambria Math"/>
                          <w:color w:val="000000" w:themeColor="text1"/>
                        </w:rPr>
                        <m:t>iy</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r</m:t>
                      </m:r>
                    </m:e>
                    <m:sub>
                      <m:r>
                        <w:rPr>
                          <w:rFonts w:ascii="Cambria Math" w:hAnsi="Cambria Math"/>
                          <w:color w:val="000000" w:themeColor="text1"/>
                        </w:rPr>
                        <m:t>iy</m:t>
                      </m:r>
                    </m:sub>
                  </m:sSub>
                  <m:sSub>
                    <m:sSubPr>
                      <m:ctrlPr>
                        <w:rPr>
                          <w:rFonts w:ascii="Cambria Math" w:hAnsi="Cambria Math"/>
                          <w:i/>
                          <w:color w:val="000000" w:themeColor="text1"/>
                        </w:rPr>
                      </m:ctrlPr>
                    </m:sSubPr>
                    <m:e>
                      <m:r>
                        <w:rPr>
                          <w:rFonts w:ascii="Cambria Math" w:hAnsi="Cambria Math"/>
                          <w:color w:val="000000" w:themeColor="text1"/>
                        </w:rPr>
                        <m:t>γ</m:t>
                      </m:r>
                    </m:e>
                    <m:sub>
                      <m:r>
                        <w:rPr>
                          <w:rFonts w:ascii="Cambria Math" w:hAnsi="Cambria Math"/>
                          <w:color w:val="000000" w:themeColor="text1"/>
                        </w:rPr>
                        <m:t>ix</m:t>
                      </m:r>
                    </m:sub>
                  </m:sSub>
                </m:e>
              </m:d>
              <m:r>
                <m:rPr>
                  <m:sty m:val="p"/>
                </m:rPr>
                <w:rPr>
                  <w:rFonts w:ascii="Cambria Math" w:hAnsi="Cambria Math"/>
                  <w:color w:val="000000" w:themeColor="text1"/>
                  <w:vertAlign w:val="subscript"/>
                </w:rPr>
                <m:t>Ω</m:t>
              </m:r>
              <m:r>
                <w:rPr>
                  <w:rFonts w:ascii="Cambria Math" w:hAnsi="Cambria Math"/>
                  <w:color w:val="000000" w:themeColor="text1"/>
                </w:rPr>
                <m:t>=</m:t>
              </m:r>
              <m:f>
                <m:fPr>
                  <m:ctrlPr>
                    <w:rPr>
                      <w:rFonts w:ascii="Cambria Math" w:hAnsi="Cambria Math"/>
                      <w:i/>
                      <w:color w:val="000000" w:themeColor="text1"/>
                    </w:rPr>
                  </m:ctrlPr>
                </m:fPr>
                <m:num>
                  <m:r>
                    <w:rPr>
                      <w:rFonts w:ascii="Cambria Math" w:hAnsi="Cambria Math"/>
                      <w:color w:val="000000" w:themeColor="text1"/>
                    </w:rPr>
                    <m:t>r</m:t>
                  </m:r>
                </m:num>
                <m:den>
                  <m:rad>
                    <m:radPr>
                      <m:degHide m:val="1"/>
                      <m:ctrlPr>
                        <w:rPr>
                          <w:rFonts w:ascii="Cambria Math" w:hAnsi="Cambria Math"/>
                          <w:i/>
                          <w:color w:val="000000" w:themeColor="text1"/>
                        </w:rPr>
                      </m:ctrlPr>
                    </m:radPr>
                    <m:deg/>
                    <m:e>
                      <m:r>
                        <w:rPr>
                          <w:rFonts w:ascii="Cambria Math" w:hAnsi="Cambria Math"/>
                          <w:color w:val="000000" w:themeColor="text1"/>
                        </w:rPr>
                        <m:t>2</m:t>
                      </m:r>
                    </m:e>
                  </m:rad>
                </m:den>
              </m:f>
              <m:sSub>
                <m:sSubPr>
                  <m:ctrlPr>
                    <w:rPr>
                      <w:rFonts w:ascii="Cambria Math" w:hAnsi="Cambria Math"/>
                      <w:i/>
                      <w:color w:val="000000" w:themeColor="text1"/>
                    </w:rPr>
                  </m:ctrlPr>
                </m:sSubPr>
                <m:e>
                  <m:r>
                    <w:rPr>
                      <w:rFonts w:ascii="Cambria Math" w:hAnsi="Cambria Math"/>
                      <w:color w:val="000000" w:themeColor="text1"/>
                    </w:rPr>
                    <m:t>ω</m:t>
                  </m:r>
                </m:e>
                <m:sub>
                  <m:r>
                    <w:rPr>
                      <w:rFonts w:ascii="Cambria Math" w:hAnsi="Cambria Math"/>
                      <w:color w:val="000000" w:themeColor="text1"/>
                    </w:rPr>
                    <m:t>i</m:t>
                  </m:r>
                </m:sub>
              </m:sSub>
              <m:r>
                <w:rPr>
                  <w:rFonts w:ascii="Cambria Math" w:hAnsi="Cambria Math"/>
                  <w:color w:val="000000" w:themeColor="text1"/>
                </w:rPr>
                <m:t>#</m:t>
              </m:r>
              <m:d>
                <m:dPr>
                  <m:ctrlPr>
                    <w:rPr>
                      <w:rFonts w:ascii="Cambria Math" w:hAnsi="Cambria Math"/>
                      <w:i/>
                      <w:color w:val="000000" w:themeColor="text1"/>
                    </w:rPr>
                  </m:ctrlPr>
                </m:dPr>
                <m:e>
                  <m:r>
                    <w:rPr>
                      <w:rFonts w:ascii="Cambria Math" w:hAnsi="Cambria Math"/>
                      <w:color w:val="000000" w:themeColor="text1"/>
                    </w:rPr>
                    <m:t>6</m:t>
                  </m:r>
                </m:e>
              </m:d>
            </m:e>
          </m:eqArr>
        </m:oMath>
      </m:oMathPara>
    </w:p>
    <w:p w14:paraId="1F870270" w14:textId="77777777" w:rsidR="00963A97" w:rsidRPr="00FA67A6" w:rsidRDefault="00963A97" w:rsidP="00963A97">
      <w:pPr>
        <w:rPr>
          <w:color w:val="000000" w:themeColor="text1"/>
        </w:rPr>
      </w:pPr>
      <w:r w:rsidRPr="00FA67A6">
        <w:rPr>
          <w:color w:val="000000" w:themeColor="text1"/>
        </w:rPr>
        <w:t>And we have:</w:t>
      </w:r>
    </w:p>
    <w:p w14:paraId="1975497F" w14:textId="77777777" w:rsidR="00963A97" w:rsidRPr="00FA67A6" w:rsidRDefault="00000000" w:rsidP="00963A97">
      <w:pPr>
        <w:rPr>
          <w:rFonts w:eastAsiaTheme="minorEastAsia"/>
          <w:color w:val="000000" w:themeColor="text1"/>
        </w:rPr>
      </w:pPr>
      <m:oMathPara>
        <m:oMath>
          <m:sSub>
            <m:sSubPr>
              <m:ctrlPr>
                <w:rPr>
                  <w:rFonts w:ascii="Cambria Math" w:hAnsi="Cambria Math"/>
                  <w:i/>
                  <w:color w:val="000000" w:themeColor="text1"/>
                </w:rPr>
              </m:ctrlPr>
            </m:sSubPr>
            <m:e>
              <m:r>
                <w:rPr>
                  <w:rFonts w:ascii="Cambria Math" w:hAnsi="Cambria Math"/>
                  <w:color w:val="000000" w:themeColor="text1"/>
                </w:rPr>
                <m:t>γ</m:t>
              </m:r>
            </m:e>
            <m:sub>
              <m:r>
                <w:rPr>
                  <w:rFonts w:ascii="Cambria Math" w:hAnsi="Cambria Math"/>
                  <w:color w:val="000000" w:themeColor="text1"/>
                </w:rPr>
                <m:t>1x</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γ</m:t>
              </m:r>
            </m:e>
            <m:sub>
              <m:r>
                <w:rPr>
                  <w:rFonts w:ascii="Cambria Math" w:hAnsi="Cambria Math"/>
                  <w:color w:val="000000" w:themeColor="text1"/>
                </w:rPr>
                <m:t>4x</m:t>
              </m:r>
            </m:sub>
          </m:sSub>
          <m:r>
            <w:rPr>
              <w:rFonts w:ascii="Cambria Math" w:hAnsi="Cambria Math"/>
              <w:color w:val="000000" w:themeColor="text1"/>
            </w:rPr>
            <m:t>=</m:t>
          </m:r>
          <m:f>
            <m:fPr>
              <m:ctrlPr>
                <w:rPr>
                  <w:rFonts w:ascii="Cambria Math" w:hAnsi="Cambria Math"/>
                  <w:i/>
                  <w:color w:val="000000" w:themeColor="text1"/>
                </w:rPr>
              </m:ctrlPr>
            </m:fPr>
            <m:num>
              <m:r>
                <w:rPr>
                  <w:rFonts w:ascii="Cambria Math" w:hAnsi="Cambria Math"/>
                  <w:color w:val="000000" w:themeColor="text1"/>
                </w:rPr>
                <m:t>1</m:t>
              </m:r>
            </m:num>
            <m:den>
              <m:rad>
                <m:radPr>
                  <m:degHide m:val="1"/>
                  <m:ctrlPr>
                    <w:rPr>
                      <w:rFonts w:ascii="Cambria Math" w:hAnsi="Cambria Math"/>
                      <w:i/>
                      <w:color w:val="000000" w:themeColor="text1"/>
                    </w:rPr>
                  </m:ctrlPr>
                </m:radPr>
                <m:deg/>
                <m:e>
                  <m:r>
                    <w:rPr>
                      <w:rFonts w:ascii="Cambria Math" w:hAnsi="Cambria Math"/>
                      <w:color w:val="000000" w:themeColor="text1"/>
                    </w:rPr>
                    <m:t>2</m:t>
                  </m:r>
                </m:e>
              </m:rad>
            </m:den>
          </m:f>
          <m:r>
            <w:rPr>
              <w:rFonts w:ascii="Cambria Math" w:hAnsi="Cambria Math"/>
              <w:color w:val="000000" w:themeColor="text1"/>
            </w:rPr>
            <m:t>,</m:t>
          </m:r>
        </m:oMath>
      </m:oMathPara>
    </w:p>
    <w:p w14:paraId="43915990" w14:textId="77777777" w:rsidR="00963A97" w:rsidRPr="00FA67A6" w:rsidRDefault="00000000" w:rsidP="00963A97">
      <w:pPr>
        <w:rPr>
          <w:rFonts w:eastAsiaTheme="minorEastAsia"/>
          <w:color w:val="000000" w:themeColor="text1"/>
        </w:rPr>
      </w:pPr>
      <m:oMathPara>
        <m:oMath>
          <m:sSub>
            <m:sSubPr>
              <m:ctrlPr>
                <w:rPr>
                  <w:rFonts w:ascii="Cambria Math" w:hAnsi="Cambria Math"/>
                  <w:i/>
                  <w:color w:val="000000" w:themeColor="text1"/>
                </w:rPr>
              </m:ctrlPr>
            </m:sSubPr>
            <m:e>
              <m:r>
                <w:rPr>
                  <w:rFonts w:ascii="Cambria Math" w:hAnsi="Cambria Math"/>
                  <w:color w:val="000000" w:themeColor="text1"/>
                </w:rPr>
                <m:t>γ</m:t>
              </m:r>
            </m:e>
            <m:sub>
              <m:r>
                <w:rPr>
                  <w:rFonts w:ascii="Cambria Math" w:hAnsi="Cambria Math"/>
                  <w:color w:val="000000" w:themeColor="text1"/>
                </w:rPr>
                <m:t>2x</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γ</m:t>
              </m:r>
            </m:e>
            <m:sub>
              <m:r>
                <w:rPr>
                  <w:rFonts w:ascii="Cambria Math" w:hAnsi="Cambria Math"/>
                  <w:color w:val="000000" w:themeColor="text1"/>
                </w:rPr>
                <m:t>3x</m:t>
              </m:r>
            </m:sub>
          </m:sSub>
          <m:r>
            <w:rPr>
              <w:rFonts w:ascii="Cambria Math" w:hAnsi="Cambria Math"/>
              <w:color w:val="000000" w:themeColor="text1"/>
            </w:rPr>
            <m:t>=</m:t>
          </m:r>
          <m:f>
            <m:fPr>
              <m:ctrlPr>
                <w:rPr>
                  <w:rFonts w:ascii="Cambria Math" w:hAnsi="Cambria Math"/>
                  <w:i/>
                  <w:color w:val="000000" w:themeColor="text1"/>
                </w:rPr>
              </m:ctrlPr>
            </m:fPr>
            <m:num>
              <m:r>
                <w:rPr>
                  <w:rFonts w:ascii="Cambria Math" w:hAnsi="Cambria Math"/>
                  <w:color w:val="000000" w:themeColor="text1"/>
                </w:rPr>
                <m:t>1</m:t>
              </m:r>
            </m:num>
            <m:den>
              <m:rad>
                <m:radPr>
                  <m:degHide m:val="1"/>
                  <m:ctrlPr>
                    <w:rPr>
                      <w:rFonts w:ascii="Cambria Math" w:hAnsi="Cambria Math"/>
                      <w:i/>
                      <w:color w:val="000000" w:themeColor="text1"/>
                    </w:rPr>
                  </m:ctrlPr>
                </m:radPr>
                <m:deg/>
                <m:e>
                  <m:r>
                    <w:rPr>
                      <w:rFonts w:ascii="Cambria Math" w:hAnsi="Cambria Math"/>
                      <w:color w:val="000000" w:themeColor="text1"/>
                    </w:rPr>
                    <m:t>2</m:t>
                  </m:r>
                </m:e>
              </m:rad>
            </m:den>
          </m:f>
          <m:r>
            <w:rPr>
              <w:rFonts w:ascii="Cambria Math" w:hAnsi="Cambria Math"/>
              <w:color w:val="000000" w:themeColor="text1"/>
            </w:rPr>
            <m:t>,</m:t>
          </m:r>
        </m:oMath>
      </m:oMathPara>
    </w:p>
    <w:p w14:paraId="3A25CDA4" w14:textId="77777777" w:rsidR="00963A97" w:rsidRPr="00FA67A6" w:rsidRDefault="00000000" w:rsidP="00963A97">
      <w:pPr>
        <w:rPr>
          <w:rFonts w:eastAsiaTheme="minorEastAsia"/>
          <w:color w:val="000000" w:themeColor="text1"/>
        </w:rPr>
      </w:pPr>
      <m:oMathPara>
        <m:oMath>
          <m:sSub>
            <m:sSubPr>
              <m:ctrlPr>
                <w:rPr>
                  <w:rFonts w:ascii="Cambria Math" w:hAnsi="Cambria Math"/>
                  <w:i/>
                  <w:color w:val="000000" w:themeColor="text1"/>
                </w:rPr>
              </m:ctrlPr>
            </m:sSubPr>
            <m:e>
              <m:r>
                <w:rPr>
                  <w:rFonts w:ascii="Cambria Math" w:hAnsi="Cambria Math"/>
                  <w:color w:val="000000" w:themeColor="text1"/>
                </w:rPr>
                <m:t>r</m:t>
              </m:r>
            </m:e>
            <m:sub>
              <m:r>
                <w:rPr>
                  <w:rFonts w:ascii="Cambria Math" w:hAnsi="Cambria Math"/>
                  <w:color w:val="000000" w:themeColor="text1"/>
                </w:rPr>
                <m:t>1x</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r</m:t>
              </m:r>
            </m:e>
            <m:sub>
              <m:r>
                <w:rPr>
                  <w:rFonts w:ascii="Cambria Math" w:hAnsi="Cambria Math"/>
                  <w:color w:val="000000" w:themeColor="text1"/>
                </w:rPr>
                <m:t>2x</m:t>
              </m:r>
            </m:sub>
          </m:sSub>
          <m:r>
            <w:rPr>
              <w:rFonts w:ascii="Cambria Math" w:hAnsi="Cambria Math"/>
              <w:color w:val="000000" w:themeColor="text1"/>
            </w:rPr>
            <m:t>= ρ,</m:t>
          </m:r>
        </m:oMath>
      </m:oMathPara>
    </w:p>
    <w:p w14:paraId="574EEEBC" w14:textId="77777777" w:rsidR="00963A97" w:rsidRPr="00FA67A6" w:rsidRDefault="00000000" w:rsidP="00963A97">
      <w:pPr>
        <w:rPr>
          <w:rFonts w:eastAsiaTheme="minorEastAsia"/>
          <w:color w:val="000000" w:themeColor="text1"/>
        </w:rPr>
      </w:pPr>
      <m:oMathPara>
        <m:oMath>
          <m:sSub>
            <m:sSubPr>
              <m:ctrlPr>
                <w:rPr>
                  <w:rFonts w:ascii="Cambria Math" w:hAnsi="Cambria Math"/>
                  <w:i/>
                  <w:color w:val="000000" w:themeColor="text1"/>
                </w:rPr>
              </m:ctrlPr>
            </m:sSubPr>
            <m:e>
              <m:r>
                <w:rPr>
                  <w:rFonts w:ascii="Cambria Math" w:hAnsi="Cambria Math"/>
                  <w:color w:val="000000" w:themeColor="text1"/>
                </w:rPr>
                <m:t>r</m:t>
              </m:r>
            </m:e>
            <m:sub>
              <m:r>
                <w:rPr>
                  <w:rFonts w:ascii="Cambria Math" w:hAnsi="Cambria Math"/>
                  <w:color w:val="000000" w:themeColor="text1"/>
                </w:rPr>
                <m:t>3x</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r</m:t>
              </m:r>
            </m:e>
            <m:sub>
              <m:r>
                <w:rPr>
                  <w:rFonts w:ascii="Cambria Math" w:hAnsi="Cambria Math"/>
                  <w:color w:val="000000" w:themeColor="text1"/>
                </w:rPr>
                <m:t>4x</m:t>
              </m:r>
            </m:sub>
          </m:sSub>
          <m:r>
            <w:rPr>
              <w:rFonts w:ascii="Cambria Math" w:hAnsi="Cambria Math"/>
              <w:color w:val="000000" w:themeColor="text1"/>
            </w:rPr>
            <m:t>= -ρ,</m:t>
          </m:r>
        </m:oMath>
      </m:oMathPara>
    </w:p>
    <w:p w14:paraId="0A297A31" w14:textId="77777777" w:rsidR="00963A97" w:rsidRPr="00FA67A6" w:rsidRDefault="00000000" w:rsidP="00963A97">
      <w:pPr>
        <w:rPr>
          <w:rFonts w:eastAsiaTheme="minorEastAsia"/>
          <w:color w:val="000000" w:themeColor="text1"/>
        </w:rPr>
      </w:pPr>
      <m:oMathPara>
        <m:oMath>
          <m:eqArr>
            <m:eqArrPr>
              <m:maxDist m:val="1"/>
              <m:ctrlPr>
                <w:rPr>
                  <w:rFonts w:ascii="Cambria Math" w:hAnsi="Cambria Math"/>
                  <w:i/>
                  <w:color w:val="000000" w:themeColor="text1"/>
                </w:rPr>
              </m:ctrlPr>
            </m:eqArrPr>
            <m:e>
              <m:sSub>
                <m:sSubPr>
                  <m:ctrlPr>
                    <w:rPr>
                      <w:rFonts w:ascii="Cambria Math" w:hAnsi="Cambria Math"/>
                      <w:i/>
                      <w:color w:val="000000" w:themeColor="text1"/>
                    </w:rPr>
                  </m:ctrlPr>
                </m:sSubPr>
                <m:e>
                  <m:r>
                    <w:rPr>
                      <w:rFonts w:ascii="Cambria Math" w:hAnsi="Cambria Math"/>
                      <w:color w:val="000000" w:themeColor="text1"/>
                    </w:rPr>
                    <m:t>γ</m:t>
                  </m:r>
                </m:e>
                <m:sub>
                  <m:r>
                    <w:rPr>
                      <w:rFonts w:ascii="Cambria Math" w:hAnsi="Cambria Math"/>
                      <w:color w:val="000000" w:themeColor="text1"/>
                    </w:rPr>
                    <m:t>1y</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γ</m:t>
                  </m:r>
                </m:e>
                <m:sub>
                  <m:r>
                    <w:rPr>
                      <w:rFonts w:ascii="Cambria Math" w:hAnsi="Cambria Math"/>
                      <w:color w:val="000000" w:themeColor="text1"/>
                    </w:rPr>
                    <m:t>4y</m:t>
                  </m:r>
                </m:sub>
              </m:sSub>
              <m:r>
                <w:rPr>
                  <w:rFonts w:ascii="Cambria Math" w:hAnsi="Cambria Math"/>
                  <w:color w:val="000000" w:themeColor="text1"/>
                </w:rPr>
                <m:t>=</m:t>
              </m:r>
              <m:f>
                <m:fPr>
                  <m:ctrlPr>
                    <w:rPr>
                      <w:rFonts w:ascii="Cambria Math" w:hAnsi="Cambria Math"/>
                      <w:i/>
                      <w:color w:val="000000" w:themeColor="text1"/>
                    </w:rPr>
                  </m:ctrlPr>
                </m:fPr>
                <m:num>
                  <m:r>
                    <w:rPr>
                      <w:rFonts w:ascii="Cambria Math" w:hAnsi="Cambria Math"/>
                      <w:color w:val="000000" w:themeColor="text1"/>
                    </w:rPr>
                    <m:t>1</m:t>
                  </m:r>
                </m:num>
                <m:den>
                  <m:rad>
                    <m:radPr>
                      <m:degHide m:val="1"/>
                      <m:ctrlPr>
                        <w:rPr>
                          <w:rFonts w:ascii="Cambria Math" w:hAnsi="Cambria Math"/>
                          <w:i/>
                          <w:color w:val="000000" w:themeColor="text1"/>
                        </w:rPr>
                      </m:ctrlPr>
                    </m:radPr>
                    <m:deg/>
                    <m:e>
                      <m:r>
                        <w:rPr>
                          <w:rFonts w:ascii="Cambria Math" w:hAnsi="Cambria Math"/>
                          <w:color w:val="000000" w:themeColor="text1"/>
                        </w:rPr>
                        <m:t>2</m:t>
                      </m:r>
                    </m:e>
                  </m:rad>
                </m:den>
              </m:f>
              <m:r>
                <w:rPr>
                  <w:rFonts w:ascii="Cambria Math" w:hAnsi="Cambria Math"/>
                  <w:color w:val="000000" w:themeColor="text1"/>
                </w:rPr>
                <m:t>,#</m:t>
              </m:r>
              <m:d>
                <m:dPr>
                  <m:ctrlPr>
                    <w:rPr>
                      <w:rFonts w:ascii="Cambria Math" w:hAnsi="Cambria Math"/>
                      <w:i/>
                      <w:color w:val="000000" w:themeColor="text1"/>
                    </w:rPr>
                  </m:ctrlPr>
                </m:dPr>
                <m:e>
                  <m:r>
                    <w:rPr>
                      <w:rFonts w:ascii="Cambria Math" w:hAnsi="Cambria Math"/>
                      <w:color w:val="000000" w:themeColor="text1"/>
                    </w:rPr>
                    <m:t>7</m:t>
                  </m:r>
                </m:e>
              </m:d>
            </m:e>
          </m:eqArr>
        </m:oMath>
      </m:oMathPara>
    </w:p>
    <w:p w14:paraId="74415FBF" w14:textId="77777777" w:rsidR="00963A97" w:rsidRPr="00FA67A6" w:rsidRDefault="00000000" w:rsidP="00963A97">
      <w:pPr>
        <w:rPr>
          <w:rFonts w:eastAsiaTheme="minorEastAsia"/>
          <w:color w:val="000000" w:themeColor="text1"/>
          <w:szCs w:val="18"/>
        </w:rPr>
      </w:pPr>
      <m:oMathPara>
        <m:oMath>
          <m:sSub>
            <m:sSubPr>
              <m:ctrlPr>
                <w:rPr>
                  <w:rFonts w:ascii="Cambria Math" w:hAnsi="Cambria Math"/>
                  <w:i/>
                  <w:color w:val="000000" w:themeColor="text1"/>
                  <w:sz w:val="18"/>
                  <w:szCs w:val="18"/>
                </w:rPr>
              </m:ctrlPr>
            </m:sSubPr>
            <m:e>
              <m:r>
                <w:rPr>
                  <w:rFonts w:ascii="Cambria Math" w:hAnsi="Cambria Math"/>
                  <w:color w:val="000000" w:themeColor="text1"/>
                  <w:sz w:val="18"/>
                  <w:szCs w:val="18"/>
                </w:rPr>
                <m:t>γ</m:t>
              </m:r>
            </m:e>
            <m:sub>
              <m:r>
                <w:rPr>
                  <w:rFonts w:ascii="Cambria Math" w:hAnsi="Cambria Math"/>
                  <w:color w:val="000000" w:themeColor="text1"/>
                  <w:sz w:val="18"/>
                  <w:szCs w:val="18"/>
                </w:rPr>
                <m:t>2y</m:t>
              </m:r>
            </m:sub>
          </m:sSub>
          <m:r>
            <w:rPr>
              <w:rFonts w:ascii="Cambria Math" w:hAnsi="Cambria Math"/>
              <w:color w:val="000000" w:themeColor="text1"/>
              <w:sz w:val="18"/>
              <w:szCs w:val="18"/>
            </w:rPr>
            <m:t>=</m:t>
          </m:r>
          <m:sSub>
            <m:sSubPr>
              <m:ctrlPr>
                <w:rPr>
                  <w:rFonts w:ascii="Cambria Math" w:hAnsi="Cambria Math"/>
                  <w:i/>
                  <w:color w:val="000000" w:themeColor="text1"/>
                  <w:sz w:val="18"/>
                  <w:szCs w:val="18"/>
                </w:rPr>
              </m:ctrlPr>
            </m:sSubPr>
            <m:e>
              <m:r>
                <w:rPr>
                  <w:rFonts w:ascii="Cambria Math" w:hAnsi="Cambria Math"/>
                  <w:color w:val="000000" w:themeColor="text1"/>
                  <w:sz w:val="18"/>
                  <w:szCs w:val="18"/>
                </w:rPr>
                <m:t>γ</m:t>
              </m:r>
            </m:e>
            <m:sub>
              <m:r>
                <w:rPr>
                  <w:rFonts w:ascii="Cambria Math" w:hAnsi="Cambria Math"/>
                  <w:color w:val="000000" w:themeColor="text1"/>
                  <w:sz w:val="18"/>
                  <w:szCs w:val="18"/>
                </w:rPr>
                <m:t>3y</m:t>
              </m:r>
            </m:sub>
          </m:sSub>
          <m:r>
            <w:rPr>
              <w:rFonts w:ascii="Cambria Math" w:hAnsi="Cambria Math"/>
              <w:color w:val="000000" w:themeColor="text1"/>
              <w:sz w:val="18"/>
              <w:szCs w:val="18"/>
            </w:rPr>
            <m:t>=</m:t>
          </m:r>
          <m:f>
            <m:fPr>
              <m:ctrlPr>
                <w:rPr>
                  <w:rFonts w:ascii="Cambria Math" w:hAnsi="Cambria Math"/>
                  <w:i/>
                  <w:color w:val="000000" w:themeColor="text1"/>
                  <w:sz w:val="18"/>
                  <w:szCs w:val="18"/>
                </w:rPr>
              </m:ctrlPr>
            </m:fPr>
            <m:num>
              <m:r>
                <w:rPr>
                  <w:rFonts w:ascii="Cambria Math" w:hAnsi="Cambria Math"/>
                  <w:color w:val="000000" w:themeColor="text1"/>
                  <w:sz w:val="18"/>
                  <w:szCs w:val="18"/>
                </w:rPr>
                <m:t>1</m:t>
              </m:r>
            </m:num>
            <m:den>
              <m:rad>
                <m:radPr>
                  <m:degHide m:val="1"/>
                  <m:ctrlPr>
                    <w:rPr>
                      <w:rFonts w:ascii="Cambria Math" w:hAnsi="Cambria Math"/>
                      <w:i/>
                      <w:color w:val="000000" w:themeColor="text1"/>
                      <w:sz w:val="18"/>
                      <w:szCs w:val="18"/>
                    </w:rPr>
                  </m:ctrlPr>
                </m:radPr>
                <m:deg/>
                <m:e>
                  <m:r>
                    <w:rPr>
                      <w:rFonts w:ascii="Cambria Math" w:hAnsi="Cambria Math"/>
                      <w:color w:val="000000" w:themeColor="text1"/>
                      <w:sz w:val="18"/>
                      <w:szCs w:val="18"/>
                    </w:rPr>
                    <m:t>2</m:t>
                  </m:r>
                </m:e>
              </m:rad>
            </m:den>
          </m:f>
          <m:r>
            <w:rPr>
              <w:rFonts w:ascii="Cambria Math" w:hAnsi="Cambria Math"/>
              <w:color w:val="000000" w:themeColor="text1"/>
              <w:szCs w:val="18"/>
            </w:rPr>
            <m:t>,</m:t>
          </m:r>
        </m:oMath>
      </m:oMathPara>
    </w:p>
    <w:p w14:paraId="0B031A33" w14:textId="77777777" w:rsidR="00963A97" w:rsidRPr="00FA67A6" w:rsidRDefault="00000000" w:rsidP="00963A97">
      <w:pPr>
        <w:rPr>
          <w:rFonts w:eastAsiaTheme="minorEastAsia"/>
          <w:color w:val="000000" w:themeColor="text1"/>
          <w:szCs w:val="18"/>
        </w:rPr>
      </w:pPr>
      <m:oMathPara>
        <m:oMath>
          <m:sSub>
            <m:sSubPr>
              <m:ctrlPr>
                <w:rPr>
                  <w:rFonts w:ascii="Cambria Math" w:hAnsi="Cambria Math"/>
                  <w:i/>
                  <w:color w:val="000000" w:themeColor="text1"/>
                  <w:sz w:val="18"/>
                  <w:szCs w:val="18"/>
                </w:rPr>
              </m:ctrlPr>
            </m:sSubPr>
            <m:e>
              <m:r>
                <w:rPr>
                  <w:rFonts w:ascii="Cambria Math" w:hAnsi="Cambria Math"/>
                  <w:color w:val="000000" w:themeColor="text1"/>
                  <w:sz w:val="18"/>
                  <w:szCs w:val="18"/>
                </w:rPr>
                <m:t>r</m:t>
              </m:r>
            </m:e>
            <m:sub>
              <m:r>
                <w:rPr>
                  <w:rFonts w:ascii="Cambria Math" w:hAnsi="Cambria Math"/>
                  <w:color w:val="000000" w:themeColor="text1"/>
                  <w:sz w:val="18"/>
                  <w:szCs w:val="18"/>
                </w:rPr>
                <m:t>1y</m:t>
              </m:r>
            </m:sub>
          </m:sSub>
          <m:r>
            <w:rPr>
              <w:rFonts w:ascii="Cambria Math" w:hAnsi="Cambria Math"/>
              <w:color w:val="000000" w:themeColor="text1"/>
              <w:sz w:val="18"/>
              <w:szCs w:val="18"/>
            </w:rPr>
            <m:t xml:space="preserve">= </m:t>
          </m:r>
          <m:sSub>
            <m:sSubPr>
              <m:ctrlPr>
                <w:rPr>
                  <w:rFonts w:ascii="Cambria Math" w:hAnsi="Cambria Math"/>
                  <w:i/>
                  <w:color w:val="000000" w:themeColor="text1"/>
                  <w:sz w:val="18"/>
                  <w:szCs w:val="18"/>
                </w:rPr>
              </m:ctrlPr>
            </m:sSubPr>
            <m:e>
              <m:r>
                <w:rPr>
                  <w:rFonts w:ascii="Cambria Math" w:hAnsi="Cambria Math"/>
                  <w:color w:val="000000" w:themeColor="text1"/>
                  <w:sz w:val="18"/>
                  <w:szCs w:val="18"/>
                </w:rPr>
                <m:t>r</m:t>
              </m:r>
            </m:e>
            <m:sub>
              <m:r>
                <w:rPr>
                  <w:rFonts w:ascii="Cambria Math" w:hAnsi="Cambria Math"/>
                  <w:color w:val="000000" w:themeColor="text1"/>
                  <w:sz w:val="18"/>
                  <w:szCs w:val="18"/>
                </w:rPr>
                <m:t>2y</m:t>
              </m:r>
            </m:sub>
          </m:sSub>
          <m:r>
            <w:rPr>
              <w:rFonts w:ascii="Cambria Math" w:hAnsi="Cambria Math"/>
              <w:color w:val="000000" w:themeColor="text1"/>
              <w:sz w:val="18"/>
              <w:szCs w:val="18"/>
            </w:rPr>
            <m:t>=l</m:t>
          </m:r>
          <m:r>
            <w:rPr>
              <w:rFonts w:ascii="Cambria Math" w:hAnsi="Cambria Math"/>
              <w:color w:val="000000" w:themeColor="text1"/>
              <w:szCs w:val="18"/>
            </w:rPr>
            <m:t>,</m:t>
          </m:r>
        </m:oMath>
      </m:oMathPara>
    </w:p>
    <w:p w14:paraId="1110DB17" w14:textId="77777777" w:rsidR="00963A97" w:rsidRPr="00FA67A6" w:rsidRDefault="00000000" w:rsidP="00963A97">
      <w:pPr>
        <w:rPr>
          <w:color w:val="000000" w:themeColor="text1"/>
        </w:rPr>
      </w:pPr>
      <m:oMathPara>
        <m:oMath>
          <m:sSub>
            <m:sSubPr>
              <m:ctrlPr>
                <w:rPr>
                  <w:rFonts w:ascii="Cambria Math" w:hAnsi="Cambria Math"/>
                  <w:i/>
                  <w:color w:val="000000" w:themeColor="text1"/>
                </w:rPr>
              </m:ctrlPr>
            </m:sSubPr>
            <m:e>
              <m:r>
                <w:rPr>
                  <w:rFonts w:ascii="Cambria Math" w:hAnsi="Cambria Math"/>
                  <w:color w:val="000000" w:themeColor="text1"/>
                </w:rPr>
                <m:t>r</m:t>
              </m:r>
            </m:e>
            <m:sub>
              <m:r>
                <w:rPr>
                  <w:rFonts w:ascii="Cambria Math" w:hAnsi="Cambria Math"/>
                  <w:color w:val="000000" w:themeColor="text1"/>
                </w:rPr>
                <m:t>3y</m:t>
              </m:r>
            </m:sub>
          </m:sSub>
          <m:r>
            <w:rPr>
              <w:rFonts w:ascii="Cambria Math" w:hAnsi="Cambria Math"/>
              <w:color w:val="000000" w:themeColor="text1"/>
            </w:rPr>
            <m:t xml:space="preserve">= </m:t>
          </m:r>
          <m:sSub>
            <m:sSubPr>
              <m:ctrlPr>
                <w:rPr>
                  <w:rFonts w:ascii="Cambria Math" w:hAnsi="Cambria Math"/>
                  <w:i/>
                  <w:color w:val="000000" w:themeColor="text1"/>
                </w:rPr>
              </m:ctrlPr>
            </m:sSubPr>
            <m:e>
              <m:r>
                <w:rPr>
                  <w:rFonts w:ascii="Cambria Math" w:hAnsi="Cambria Math"/>
                  <w:color w:val="000000" w:themeColor="text1"/>
                </w:rPr>
                <m:t>r</m:t>
              </m:r>
            </m:e>
            <m:sub>
              <m:r>
                <w:rPr>
                  <w:rFonts w:ascii="Cambria Math" w:hAnsi="Cambria Math"/>
                  <w:color w:val="000000" w:themeColor="text1"/>
                </w:rPr>
                <m:t>4y</m:t>
              </m:r>
            </m:sub>
          </m:sSub>
          <m:r>
            <w:rPr>
              <w:rFonts w:ascii="Cambria Math" w:hAnsi="Cambria Math"/>
              <w:color w:val="000000" w:themeColor="text1"/>
            </w:rPr>
            <m:t>=-l</m:t>
          </m:r>
        </m:oMath>
      </m:oMathPara>
    </w:p>
    <w:p w14:paraId="4EB1BC8C" w14:textId="77777777" w:rsidR="00963A97" w:rsidRPr="00FA67A6" w:rsidRDefault="00963A97" w:rsidP="00963A97">
      <w:pPr>
        <w:rPr>
          <w:color w:val="000000" w:themeColor="text1"/>
        </w:rPr>
      </w:pPr>
    </w:p>
    <w:p w14:paraId="139B33BC" w14:textId="77777777" w:rsidR="00963A97" w:rsidRPr="00FA67A6" w:rsidRDefault="00963A97" w:rsidP="00963A97">
      <w:pPr>
        <w:rPr>
          <w:color w:val="000000" w:themeColor="text1"/>
        </w:rPr>
      </w:pPr>
      <w:r w:rsidRPr="00FA67A6">
        <w:rPr>
          <w:color w:val="000000" w:themeColor="text1"/>
        </w:rPr>
        <w:t>So (6) become:</w:t>
      </w:r>
    </w:p>
    <w:p w14:paraId="441C63DA" w14:textId="77777777" w:rsidR="00963A97" w:rsidRPr="00FA67A6" w:rsidRDefault="00000000" w:rsidP="00963A97">
      <w:pPr>
        <w:rPr>
          <w:rFonts w:eastAsiaTheme="minorEastAsia"/>
          <w:color w:val="000000" w:themeColor="text1"/>
        </w:rPr>
      </w:pPr>
      <m:oMathPara>
        <m:oMath>
          <m:eqArr>
            <m:eqArrPr>
              <m:maxDist m:val="1"/>
              <m:ctrlPr>
                <w:rPr>
                  <w:rFonts w:ascii="Cambria Math" w:hAnsi="Cambria Math"/>
                  <w:i/>
                  <w:color w:val="000000" w:themeColor="text1"/>
                </w:rPr>
              </m:ctrlPr>
            </m:eqArrPr>
            <m:e>
              <m:d>
                <m:dPr>
                  <m:begChr m:val="{"/>
                  <m:endChr m:val=""/>
                  <m:ctrlPr>
                    <w:rPr>
                      <w:rFonts w:ascii="Cambria Math" w:hAnsi="Cambria Math"/>
                      <w:i/>
                      <w:color w:val="000000" w:themeColor="text1"/>
                    </w:rPr>
                  </m:ctrlPr>
                </m:dPr>
                <m:e>
                  <m:eqArr>
                    <m:eqArrPr>
                      <m:ctrlPr>
                        <w:rPr>
                          <w:rFonts w:ascii="Cambria Math" w:hAnsi="Cambria Math"/>
                          <w:i/>
                          <w:color w:val="000000" w:themeColor="text1"/>
                        </w:rPr>
                      </m:ctrlPr>
                    </m:eqArrPr>
                    <m:e>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Ax</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Ay</m:t>
                          </m:r>
                        </m:sub>
                      </m:sSub>
                      <m:r>
                        <w:rPr>
                          <w:rFonts w:ascii="Cambria Math" w:hAnsi="Cambria Math"/>
                          <w:color w:val="000000" w:themeColor="text1"/>
                        </w:rPr>
                        <m:t>-</m:t>
                      </m:r>
                      <m:d>
                        <m:dPr>
                          <m:ctrlPr>
                            <w:rPr>
                              <w:rFonts w:ascii="Cambria Math" w:hAnsi="Cambria Math"/>
                              <w:i/>
                              <w:color w:val="000000" w:themeColor="text1"/>
                            </w:rPr>
                          </m:ctrlPr>
                        </m:dPr>
                        <m:e>
                          <m:r>
                            <w:rPr>
                              <w:rFonts w:ascii="Cambria Math" w:hAnsi="Cambria Math"/>
                              <w:color w:val="000000" w:themeColor="text1"/>
                            </w:rPr>
                            <m:t>ρ+l</m:t>
                          </m:r>
                        </m:e>
                      </m:d>
                      <m:r>
                        <m:rPr>
                          <m:sty m:val="p"/>
                        </m:rPr>
                        <w:rPr>
                          <w:rFonts w:ascii="Cambria Math" w:hAnsi="Cambria Math"/>
                          <w:color w:val="000000" w:themeColor="text1"/>
                          <w:vertAlign w:val="subscript"/>
                        </w:rPr>
                        <m:t>Ω</m:t>
                      </m:r>
                      <m:r>
                        <w:rPr>
                          <w:rFonts w:ascii="Cambria Math" w:hAnsi="Cambria Math"/>
                          <w:color w:val="000000" w:themeColor="text1"/>
                        </w:rPr>
                        <m:t>= r</m:t>
                      </m:r>
                      <m:sSub>
                        <m:sSubPr>
                          <m:ctrlPr>
                            <w:rPr>
                              <w:rFonts w:ascii="Cambria Math" w:hAnsi="Cambria Math"/>
                              <w:i/>
                              <w:color w:val="000000" w:themeColor="text1"/>
                            </w:rPr>
                          </m:ctrlPr>
                        </m:sSubPr>
                        <m:e>
                          <m:r>
                            <w:rPr>
                              <w:rFonts w:ascii="Cambria Math" w:hAnsi="Cambria Math"/>
                              <w:color w:val="000000" w:themeColor="text1"/>
                            </w:rPr>
                            <m:t>ω</m:t>
                          </m:r>
                        </m:e>
                        <m:sub>
                          <m:r>
                            <w:rPr>
                              <w:rFonts w:ascii="Cambria Math" w:hAnsi="Cambria Math"/>
                              <w:color w:val="000000" w:themeColor="text1"/>
                            </w:rPr>
                            <m:t>1</m:t>
                          </m:r>
                        </m:sub>
                      </m:sSub>
                    </m:e>
                    <m:e>
                      <m:m>
                        <m:mPr>
                          <m:mcs>
                            <m:mc>
                              <m:mcPr>
                                <m:count m:val="1"/>
                                <m:mcJc m:val="center"/>
                              </m:mcPr>
                            </m:mc>
                          </m:mcs>
                          <m:ctrlPr>
                            <w:rPr>
                              <w:rFonts w:ascii="Cambria Math" w:hAnsi="Cambria Math"/>
                              <w:i/>
                              <w:color w:val="000000" w:themeColor="text1"/>
                            </w:rPr>
                          </m:ctrlPr>
                        </m:mPr>
                        <m:mr>
                          <m:e>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Ax</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Ay</m:t>
                                </m:r>
                              </m:sub>
                            </m:sSub>
                            <m:r>
                              <w:rPr>
                                <w:rFonts w:ascii="Cambria Math" w:hAnsi="Cambria Math"/>
                                <w:color w:val="000000" w:themeColor="text1"/>
                              </w:rPr>
                              <m:t>+</m:t>
                            </m:r>
                            <m:d>
                              <m:dPr>
                                <m:ctrlPr>
                                  <w:rPr>
                                    <w:rFonts w:ascii="Cambria Math" w:hAnsi="Cambria Math"/>
                                    <w:i/>
                                    <w:color w:val="000000" w:themeColor="text1"/>
                                  </w:rPr>
                                </m:ctrlPr>
                              </m:dPr>
                              <m:e>
                                <m:r>
                                  <w:rPr>
                                    <w:rFonts w:ascii="Cambria Math" w:hAnsi="Cambria Math"/>
                                    <w:color w:val="000000" w:themeColor="text1"/>
                                  </w:rPr>
                                  <m:t>ρ+l</m:t>
                                </m:r>
                              </m:e>
                            </m:d>
                            <m:r>
                              <m:rPr>
                                <m:sty m:val="p"/>
                              </m:rPr>
                              <w:rPr>
                                <w:rFonts w:ascii="Cambria Math" w:hAnsi="Cambria Math"/>
                                <w:color w:val="000000" w:themeColor="text1"/>
                                <w:vertAlign w:val="subscript"/>
                              </w:rPr>
                              <m:t>Ω</m:t>
                            </m:r>
                            <m:r>
                              <w:rPr>
                                <w:rFonts w:ascii="Cambria Math" w:hAnsi="Cambria Math"/>
                                <w:color w:val="000000" w:themeColor="text1"/>
                              </w:rPr>
                              <m:t>= r</m:t>
                            </m:r>
                            <m:sSub>
                              <m:sSubPr>
                                <m:ctrlPr>
                                  <w:rPr>
                                    <w:rFonts w:ascii="Cambria Math" w:hAnsi="Cambria Math"/>
                                    <w:i/>
                                    <w:color w:val="000000" w:themeColor="text1"/>
                                  </w:rPr>
                                </m:ctrlPr>
                              </m:sSubPr>
                              <m:e>
                                <m:r>
                                  <w:rPr>
                                    <w:rFonts w:ascii="Cambria Math" w:hAnsi="Cambria Math"/>
                                    <w:color w:val="000000" w:themeColor="text1"/>
                                  </w:rPr>
                                  <m:t>ω</m:t>
                                </m:r>
                              </m:e>
                              <m:sub>
                                <m:r>
                                  <w:rPr>
                                    <w:rFonts w:ascii="Cambria Math" w:hAnsi="Cambria Math"/>
                                    <w:color w:val="000000" w:themeColor="text1"/>
                                  </w:rPr>
                                  <m:t>2</m:t>
                                </m:r>
                              </m:sub>
                            </m:sSub>
                          </m:e>
                        </m:mr>
                        <m:mr>
                          <m:e>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Ax</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Ay</m:t>
                                </m:r>
                              </m:sub>
                            </m:sSub>
                            <m:r>
                              <w:rPr>
                                <w:rFonts w:ascii="Cambria Math" w:hAnsi="Cambria Math"/>
                                <w:color w:val="000000" w:themeColor="text1"/>
                              </w:rPr>
                              <m:t>-</m:t>
                            </m:r>
                            <m:d>
                              <m:dPr>
                                <m:ctrlPr>
                                  <w:rPr>
                                    <w:rFonts w:ascii="Cambria Math" w:hAnsi="Cambria Math"/>
                                    <w:i/>
                                    <w:color w:val="000000" w:themeColor="text1"/>
                                  </w:rPr>
                                </m:ctrlPr>
                              </m:dPr>
                              <m:e>
                                <m:r>
                                  <w:rPr>
                                    <w:rFonts w:ascii="Cambria Math" w:hAnsi="Cambria Math"/>
                                    <w:color w:val="000000" w:themeColor="text1"/>
                                  </w:rPr>
                                  <m:t>ρ+l</m:t>
                                </m:r>
                              </m:e>
                            </m:d>
                            <m:r>
                              <m:rPr>
                                <m:sty m:val="p"/>
                              </m:rPr>
                              <w:rPr>
                                <w:rFonts w:ascii="Cambria Math" w:hAnsi="Cambria Math"/>
                                <w:color w:val="000000" w:themeColor="text1"/>
                                <w:vertAlign w:val="subscript"/>
                              </w:rPr>
                              <m:t>Ω</m:t>
                            </m:r>
                            <m:r>
                              <w:rPr>
                                <w:rFonts w:ascii="Cambria Math" w:hAnsi="Cambria Math"/>
                                <w:color w:val="000000" w:themeColor="text1"/>
                              </w:rPr>
                              <m:t>= r</m:t>
                            </m:r>
                            <m:sSub>
                              <m:sSubPr>
                                <m:ctrlPr>
                                  <w:rPr>
                                    <w:rFonts w:ascii="Cambria Math" w:hAnsi="Cambria Math"/>
                                    <w:i/>
                                    <w:color w:val="000000" w:themeColor="text1"/>
                                  </w:rPr>
                                </m:ctrlPr>
                              </m:sSubPr>
                              <m:e>
                                <m:r>
                                  <w:rPr>
                                    <w:rFonts w:ascii="Cambria Math" w:hAnsi="Cambria Math"/>
                                    <w:color w:val="000000" w:themeColor="text1"/>
                                  </w:rPr>
                                  <m:t>ω</m:t>
                                </m:r>
                              </m:e>
                              <m:sub>
                                <m:r>
                                  <w:rPr>
                                    <w:rFonts w:ascii="Cambria Math" w:hAnsi="Cambria Math"/>
                                    <w:color w:val="000000" w:themeColor="text1"/>
                                  </w:rPr>
                                  <m:t>3</m:t>
                                </m:r>
                              </m:sub>
                            </m:sSub>
                          </m:e>
                        </m:mr>
                      </m:m>
                    </m:e>
                    <m:e>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Ax</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Ay</m:t>
                          </m:r>
                        </m:sub>
                      </m:sSub>
                      <m:r>
                        <w:rPr>
                          <w:rFonts w:ascii="Cambria Math" w:hAnsi="Cambria Math"/>
                          <w:color w:val="000000" w:themeColor="text1"/>
                        </w:rPr>
                        <m:t>+</m:t>
                      </m:r>
                      <m:d>
                        <m:dPr>
                          <m:ctrlPr>
                            <w:rPr>
                              <w:rFonts w:ascii="Cambria Math" w:hAnsi="Cambria Math"/>
                              <w:i/>
                              <w:color w:val="000000" w:themeColor="text1"/>
                            </w:rPr>
                          </m:ctrlPr>
                        </m:dPr>
                        <m:e>
                          <m:r>
                            <w:rPr>
                              <w:rFonts w:ascii="Cambria Math" w:hAnsi="Cambria Math"/>
                              <w:color w:val="000000" w:themeColor="text1"/>
                            </w:rPr>
                            <m:t>ρ+l</m:t>
                          </m:r>
                        </m:e>
                      </m:d>
                      <m:r>
                        <m:rPr>
                          <m:sty m:val="p"/>
                        </m:rPr>
                        <w:rPr>
                          <w:rFonts w:ascii="Cambria Math" w:hAnsi="Cambria Math"/>
                          <w:color w:val="000000" w:themeColor="text1"/>
                          <w:vertAlign w:val="subscript"/>
                        </w:rPr>
                        <m:t>Ω</m:t>
                      </m:r>
                      <m:r>
                        <w:rPr>
                          <w:rFonts w:ascii="Cambria Math" w:hAnsi="Cambria Math"/>
                          <w:color w:val="000000" w:themeColor="text1"/>
                        </w:rPr>
                        <m:t>= r</m:t>
                      </m:r>
                      <m:sSub>
                        <m:sSubPr>
                          <m:ctrlPr>
                            <w:rPr>
                              <w:rFonts w:ascii="Cambria Math" w:hAnsi="Cambria Math"/>
                              <w:i/>
                              <w:color w:val="000000" w:themeColor="text1"/>
                            </w:rPr>
                          </m:ctrlPr>
                        </m:sSubPr>
                        <m:e>
                          <m:r>
                            <w:rPr>
                              <w:rFonts w:ascii="Cambria Math" w:hAnsi="Cambria Math"/>
                              <w:color w:val="000000" w:themeColor="text1"/>
                            </w:rPr>
                            <m:t>ω</m:t>
                          </m:r>
                        </m:e>
                        <m:sub>
                          <m:r>
                            <w:rPr>
                              <w:rFonts w:ascii="Cambria Math" w:hAnsi="Cambria Math"/>
                              <w:color w:val="000000" w:themeColor="text1"/>
                            </w:rPr>
                            <m:t>4</m:t>
                          </m:r>
                        </m:sub>
                      </m:sSub>
                    </m:e>
                  </m:eqArr>
                </m:e>
              </m:d>
              <m:r>
                <w:rPr>
                  <w:rFonts w:ascii="Cambria Math" w:hAnsi="Cambria Math"/>
                  <w:color w:val="000000" w:themeColor="text1"/>
                </w:rPr>
                <m:t>#</m:t>
              </m:r>
              <m:d>
                <m:dPr>
                  <m:ctrlPr>
                    <w:rPr>
                      <w:rFonts w:ascii="Cambria Math" w:hAnsi="Cambria Math"/>
                      <w:i/>
                      <w:color w:val="000000" w:themeColor="text1"/>
                    </w:rPr>
                  </m:ctrlPr>
                </m:dPr>
                <m:e>
                  <m:r>
                    <w:rPr>
                      <w:rFonts w:ascii="Cambria Math" w:hAnsi="Cambria Math"/>
                      <w:color w:val="000000" w:themeColor="text1"/>
                    </w:rPr>
                    <m:t>8</m:t>
                  </m:r>
                </m:e>
              </m:d>
            </m:e>
          </m:eqArr>
        </m:oMath>
      </m:oMathPara>
    </w:p>
    <w:p w14:paraId="102F70A6" w14:textId="77777777" w:rsidR="00963A97" w:rsidRPr="00FA67A6" w:rsidRDefault="00963A97" w:rsidP="00963A97">
      <w:pPr>
        <w:rPr>
          <w:color w:val="000000" w:themeColor="text1"/>
        </w:rPr>
      </w:pPr>
      <w:r w:rsidRPr="00FA67A6">
        <w:rPr>
          <w:color w:val="000000" w:themeColor="text1"/>
        </w:rPr>
        <w:t>(8) can be written as a forward kinematic equation:</w:t>
      </w:r>
    </w:p>
    <w:p w14:paraId="07014A9A" w14:textId="77777777" w:rsidR="00963A97" w:rsidRPr="00FA67A6" w:rsidRDefault="00000000" w:rsidP="00963A97">
      <w:pPr>
        <w:rPr>
          <w:rFonts w:eastAsiaTheme="minorEastAsia"/>
          <w:color w:val="000000" w:themeColor="text1"/>
        </w:rPr>
      </w:pPr>
      <m:oMathPara>
        <m:oMath>
          <m:eqArr>
            <m:eqArrPr>
              <m:maxDist m:val="1"/>
              <m:ctrlPr>
                <w:rPr>
                  <w:rFonts w:ascii="Cambria Math" w:hAnsi="Cambria Math"/>
                  <w:i/>
                  <w:color w:val="000000" w:themeColor="text1"/>
                </w:rPr>
              </m:ctrlPr>
            </m:eqArrPr>
            <m:e>
              <m:d>
                <m:dPr>
                  <m:begChr m:val="["/>
                  <m:endChr m:val="]"/>
                  <m:ctrlPr>
                    <w:rPr>
                      <w:rFonts w:ascii="Cambria Math" w:hAnsi="Cambria Math"/>
                      <w:i/>
                      <w:color w:val="000000" w:themeColor="text1"/>
                    </w:rPr>
                  </m:ctrlPr>
                </m:dPr>
                <m:e>
                  <m:m>
                    <m:mPr>
                      <m:mcs>
                        <m:mc>
                          <m:mcPr>
                            <m:count m:val="1"/>
                            <m:mcJc m:val="center"/>
                          </m:mcPr>
                        </m:mc>
                      </m:mcs>
                      <m:ctrlPr>
                        <w:rPr>
                          <w:rFonts w:ascii="Cambria Math" w:hAnsi="Cambria Math"/>
                          <w:i/>
                          <w:color w:val="000000" w:themeColor="text1"/>
                        </w:rPr>
                      </m:ctrlPr>
                    </m:mPr>
                    <m:mr>
                      <m:e>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Ax</m:t>
                            </m:r>
                          </m:sub>
                        </m:sSub>
                      </m:e>
                    </m:mr>
                    <m:mr>
                      <m:e>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Ay</m:t>
                            </m:r>
                          </m:sub>
                        </m:sSub>
                      </m:e>
                    </m:mr>
                    <m:mr>
                      <m:e>
                        <m:r>
                          <m:rPr>
                            <m:sty m:val="p"/>
                          </m:rPr>
                          <w:rPr>
                            <w:rFonts w:ascii="Cambria Math" w:hAnsi="Cambria Math"/>
                            <w:color w:val="000000" w:themeColor="text1"/>
                            <w:vertAlign w:val="subscript"/>
                          </w:rPr>
                          <m:t>Ω</m:t>
                        </m:r>
                      </m:e>
                    </m:mr>
                  </m:m>
                </m:e>
              </m:d>
              <m:r>
                <w:rPr>
                  <w:rFonts w:ascii="Cambria Math" w:hAnsi="Cambria Math"/>
                  <w:color w:val="000000" w:themeColor="text1"/>
                </w:rPr>
                <m:t>=</m:t>
              </m:r>
              <m:d>
                <m:dPr>
                  <m:begChr m:val="["/>
                  <m:endChr m:val="]"/>
                  <m:ctrlPr>
                    <w:rPr>
                      <w:rFonts w:ascii="Cambria Math" w:hAnsi="Cambria Math"/>
                      <w:i/>
                      <w:color w:val="000000" w:themeColor="text1"/>
                    </w:rPr>
                  </m:ctrlPr>
                </m:dPr>
                <m:e>
                  <m:m>
                    <m:mPr>
                      <m:mcs>
                        <m:mc>
                          <m:mcPr>
                            <m:count m:val="4"/>
                            <m:mcJc m:val="center"/>
                          </m:mcPr>
                        </m:mc>
                      </m:mcs>
                      <m:ctrlPr>
                        <w:rPr>
                          <w:rFonts w:ascii="Cambria Math" w:hAnsi="Cambria Math"/>
                          <w:i/>
                          <w:color w:val="000000" w:themeColor="text1"/>
                        </w:rPr>
                      </m:ctrlPr>
                    </m:mPr>
                    <m:mr>
                      <m:e>
                        <m:f>
                          <m:fPr>
                            <m:ctrlPr>
                              <w:rPr>
                                <w:rFonts w:ascii="Cambria Math" w:hAnsi="Cambria Math"/>
                                <w:i/>
                                <w:color w:val="000000" w:themeColor="text1"/>
                              </w:rPr>
                            </m:ctrlPr>
                          </m:fPr>
                          <m:num>
                            <m:r>
                              <w:rPr>
                                <w:rFonts w:ascii="Cambria Math" w:hAnsi="Cambria Math"/>
                                <w:color w:val="000000" w:themeColor="text1"/>
                              </w:rPr>
                              <m:t>R</m:t>
                            </m:r>
                          </m:num>
                          <m:den>
                            <m:r>
                              <w:rPr>
                                <w:rFonts w:ascii="Cambria Math" w:hAnsi="Cambria Math"/>
                                <w:color w:val="000000" w:themeColor="text1"/>
                              </w:rPr>
                              <m:t>4</m:t>
                            </m:r>
                          </m:den>
                        </m:f>
                        <m:ctrlPr>
                          <w:rPr>
                            <w:rFonts w:ascii="Cambria Math" w:eastAsia="Cambria Math" w:hAnsi="Cambria Math"/>
                            <w:i/>
                            <w:color w:val="000000" w:themeColor="text1"/>
                          </w:rPr>
                        </m:ctrlPr>
                      </m:e>
                      <m:e>
                        <m:f>
                          <m:fPr>
                            <m:ctrlPr>
                              <w:rPr>
                                <w:rFonts w:ascii="Cambria Math" w:hAnsi="Cambria Math"/>
                                <w:i/>
                                <w:color w:val="000000" w:themeColor="text1"/>
                              </w:rPr>
                            </m:ctrlPr>
                          </m:fPr>
                          <m:num>
                            <m:r>
                              <w:rPr>
                                <w:rFonts w:ascii="Cambria Math" w:hAnsi="Cambria Math"/>
                                <w:color w:val="000000" w:themeColor="text1"/>
                              </w:rPr>
                              <m:t>R</m:t>
                            </m:r>
                          </m:num>
                          <m:den>
                            <m:r>
                              <w:rPr>
                                <w:rFonts w:ascii="Cambria Math" w:hAnsi="Cambria Math"/>
                                <w:color w:val="000000" w:themeColor="text1"/>
                              </w:rPr>
                              <m:t>4</m:t>
                            </m:r>
                          </m:den>
                        </m:f>
                      </m:e>
                      <m:e>
                        <m:f>
                          <m:fPr>
                            <m:ctrlPr>
                              <w:rPr>
                                <w:rFonts w:ascii="Cambria Math" w:hAnsi="Cambria Math"/>
                                <w:i/>
                                <w:color w:val="000000" w:themeColor="text1"/>
                              </w:rPr>
                            </m:ctrlPr>
                          </m:fPr>
                          <m:num>
                            <m:r>
                              <w:rPr>
                                <w:rFonts w:ascii="Cambria Math" w:hAnsi="Cambria Math"/>
                                <w:color w:val="000000" w:themeColor="text1"/>
                              </w:rPr>
                              <m:t>R</m:t>
                            </m:r>
                          </m:num>
                          <m:den>
                            <m:r>
                              <w:rPr>
                                <w:rFonts w:ascii="Cambria Math" w:hAnsi="Cambria Math"/>
                                <w:color w:val="000000" w:themeColor="text1"/>
                              </w:rPr>
                              <m:t>4</m:t>
                            </m:r>
                          </m:den>
                        </m:f>
                      </m:e>
                      <m:e>
                        <m:f>
                          <m:fPr>
                            <m:ctrlPr>
                              <w:rPr>
                                <w:rFonts w:ascii="Cambria Math" w:hAnsi="Cambria Math"/>
                                <w:i/>
                                <w:color w:val="000000" w:themeColor="text1"/>
                              </w:rPr>
                            </m:ctrlPr>
                          </m:fPr>
                          <m:num>
                            <m:r>
                              <w:rPr>
                                <w:rFonts w:ascii="Cambria Math" w:hAnsi="Cambria Math"/>
                                <w:color w:val="000000" w:themeColor="text1"/>
                              </w:rPr>
                              <m:t>R</m:t>
                            </m:r>
                          </m:num>
                          <m:den>
                            <m:r>
                              <w:rPr>
                                <w:rFonts w:ascii="Cambria Math" w:hAnsi="Cambria Math"/>
                                <w:color w:val="000000" w:themeColor="text1"/>
                              </w:rPr>
                              <m:t>4</m:t>
                            </m:r>
                          </m:den>
                        </m:f>
                      </m:e>
                    </m:mr>
                    <m:mr>
                      <m:e>
                        <m:r>
                          <w:rPr>
                            <w:rFonts w:ascii="Cambria Math" w:hAnsi="Cambria Math"/>
                            <w:color w:val="000000" w:themeColor="text1"/>
                          </w:rPr>
                          <m:t>-</m:t>
                        </m:r>
                        <m:f>
                          <m:fPr>
                            <m:ctrlPr>
                              <w:rPr>
                                <w:rFonts w:ascii="Cambria Math" w:hAnsi="Cambria Math"/>
                                <w:i/>
                                <w:color w:val="000000" w:themeColor="text1"/>
                              </w:rPr>
                            </m:ctrlPr>
                          </m:fPr>
                          <m:num>
                            <m:r>
                              <w:rPr>
                                <w:rFonts w:ascii="Cambria Math" w:hAnsi="Cambria Math"/>
                                <w:color w:val="000000" w:themeColor="text1"/>
                              </w:rPr>
                              <m:t>R</m:t>
                            </m:r>
                          </m:num>
                          <m:den>
                            <m:r>
                              <w:rPr>
                                <w:rFonts w:ascii="Cambria Math" w:hAnsi="Cambria Math"/>
                                <w:color w:val="000000" w:themeColor="text1"/>
                              </w:rPr>
                              <m:t>4</m:t>
                            </m:r>
                          </m:den>
                        </m:f>
                        <m:ctrlPr>
                          <w:rPr>
                            <w:rFonts w:ascii="Cambria Math" w:eastAsia="Cambria Math" w:hAnsi="Cambria Math"/>
                            <w:i/>
                            <w:color w:val="000000" w:themeColor="text1"/>
                          </w:rPr>
                        </m:ctrlPr>
                      </m:e>
                      <m:e>
                        <m:f>
                          <m:fPr>
                            <m:ctrlPr>
                              <w:rPr>
                                <w:rFonts w:ascii="Cambria Math" w:hAnsi="Cambria Math"/>
                                <w:i/>
                                <w:color w:val="000000" w:themeColor="text1"/>
                              </w:rPr>
                            </m:ctrlPr>
                          </m:fPr>
                          <m:num>
                            <m:r>
                              <w:rPr>
                                <w:rFonts w:ascii="Cambria Math" w:hAnsi="Cambria Math"/>
                                <w:color w:val="000000" w:themeColor="text1"/>
                              </w:rPr>
                              <m:t>R</m:t>
                            </m:r>
                          </m:num>
                          <m:den>
                            <m:r>
                              <w:rPr>
                                <w:rFonts w:ascii="Cambria Math" w:hAnsi="Cambria Math"/>
                                <w:color w:val="000000" w:themeColor="text1"/>
                              </w:rPr>
                              <m:t>4</m:t>
                            </m:r>
                          </m:den>
                        </m:f>
                      </m:e>
                      <m:e>
                        <m:f>
                          <m:fPr>
                            <m:ctrlPr>
                              <w:rPr>
                                <w:rFonts w:ascii="Cambria Math" w:hAnsi="Cambria Math"/>
                                <w:i/>
                                <w:color w:val="000000" w:themeColor="text1"/>
                              </w:rPr>
                            </m:ctrlPr>
                          </m:fPr>
                          <m:num>
                            <m:r>
                              <w:rPr>
                                <w:rFonts w:ascii="Cambria Math" w:hAnsi="Cambria Math"/>
                                <w:color w:val="000000" w:themeColor="text1"/>
                              </w:rPr>
                              <m:t>R</m:t>
                            </m:r>
                          </m:num>
                          <m:den>
                            <m:r>
                              <w:rPr>
                                <w:rFonts w:ascii="Cambria Math" w:hAnsi="Cambria Math"/>
                                <w:color w:val="000000" w:themeColor="text1"/>
                              </w:rPr>
                              <m:t>4</m:t>
                            </m:r>
                          </m:den>
                        </m:f>
                      </m:e>
                      <m:e>
                        <m:r>
                          <w:rPr>
                            <w:rFonts w:ascii="Cambria Math" w:hAnsi="Cambria Math"/>
                            <w:color w:val="000000" w:themeColor="text1"/>
                          </w:rPr>
                          <m:t>-</m:t>
                        </m:r>
                        <m:f>
                          <m:fPr>
                            <m:ctrlPr>
                              <w:rPr>
                                <w:rFonts w:ascii="Cambria Math" w:hAnsi="Cambria Math"/>
                                <w:i/>
                                <w:color w:val="000000" w:themeColor="text1"/>
                              </w:rPr>
                            </m:ctrlPr>
                          </m:fPr>
                          <m:num>
                            <m:r>
                              <w:rPr>
                                <w:rFonts w:ascii="Cambria Math" w:hAnsi="Cambria Math"/>
                                <w:color w:val="000000" w:themeColor="text1"/>
                              </w:rPr>
                              <m:t>R</m:t>
                            </m:r>
                          </m:num>
                          <m:den>
                            <m:r>
                              <w:rPr>
                                <w:rFonts w:ascii="Cambria Math" w:hAnsi="Cambria Math"/>
                                <w:color w:val="000000" w:themeColor="text1"/>
                              </w:rPr>
                              <m:t>4</m:t>
                            </m:r>
                          </m:den>
                        </m:f>
                      </m:e>
                    </m:mr>
                    <m:mr>
                      <m:e>
                        <m:r>
                          <w:rPr>
                            <w:rFonts w:ascii="Cambria Math" w:hAnsi="Cambria Math"/>
                            <w:color w:val="000000" w:themeColor="text1"/>
                          </w:rPr>
                          <m:t>-</m:t>
                        </m:r>
                        <m:f>
                          <m:fPr>
                            <m:ctrlPr>
                              <w:rPr>
                                <w:rFonts w:ascii="Cambria Math" w:hAnsi="Cambria Math"/>
                                <w:i/>
                                <w:color w:val="000000" w:themeColor="text1"/>
                              </w:rPr>
                            </m:ctrlPr>
                          </m:fPr>
                          <m:num>
                            <m:r>
                              <w:rPr>
                                <w:rFonts w:ascii="Cambria Math" w:hAnsi="Cambria Math"/>
                                <w:color w:val="000000" w:themeColor="text1"/>
                              </w:rPr>
                              <m:t>R</m:t>
                            </m:r>
                          </m:num>
                          <m:den>
                            <m:r>
                              <w:rPr>
                                <w:rFonts w:ascii="Cambria Math" w:hAnsi="Cambria Math"/>
                                <w:color w:val="000000" w:themeColor="text1"/>
                              </w:rPr>
                              <m:t>4</m:t>
                            </m:r>
                            <m:d>
                              <m:dPr>
                                <m:ctrlPr>
                                  <w:rPr>
                                    <w:rFonts w:ascii="Cambria Math" w:hAnsi="Cambria Math"/>
                                    <w:i/>
                                    <w:color w:val="000000" w:themeColor="text1"/>
                                  </w:rPr>
                                </m:ctrlPr>
                              </m:dPr>
                              <m:e>
                                <m:r>
                                  <w:rPr>
                                    <w:rFonts w:ascii="Cambria Math" w:eastAsia="Cambria Math" w:hAnsi="Cambria Math"/>
                                    <w:color w:val="000000" w:themeColor="text1"/>
                                  </w:rPr>
                                  <m:t>ρ</m:t>
                                </m:r>
                                <m:r>
                                  <w:rPr>
                                    <w:rFonts w:ascii="Cambria Math" w:hAnsi="Cambria Math"/>
                                    <w:color w:val="000000" w:themeColor="text1"/>
                                  </w:rPr>
                                  <m:t>+l</m:t>
                                </m:r>
                              </m:e>
                            </m:d>
                          </m:den>
                        </m:f>
                        <m:ctrlPr>
                          <w:rPr>
                            <w:rFonts w:ascii="Cambria Math" w:eastAsia="Cambria Math" w:hAnsi="Cambria Math"/>
                            <w:i/>
                            <w:color w:val="000000" w:themeColor="text1"/>
                          </w:rPr>
                        </m:ctrlPr>
                      </m:e>
                      <m:e>
                        <m:f>
                          <m:fPr>
                            <m:ctrlPr>
                              <w:rPr>
                                <w:rFonts w:ascii="Cambria Math" w:hAnsi="Cambria Math"/>
                                <w:i/>
                                <w:color w:val="000000" w:themeColor="text1"/>
                              </w:rPr>
                            </m:ctrlPr>
                          </m:fPr>
                          <m:num>
                            <m:r>
                              <w:rPr>
                                <w:rFonts w:ascii="Cambria Math" w:hAnsi="Cambria Math"/>
                                <w:color w:val="000000" w:themeColor="text1"/>
                              </w:rPr>
                              <m:t>R</m:t>
                            </m:r>
                          </m:num>
                          <m:den>
                            <m:r>
                              <w:rPr>
                                <w:rFonts w:ascii="Cambria Math" w:hAnsi="Cambria Math"/>
                                <w:color w:val="000000" w:themeColor="text1"/>
                              </w:rPr>
                              <m:t>4</m:t>
                            </m:r>
                            <m:d>
                              <m:dPr>
                                <m:ctrlPr>
                                  <w:rPr>
                                    <w:rFonts w:ascii="Cambria Math" w:hAnsi="Cambria Math"/>
                                    <w:i/>
                                    <w:color w:val="000000" w:themeColor="text1"/>
                                  </w:rPr>
                                </m:ctrlPr>
                              </m:dPr>
                              <m:e>
                                <m:r>
                                  <w:rPr>
                                    <w:rFonts w:ascii="Cambria Math" w:eastAsia="Cambria Math" w:hAnsi="Cambria Math"/>
                                    <w:color w:val="000000" w:themeColor="text1"/>
                                  </w:rPr>
                                  <m:t>ρ</m:t>
                                </m:r>
                                <m:r>
                                  <w:rPr>
                                    <w:rFonts w:ascii="Cambria Math" w:hAnsi="Cambria Math"/>
                                    <w:color w:val="000000" w:themeColor="text1"/>
                                  </w:rPr>
                                  <m:t>+l</m:t>
                                </m:r>
                              </m:e>
                            </m:d>
                          </m:den>
                        </m:f>
                      </m:e>
                      <m:e>
                        <m:r>
                          <w:rPr>
                            <w:rFonts w:ascii="Cambria Math" w:hAnsi="Cambria Math"/>
                            <w:color w:val="000000" w:themeColor="text1"/>
                          </w:rPr>
                          <m:t>-</m:t>
                        </m:r>
                        <m:f>
                          <m:fPr>
                            <m:ctrlPr>
                              <w:rPr>
                                <w:rFonts w:ascii="Cambria Math" w:hAnsi="Cambria Math"/>
                                <w:i/>
                                <w:color w:val="000000" w:themeColor="text1"/>
                              </w:rPr>
                            </m:ctrlPr>
                          </m:fPr>
                          <m:num>
                            <m:r>
                              <w:rPr>
                                <w:rFonts w:ascii="Cambria Math" w:hAnsi="Cambria Math"/>
                                <w:color w:val="000000" w:themeColor="text1"/>
                              </w:rPr>
                              <m:t>R</m:t>
                            </m:r>
                          </m:num>
                          <m:den>
                            <m:r>
                              <w:rPr>
                                <w:rFonts w:ascii="Cambria Math" w:hAnsi="Cambria Math"/>
                                <w:color w:val="000000" w:themeColor="text1"/>
                              </w:rPr>
                              <m:t>4</m:t>
                            </m:r>
                            <m:d>
                              <m:dPr>
                                <m:ctrlPr>
                                  <w:rPr>
                                    <w:rFonts w:ascii="Cambria Math" w:hAnsi="Cambria Math"/>
                                    <w:i/>
                                    <w:color w:val="000000" w:themeColor="text1"/>
                                  </w:rPr>
                                </m:ctrlPr>
                              </m:dPr>
                              <m:e>
                                <m:r>
                                  <w:rPr>
                                    <w:rFonts w:ascii="Cambria Math" w:eastAsia="Cambria Math" w:hAnsi="Cambria Math"/>
                                    <w:color w:val="000000" w:themeColor="text1"/>
                                  </w:rPr>
                                  <m:t>ρ</m:t>
                                </m:r>
                                <m:r>
                                  <w:rPr>
                                    <w:rFonts w:ascii="Cambria Math" w:hAnsi="Cambria Math"/>
                                    <w:color w:val="000000" w:themeColor="text1"/>
                                  </w:rPr>
                                  <m:t>+l</m:t>
                                </m:r>
                              </m:e>
                            </m:d>
                          </m:den>
                        </m:f>
                      </m:e>
                      <m:e>
                        <m:f>
                          <m:fPr>
                            <m:ctrlPr>
                              <w:rPr>
                                <w:rFonts w:ascii="Cambria Math" w:hAnsi="Cambria Math"/>
                                <w:i/>
                                <w:color w:val="000000" w:themeColor="text1"/>
                              </w:rPr>
                            </m:ctrlPr>
                          </m:fPr>
                          <m:num>
                            <m:r>
                              <w:rPr>
                                <w:rFonts w:ascii="Cambria Math" w:hAnsi="Cambria Math"/>
                                <w:color w:val="000000" w:themeColor="text1"/>
                              </w:rPr>
                              <m:t>R</m:t>
                            </m:r>
                          </m:num>
                          <m:den>
                            <m:r>
                              <w:rPr>
                                <w:rFonts w:ascii="Cambria Math" w:hAnsi="Cambria Math"/>
                                <w:color w:val="000000" w:themeColor="text1"/>
                              </w:rPr>
                              <m:t>4</m:t>
                            </m:r>
                            <m:d>
                              <m:dPr>
                                <m:ctrlPr>
                                  <w:rPr>
                                    <w:rFonts w:ascii="Cambria Math" w:hAnsi="Cambria Math"/>
                                    <w:i/>
                                    <w:color w:val="000000" w:themeColor="text1"/>
                                  </w:rPr>
                                </m:ctrlPr>
                              </m:dPr>
                              <m:e>
                                <m:r>
                                  <w:rPr>
                                    <w:rFonts w:ascii="Cambria Math" w:eastAsia="Cambria Math" w:hAnsi="Cambria Math"/>
                                    <w:color w:val="000000" w:themeColor="text1"/>
                                  </w:rPr>
                                  <m:t>ρ</m:t>
                                </m:r>
                                <m:r>
                                  <w:rPr>
                                    <w:rFonts w:ascii="Cambria Math" w:hAnsi="Cambria Math"/>
                                    <w:color w:val="000000" w:themeColor="text1"/>
                                  </w:rPr>
                                  <m:t>+l</m:t>
                                </m:r>
                              </m:e>
                            </m:d>
                          </m:den>
                        </m:f>
                      </m:e>
                    </m:mr>
                  </m:m>
                </m:e>
              </m:d>
              <m:d>
                <m:dPr>
                  <m:begChr m:val="["/>
                  <m:endChr m:val="]"/>
                  <m:ctrlPr>
                    <w:rPr>
                      <w:rFonts w:ascii="Cambria Math" w:hAnsi="Cambria Math"/>
                      <w:i/>
                      <w:color w:val="000000" w:themeColor="text1"/>
                    </w:rPr>
                  </m:ctrlPr>
                </m:dPr>
                <m:e>
                  <m:m>
                    <m:mPr>
                      <m:mcs>
                        <m:mc>
                          <m:mcPr>
                            <m:count m:val="1"/>
                            <m:mcJc m:val="center"/>
                          </m:mcPr>
                        </m:mc>
                      </m:mcs>
                      <m:ctrlPr>
                        <w:rPr>
                          <w:rFonts w:ascii="Cambria Math" w:hAnsi="Cambria Math"/>
                          <w:i/>
                          <w:color w:val="000000" w:themeColor="text1"/>
                        </w:rPr>
                      </m:ctrlPr>
                    </m:mPr>
                    <m:mr>
                      <m:e>
                        <m:sSub>
                          <m:sSubPr>
                            <m:ctrlPr>
                              <w:rPr>
                                <w:rFonts w:ascii="Cambria Math" w:hAnsi="Cambria Math"/>
                                <w:i/>
                                <w:color w:val="000000" w:themeColor="text1"/>
                              </w:rPr>
                            </m:ctrlPr>
                          </m:sSubPr>
                          <m:e>
                            <m:r>
                              <w:rPr>
                                <w:rFonts w:ascii="Cambria Math" w:hAnsi="Cambria Math"/>
                                <w:color w:val="000000" w:themeColor="text1"/>
                              </w:rPr>
                              <m:t>ω</m:t>
                            </m:r>
                          </m:e>
                          <m:sub>
                            <m:r>
                              <w:rPr>
                                <w:rFonts w:ascii="Cambria Math" w:hAnsi="Cambria Math"/>
                                <w:color w:val="000000" w:themeColor="text1"/>
                              </w:rPr>
                              <m:t>1</m:t>
                            </m:r>
                          </m:sub>
                        </m:sSub>
                      </m:e>
                    </m:mr>
                    <m:mr>
                      <m:e>
                        <m:sSub>
                          <m:sSubPr>
                            <m:ctrlPr>
                              <w:rPr>
                                <w:rFonts w:ascii="Cambria Math" w:hAnsi="Cambria Math"/>
                                <w:i/>
                                <w:color w:val="000000" w:themeColor="text1"/>
                              </w:rPr>
                            </m:ctrlPr>
                          </m:sSubPr>
                          <m:e>
                            <m:r>
                              <w:rPr>
                                <w:rFonts w:ascii="Cambria Math" w:hAnsi="Cambria Math"/>
                                <w:color w:val="000000" w:themeColor="text1"/>
                              </w:rPr>
                              <m:t>ω</m:t>
                            </m:r>
                          </m:e>
                          <m:sub>
                            <m:r>
                              <w:rPr>
                                <w:rFonts w:ascii="Cambria Math" w:hAnsi="Cambria Math"/>
                                <w:color w:val="000000" w:themeColor="text1"/>
                              </w:rPr>
                              <m:t>2</m:t>
                            </m:r>
                          </m:sub>
                        </m:sSub>
                      </m:e>
                    </m:mr>
                    <m:mr>
                      <m:e>
                        <m:sSub>
                          <m:sSubPr>
                            <m:ctrlPr>
                              <w:rPr>
                                <w:rFonts w:ascii="Cambria Math" w:hAnsi="Cambria Math"/>
                                <w:i/>
                                <w:color w:val="000000" w:themeColor="text1"/>
                              </w:rPr>
                            </m:ctrlPr>
                          </m:sSubPr>
                          <m:e>
                            <m:r>
                              <w:rPr>
                                <w:rFonts w:ascii="Cambria Math" w:hAnsi="Cambria Math"/>
                                <w:color w:val="000000" w:themeColor="text1"/>
                              </w:rPr>
                              <m:t>ω</m:t>
                            </m:r>
                          </m:e>
                          <m:sub>
                            <m:r>
                              <w:rPr>
                                <w:rFonts w:ascii="Cambria Math" w:hAnsi="Cambria Math"/>
                                <w:color w:val="000000" w:themeColor="text1"/>
                              </w:rPr>
                              <m:t>3</m:t>
                            </m:r>
                          </m:sub>
                        </m:sSub>
                        <m:ctrlPr>
                          <w:rPr>
                            <w:rFonts w:ascii="Cambria Math" w:eastAsia="Cambria Math" w:hAnsi="Cambria Math"/>
                            <w:i/>
                            <w:color w:val="000000" w:themeColor="text1"/>
                          </w:rPr>
                        </m:ctrlPr>
                      </m:e>
                    </m:mr>
                    <m:mr>
                      <m:e>
                        <m:sSub>
                          <m:sSubPr>
                            <m:ctrlPr>
                              <w:rPr>
                                <w:rFonts w:ascii="Cambria Math" w:hAnsi="Cambria Math"/>
                                <w:i/>
                                <w:color w:val="000000" w:themeColor="text1"/>
                              </w:rPr>
                            </m:ctrlPr>
                          </m:sSubPr>
                          <m:e>
                            <m:r>
                              <w:rPr>
                                <w:rFonts w:ascii="Cambria Math" w:hAnsi="Cambria Math"/>
                                <w:color w:val="000000" w:themeColor="text1"/>
                              </w:rPr>
                              <m:t>ω</m:t>
                            </m:r>
                          </m:e>
                          <m:sub>
                            <m:r>
                              <w:rPr>
                                <w:rFonts w:ascii="Cambria Math" w:hAnsi="Cambria Math"/>
                                <w:color w:val="000000" w:themeColor="text1"/>
                              </w:rPr>
                              <m:t>4</m:t>
                            </m:r>
                          </m:sub>
                        </m:sSub>
                      </m:e>
                    </m:mr>
                  </m:m>
                </m:e>
              </m:d>
              <m:r>
                <w:rPr>
                  <w:rFonts w:ascii="Cambria Math" w:hAnsi="Cambria Math"/>
                  <w:color w:val="000000" w:themeColor="text1"/>
                </w:rPr>
                <m:t xml:space="preserve"> #</m:t>
              </m:r>
              <m:d>
                <m:dPr>
                  <m:ctrlPr>
                    <w:rPr>
                      <w:rFonts w:ascii="Cambria Math" w:hAnsi="Cambria Math"/>
                      <w:i/>
                      <w:color w:val="000000" w:themeColor="text1"/>
                    </w:rPr>
                  </m:ctrlPr>
                </m:dPr>
                <m:e>
                  <m:r>
                    <w:rPr>
                      <w:rFonts w:ascii="Cambria Math" w:hAnsi="Cambria Math"/>
                      <w:color w:val="000000" w:themeColor="text1"/>
                    </w:rPr>
                    <m:t>9</m:t>
                  </m:r>
                </m:e>
              </m:d>
            </m:e>
          </m:eqArr>
        </m:oMath>
      </m:oMathPara>
    </w:p>
    <w:p w14:paraId="5797B58F" w14:textId="77777777" w:rsidR="00963A97" w:rsidRPr="00FA67A6" w:rsidRDefault="00963A97" w:rsidP="00963A97">
      <w:pPr>
        <w:rPr>
          <w:rFonts w:eastAsiaTheme="minorEastAsia"/>
          <w:color w:val="000000" w:themeColor="text1"/>
        </w:rPr>
      </w:pPr>
      <w:r w:rsidRPr="00FA67A6">
        <w:rPr>
          <w:rFonts w:eastAsiaTheme="minorEastAsia"/>
          <w:color w:val="000000" w:themeColor="text1"/>
        </w:rPr>
        <w:t xml:space="preserve">Transform the velocity of the </w:t>
      </w:r>
      <w:proofErr w:type="spellStart"/>
      <w:r w:rsidRPr="00FA67A6">
        <w:rPr>
          <w:rFonts w:eastAsiaTheme="minorEastAsia"/>
          <w:color w:val="000000" w:themeColor="text1"/>
        </w:rPr>
        <w:t>center</w:t>
      </w:r>
      <w:proofErr w:type="spellEnd"/>
      <w:r w:rsidRPr="00FA67A6">
        <w:rPr>
          <w:rFonts w:eastAsiaTheme="minorEastAsia"/>
          <w:color w:val="000000" w:themeColor="text1"/>
        </w:rPr>
        <w:t xml:space="preserve"> from local coordinate </w:t>
      </w:r>
      <m:oMath>
        <m:r>
          <w:rPr>
            <w:rFonts w:ascii="Cambria Math" w:hAnsi="Cambria Math"/>
            <w:color w:val="000000" w:themeColor="text1"/>
          </w:rPr>
          <m:t>Axyz</m:t>
        </m:r>
      </m:oMath>
      <w:r w:rsidRPr="00FA67A6">
        <w:rPr>
          <w:rFonts w:eastAsiaTheme="minorEastAsia"/>
          <w:color w:val="000000" w:themeColor="text1"/>
        </w:rPr>
        <w:t xml:space="preserve"> to global coordinate </w:t>
      </w:r>
      <m:oMath>
        <m:r>
          <w:rPr>
            <w:rFonts w:ascii="Cambria Math" w:eastAsiaTheme="minorEastAsia" w:hAnsi="Cambria Math"/>
            <w:color w:val="000000" w:themeColor="text1"/>
          </w:rPr>
          <m:t>OXYZ</m:t>
        </m:r>
      </m:oMath>
      <w:r w:rsidRPr="00FA67A6">
        <w:rPr>
          <w:rFonts w:eastAsiaTheme="minorEastAsia"/>
          <w:color w:val="000000" w:themeColor="text1"/>
        </w:rPr>
        <w:t>:</w:t>
      </w:r>
    </w:p>
    <w:p w14:paraId="721D10F4" w14:textId="77777777" w:rsidR="00963A97" w:rsidRPr="00FA67A6" w:rsidRDefault="00963A97" w:rsidP="00963A97">
      <w:pPr>
        <w:rPr>
          <w:rFonts w:eastAsiaTheme="minorEastAsia"/>
          <w:color w:val="000000" w:themeColor="text1"/>
        </w:rPr>
      </w:pPr>
    </w:p>
    <w:p w14:paraId="602050F5" w14:textId="77777777" w:rsidR="00963A97" w:rsidRPr="00FA67A6" w:rsidRDefault="00000000" w:rsidP="00963A97">
      <w:pPr>
        <w:rPr>
          <w:color w:val="000000" w:themeColor="text1"/>
        </w:rPr>
      </w:pPr>
      <m:oMathPara>
        <m:oMath>
          <m:eqArr>
            <m:eqArrPr>
              <m:maxDist m:val="1"/>
              <m:ctrlPr>
                <w:rPr>
                  <w:rFonts w:ascii="Cambria Math" w:eastAsiaTheme="minorEastAsia" w:hAnsi="Cambria Math"/>
                  <w:i/>
                  <w:color w:val="000000" w:themeColor="text1"/>
                </w:rPr>
              </m:ctrlPr>
            </m:eqArrPr>
            <m:e>
              <m:d>
                <m:dPr>
                  <m:begChr m:val="["/>
                  <m:endChr m:val="]"/>
                  <m:ctrlPr>
                    <w:rPr>
                      <w:rFonts w:ascii="Cambria Math" w:eastAsiaTheme="minorEastAsia" w:hAnsi="Cambria Math"/>
                      <w:i/>
                      <w:color w:val="000000" w:themeColor="text1"/>
                    </w:rPr>
                  </m:ctrlPr>
                </m:dPr>
                <m:e>
                  <m:m>
                    <m:mPr>
                      <m:mcs>
                        <m:mc>
                          <m:mcPr>
                            <m:count m:val="1"/>
                            <m:mcJc m:val="center"/>
                          </m:mcPr>
                        </m:mc>
                      </m:mcs>
                      <m:ctrlPr>
                        <w:rPr>
                          <w:rFonts w:ascii="Cambria Math" w:eastAsiaTheme="minorEastAsia" w:hAnsi="Cambria Math"/>
                          <w:i/>
                          <w:color w:val="000000" w:themeColor="text1"/>
                        </w:rPr>
                      </m:ctrlPr>
                    </m:mPr>
                    <m:mr>
                      <m:e>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Ax</m:t>
                            </m:r>
                          </m:sub>
                        </m:sSub>
                      </m:e>
                    </m:mr>
                    <m:mr>
                      <m:e>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Ay</m:t>
                            </m:r>
                          </m:sub>
                        </m:sSub>
                      </m:e>
                    </m:mr>
                  </m:m>
                </m:e>
              </m:d>
              <m:r>
                <w:rPr>
                  <w:rFonts w:ascii="Cambria Math" w:eastAsiaTheme="minorEastAsia" w:hAnsi="Cambria Math"/>
                  <w:color w:val="000000" w:themeColor="text1"/>
                </w:rPr>
                <m:t>=</m:t>
              </m:r>
              <m:d>
                <m:dPr>
                  <m:begChr m:val="["/>
                  <m:endChr m:val="]"/>
                  <m:ctrlPr>
                    <w:rPr>
                      <w:rFonts w:ascii="Cambria Math" w:eastAsiaTheme="minorEastAsia" w:hAnsi="Cambria Math"/>
                      <w:i/>
                      <w:color w:val="000000" w:themeColor="text1"/>
                    </w:rPr>
                  </m:ctrlPr>
                </m:dPr>
                <m:e>
                  <m:m>
                    <m:mPr>
                      <m:mcs>
                        <m:mc>
                          <m:mcPr>
                            <m:count m:val="2"/>
                            <m:mcJc m:val="center"/>
                          </m:mcPr>
                        </m:mc>
                      </m:mcs>
                      <m:ctrlPr>
                        <w:rPr>
                          <w:rFonts w:ascii="Cambria Math" w:eastAsiaTheme="minorEastAsia" w:hAnsi="Cambria Math"/>
                          <w:i/>
                          <w:color w:val="000000" w:themeColor="text1"/>
                        </w:rPr>
                      </m:ctrlPr>
                    </m:mPr>
                    <m:mr>
                      <m:e>
                        <m:func>
                          <m:funcPr>
                            <m:ctrlPr>
                              <w:rPr>
                                <w:rFonts w:ascii="Cambria Math" w:eastAsiaTheme="minorEastAsia" w:hAnsi="Cambria Math"/>
                                <w:i/>
                                <w:color w:val="000000" w:themeColor="text1"/>
                              </w:rPr>
                            </m:ctrlPr>
                          </m:funcPr>
                          <m:fName>
                            <m:r>
                              <w:rPr>
                                <w:rFonts w:ascii="Cambria Math" w:eastAsiaTheme="minorEastAsia" w:hAnsi="Cambria Math"/>
                                <w:color w:val="000000" w:themeColor="text1"/>
                              </w:rPr>
                              <m:t>cos</m:t>
                            </m:r>
                          </m:fName>
                          <m:e>
                            <m:d>
                              <m:dPr>
                                <m:ctrlPr>
                                  <w:rPr>
                                    <w:rFonts w:ascii="Cambria Math" w:eastAsiaTheme="minorEastAsia" w:hAnsi="Cambria Math"/>
                                    <w:i/>
                                    <w:color w:val="000000" w:themeColor="text1"/>
                                  </w:rPr>
                                </m:ctrlPr>
                              </m:dPr>
                              <m:e>
                                <m:r>
                                  <w:rPr>
                                    <w:rFonts w:ascii="Cambria Math" w:eastAsia="Cambria Math" w:hAnsi="Cambria Math"/>
                                    <w:color w:val="000000" w:themeColor="text1"/>
                                    <w:spacing w:val="-2"/>
                                    <w:w w:val="105"/>
                                  </w:rPr>
                                  <m:t>ψ</m:t>
                                </m:r>
                                <m:ctrlPr>
                                  <w:rPr>
                                    <w:rFonts w:ascii="Cambria Math" w:eastAsia="Cambria Math" w:hAnsi="Cambria Math"/>
                                    <w:i/>
                                    <w:color w:val="000000" w:themeColor="text1"/>
                                    <w:spacing w:val="-2"/>
                                    <w:w w:val="105"/>
                                  </w:rPr>
                                </m:ctrlPr>
                              </m:e>
                            </m:d>
                          </m:e>
                        </m:func>
                      </m:e>
                      <m:e>
                        <m:r>
                          <w:rPr>
                            <w:rFonts w:ascii="Cambria Math" w:eastAsiaTheme="minorEastAsia" w:hAnsi="Cambria Math"/>
                            <w:color w:val="000000" w:themeColor="text1"/>
                          </w:rPr>
                          <m:t>-</m:t>
                        </m:r>
                        <m:func>
                          <m:funcPr>
                            <m:ctrlPr>
                              <w:rPr>
                                <w:rFonts w:ascii="Cambria Math" w:eastAsiaTheme="minorEastAsia" w:hAnsi="Cambria Math"/>
                                <w:color w:val="000000" w:themeColor="text1"/>
                              </w:rPr>
                            </m:ctrlPr>
                          </m:funcPr>
                          <m:fName>
                            <m:r>
                              <m:rPr>
                                <m:sty m:val="p"/>
                              </m:rPr>
                              <w:rPr>
                                <w:rFonts w:ascii="Cambria Math" w:eastAsiaTheme="minorEastAsia" w:hAnsi="Cambria Math"/>
                                <w:color w:val="000000" w:themeColor="text1"/>
                              </w:rPr>
                              <m:t>sin</m:t>
                            </m:r>
                            <m:ctrlPr>
                              <w:rPr>
                                <w:rFonts w:ascii="Cambria Math" w:eastAsiaTheme="minorEastAsia" w:hAnsi="Cambria Math"/>
                                <w:i/>
                                <w:color w:val="000000" w:themeColor="text1"/>
                              </w:rPr>
                            </m:ctrlPr>
                          </m:fName>
                          <m:e>
                            <m:d>
                              <m:dPr>
                                <m:ctrlPr>
                                  <w:rPr>
                                    <w:rFonts w:ascii="Cambria Math" w:eastAsiaTheme="minorEastAsia" w:hAnsi="Cambria Math"/>
                                    <w:i/>
                                    <w:color w:val="000000" w:themeColor="text1"/>
                                  </w:rPr>
                                </m:ctrlPr>
                              </m:dPr>
                              <m:e>
                                <m:r>
                                  <w:rPr>
                                    <w:rFonts w:ascii="Cambria Math" w:eastAsia="Cambria Math" w:hAnsi="Cambria Math"/>
                                    <w:color w:val="000000" w:themeColor="text1"/>
                                    <w:spacing w:val="-2"/>
                                    <w:w w:val="105"/>
                                  </w:rPr>
                                  <m:t>ψ</m:t>
                                </m:r>
                                <m:ctrlPr>
                                  <w:rPr>
                                    <w:rFonts w:ascii="Cambria Math" w:eastAsia="Cambria Math" w:hAnsi="Cambria Math"/>
                                    <w:i/>
                                    <w:color w:val="000000" w:themeColor="text1"/>
                                    <w:spacing w:val="-2"/>
                                    <w:w w:val="105"/>
                                  </w:rPr>
                                </m:ctrlPr>
                              </m:e>
                            </m:d>
                          </m:e>
                        </m:func>
                      </m:e>
                    </m:mr>
                    <m:mr>
                      <m:e>
                        <m:func>
                          <m:funcPr>
                            <m:ctrlPr>
                              <w:rPr>
                                <w:rFonts w:ascii="Cambria Math" w:eastAsiaTheme="minorEastAsia" w:hAnsi="Cambria Math"/>
                                <w:color w:val="000000" w:themeColor="text1"/>
                              </w:rPr>
                            </m:ctrlPr>
                          </m:funcPr>
                          <m:fName>
                            <m:r>
                              <m:rPr>
                                <m:sty m:val="p"/>
                              </m:rPr>
                              <w:rPr>
                                <w:rFonts w:ascii="Cambria Math" w:eastAsiaTheme="minorEastAsia" w:hAnsi="Cambria Math"/>
                                <w:color w:val="000000" w:themeColor="text1"/>
                              </w:rPr>
                              <m:t>sin</m:t>
                            </m:r>
                          </m:fName>
                          <m:e>
                            <m:d>
                              <m:dPr>
                                <m:ctrlPr>
                                  <w:rPr>
                                    <w:rFonts w:ascii="Cambria Math" w:eastAsiaTheme="minorEastAsia" w:hAnsi="Cambria Math"/>
                                    <w:i/>
                                    <w:color w:val="000000" w:themeColor="text1"/>
                                  </w:rPr>
                                </m:ctrlPr>
                              </m:dPr>
                              <m:e>
                                <m:r>
                                  <w:rPr>
                                    <w:rFonts w:ascii="Cambria Math" w:eastAsia="Cambria Math" w:hAnsi="Cambria Math"/>
                                    <w:color w:val="000000" w:themeColor="text1"/>
                                    <w:spacing w:val="-2"/>
                                    <w:w w:val="105"/>
                                  </w:rPr>
                                  <m:t>ψ</m:t>
                                </m:r>
                                <m:ctrlPr>
                                  <w:rPr>
                                    <w:rFonts w:ascii="Cambria Math" w:eastAsia="Cambria Math" w:hAnsi="Cambria Math"/>
                                    <w:i/>
                                    <w:color w:val="000000" w:themeColor="text1"/>
                                    <w:spacing w:val="-2"/>
                                    <w:w w:val="105"/>
                                  </w:rPr>
                                </m:ctrlPr>
                              </m:e>
                            </m:d>
                          </m:e>
                        </m:func>
                      </m:e>
                      <m:e>
                        <m:func>
                          <m:funcPr>
                            <m:ctrlPr>
                              <w:rPr>
                                <w:rFonts w:ascii="Cambria Math" w:eastAsiaTheme="minorEastAsia" w:hAnsi="Cambria Math"/>
                                <w:color w:val="000000" w:themeColor="text1"/>
                              </w:rPr>
                            </m:ctrlPr>
                          </m:funcPr>
                          <m:fName>
                            <m:r>
                              <m:rPr>
                                <m:sty m:val="p"/>
                              </m:rPr>
                              <w:rPr>
                                <w:rFonts w:ascii="Cambria Math" w:eastAsiaTheme="minorEastAsia" w:hAnsi="Cambria Math"/>
                                <w:color w:val="000000" w:themeColor="text1"/>
                              </w:rPr>
                              <m:t>cos</m:t>
                            </m:r>
                          </m:fName>
                          <m:e>
                            <m:d>
                              <m:dPr>
                                <m:ctrlPr>
                                  <w:rPr>
                                    <w:rFonts w:ascii="Cambria Math" w:eastAsiaTheme="minorEastAsia" w:hAnsi="Cambria Math"/>
                                    <w:i/>
                                    <w:color w:val="000000" w:themeColor="text1"/>
                                  </w:rPr>
                                </m:ctrlPr>
                              </m:dPr>
                              <m:e>
                                <m:r>
                                  <w:rPr>
                                    <w:rFonts w:ascii="Cambria Math" w:eastAsia="Cambria Math" w:hAnsi="Cambria Math"/>
                                    <w:color w:val="000000" w:themeColor="text1"/>
                                    <w:spacing w:val="-2"/>
                                    <w:w w:val="105"/>
                                  </w:rPr>
                                  <m:t>ψ</m:t>
                                </m:r>
                                <m:ctrlPr>
                                  <w:rPr>
                                    <w:rFonts w:ascii="Cambria Math" w:eastAsia="Cambria Math" w:hAnsi="Cambria Math"/>
                                    <w:i/>
                                    <w:color w:val="000000" w:themeColor="text1"/>
                                    <w:spacing w:val="-2"/>
                                    <w:w w:val="105"/>
                                  </w:rPr>
                                </m:ctrlPr>
                              </m:e>
                            </m:d>
                          </m:e>
                        </m:func>
                      </m:e>
                    </m:mr>
                  </m:m>
                </m:e>
              </m:d>
              <m:d>
                <m:dPr>
                  <m:begChr m:val="["/>
                  <m:endChr m:val="]"/>
                  <m:ctrlPr>
                    <w:rPr>
                      <w:rFonts w:ascii="Cambria Math" w:eastAsiaTheme="minorEastAsia" w:hAnsi="Cambria Math"/>
                      <w:i/>
                      <w:color w:val="000000" w:themeColor="text1"/>
                    </w:rPr>
                  </m:ctrlPr>
                </m:dPr>
                <m:e>
                  <m:m>
                    <m:mPr>
                      <m:mcs>
                        <m:mc>
                          <m:mcPr>
                            <m:count m:val="1"/>
                            <m:mcJc m:val="center"/>
                          </m:mcPr>
                        </m:mc>
                      </m:mcs>
                      <m:ctrlPr>
                        <w:rPr>
                          <w:rFonts w:ascii="Cambria Math" w:eastAsiaTheme="minorEastAsia" w:hAnsi="Cambria Math"/>
                          <w:i/>
                          <w:color w:val="000000" w:themeColor="text1"/>
                        </w:rPr>
                      </m:ctrlPr>
                    </m:mPr>
                    <m:mr>
                      <m:e>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Ax</m:t>
                            </m:r>
                          </m:sub>
                        </m:sSub>
                      </m:e>
                    </m:mr>
                    <m:mr>
                      <m:e>
                        <m:sSub>
                          <m:sSubPr>
                            <m:ctrlPr>
                              <w:rPr>
                                <w:rFonts w:ascii="Cambria Math" w:hAnsi="Cambria Math"/>
                                <w:i/>
                                <w:color w:val="000000" w:themeColor="text1"/>
                              </w:rPr>
                            </m:ctrlPr>
                          </m:sSubPr>
                          <m:e>
                            <m:r>
                              <w:rPr>
                                <w:rFonts w:ascii="Cambria Math" w:hAnsi="Cambria Math"/>
                                <w:color w:val="000000" w:themeColor="text1"/>
                              </w:rPr>
                              <m:t>v</m:t>
                            </m:r>
                          </m:e>
                          <m:sub>
                            <m:r>
                              <w:rPr>
                                <w:rFonts w:ascii="Cambria Math" w:hAnsi="Cambria Math"/>
                                <w:color w:val="000000" w:themeColor="text1"/>
                              </w:rPr>
                              <m:t>Ay</m:t>
                            </m:r>
                          </m:sub>
                        </m:sSub>
                      </m:e>
                    </m:mr>
                  </m:m>
                </m:e>
              </m:d>
              <m:r>
                <w:rPr>
                  <w:rFonts w:ascii="Cambria Math" w:eastAsiaTheme="minorEastAsia" w:hAnsi="Cambria Math"/>
                  <w:color w:val="000000" w:themeColor="text1"/>
                </w:rPr>
                <m:t>#</m:t>
              </m:r>
              <m:d>
                <m:dPr>
                  <m:ctrlPr>
                    <w:rPr>
                      <w:rFonts w:ascii="Cambria Math" w:eastAsiaTheme="minorEastAsia" w:hAnsi="Cambria Math"/>
                      <w:i/>
                      <w:color w:val="000000" w:themeColor="text1"/>
                    </w:rPr>
                  </m:ctrlPr>
                </m:dPr>
                <m:e>
                  <m:r>
                    <w:rPr>
                      <w:rFonts w:ascii="Cambria Math" w:eastAsiaTheme="minorEastAsia" w:hAnsi="Cambria Math"/>
                      <w:color w:val="000000" w:themeColor="text1"/>
                    </w:rPr>
                    <m:t>10</m:t>
                  </m:r>
                </m:e>
              </m:d>
            </m:e>
          </m:eqArr>
        </m:oMath>
      </m:oMathPara>
    </w:p>
    <w:p w14:paraId="7CB773B0" w14:textId="77777777" w:rsidR="00963A97" w:rsidRPr="00FA67A6" w:rsidRDefault="00963A97" w:rsidP="005E6534">
      <w:pPr>
        <w:ind w:firstLine="284"/>
        <w:jc w:val="both"/>
        <w:rPr>
          <w:color w:val="000000" w:themeColor="text1"/>
        </w:rPr>
      </w:pPr>
    </w:p>
    <w:p w14:paraId="3C266E34" w14:textId="2B4E0D35" w:rsidR="00963A97" w:rsidRPr="00FA67A6" w:rsidRDefault="00963A97" w:rsidP="00963A97">
      <w:pPr>
        <w:pStyle w:val="apiems04head"/>
        <w:outlineLvl w:val="0"/>
        <w:rPr>
          <w:color w:val="000000" w:themeColor="text1"/>
        </w:rPr>
      </w:pPr>
      <w:r w:rsidRPr="00FA67A6">
        <w:rPr>
          <w:color w:val="000000" w:themeColor="text1"/>
        </w:rPr>
        <w:t xml:space="preserve">3.3 NETWORK-BASED </w:t>
      </w:r>
      <w:r w:rsidR="00E20B9B" w:rsidRPr="00FA67A6">
        <w:rPr>
          <w:color w:val="000000" w:themeColor="text1"/>
        </w:rPr>
        <w:t>METHOD</w:t>
      </w:r>
    </w:p>
    <w:p w14:paraId="78F84DEE" w14:textId="24C69106" w:rsidR="00963A97" w:rsidRPr="00FA67A6" w:rsidRDefault="00963A97" w:rsidP="00963A97">
      <w:pPr>
        <w:pStyle w:val="Text"/>
        <w:ind w:firstLine="144"/>
        <w:rPr>
          <w:color w:val="000000" w:themeColor="text1"/>
          <w:sz w:val="24"/>
          <w:szCs w:val="24"/>
        </w:rPr>
      </w:pPr>
      <w:r w:rsidRPr="00FA67A6">
        <w:rPr>
          <w:color w:val="000000" w:themeColor="text1"/>
          <w:sz w:val="24"/>
          <w:szCs w:val="24"/>
        </w:rPr>
        <w:t xml:space="preserve">In the previous solutions, most of robotic systems are launched as standalone platform that operates independently without needing support or connection to other systems or devices. Data exchange in such system is regularly serial or chained communication. It causes some disadvantages, for example difficult to share data, higher maintenance cost or limited collaboration. To conquer these challenges, the network-based robotic system which utilizes the distributed servo-driven actuators, becomes one of the most advanced candidates. Presently, there are several alternative industrial networks for our system. However, some of them are not proper for instance </w:t>
      </w:r>
      <w:proofErr w:type="spellStart"/>
      <w:r w:rsidRPr="00FA67A6">
        <w:rPr>
          <w:color w:val="000000" w:themeColor="text1"/>
          <w:sz w:val="24"/>
          <w:szCs w:val="24"/>
        </w:rPr>
        <w:t>EtherCAT</w:t>
      </w:r>
      <w:proofErr w:type="spellEnd"/>
      <w:r w:rsidRPr="00FA67A6">
        <w:rPr>
          <w:color w:val="000000" w:themeColor="text1"/>
          <w:sz w:val="24"/>
          <w:szCs w:val="24"/>
        </w:rPr>
        <w:t>-based technique which requires high license cost and logic programming language, has been embedded into the platform of automated guided vehicle [</w:t>
      </w:r>
      <w:r w:rsidR="00523C33" w:rsidRPr="00FA67A6">
        <w:rPr>
          <w:color w:val="000000" w:themeColor="text1"/>
          <w:sz w:val="24"/>
          <w:szCs w:val="24"/>
        </w:rPr>
        <w:t>30</w:t>
      </w:r>
      <w:r w:rsidRPr="00FA67A6">
        <w:rPr>
          <w:color w:val="000000" w:themeColor="text1"/>
          <w:sz w:val="24"/>
          <w:szCs w:val="24"/>
        </w:rPr>
        <w:t>]. This network does not support to embed the advanced algorithms. In the other effort [</w:t>
      </w:r>
      <w:r w:rsidR="00F25CD7" w:rsidRPr="00FA67A6">
        <w:rPr>
          <w:color w:val="000000" w:themeColor="text1"/>
          <w:sz w:val="24"/>
          <w:szCs w:val="24"/>
        </w:rPr>
        <w:t>3</w:t>
      </w:r>
      <w:r w:rsidR="00523C33" w:rsidRPr="00FA67A6">
        <w:rPr>
          <w:color w:val="000000" w:themeColor="text1"/>
          <w:sz w:val="24"/>
          <w:szCs w:val="24"/>
        </w:rPr>
        <w:t>1</w:t>
      </w:r>
      <w:r w:rsidRPr="00FA67A6">
        <w:rPr>
          <w:color w:val="000000" w:themeColor="text1"/>
          <w:sz w:val="24"/>
          <w:szCs w:val="24"/>
        </w:rPr>
        <w:t xml:space="preserve">], developers suggested the implementation of </w:t>
      </w:r>
      <w:proofErr w:type="spellStart"/>
      <w:r w:rsidRPr="00FA67A6">
        <w:rPr>
          <w:color w:val="000000" w:themeColor="text1"/>
          <w:sz w:val="24"/>
          <w:szCs w:val="24"/>
        </w:rPr>
        <w:t>DeviceNet</w:t>
      </w:r>
      <w:proofErr w:type="spellEnd"/>
      <w:r w:rsidRPr="00FA67A6">
        <w:rPr>
          <w:color w:val="000000" w:themeColor="text1"/>
          <w:sz w:val="24"/>
          <w:szCs w:val="24"/>
        </w:rPr>
        <w:t xml:space="preserve"> protocol in the robotic cell. Nevertheless, their protocols did not play a key role in data exchange among actuators or components. </w:t>
      </w:r>
    </w:p>
    <w:p w14:paraId="570EBB17" w14:textId="348747EF" w:rsidR="00963A97" w:rsidRPr="00FA67A6" w:rsidRDefault="00963A97" w:rsidP="00963A97">
      <w:pPr>
        <w:ind w:firstLine="284"/>
        <w:jc w:val="both"/>
        <w:rPr>
          <w:color w:val="000000" w:themeColor="text1"/>
        </w:rPr>
      </w:pPr>
      <w:r w:rsidRPr="00FA67A6">
        <w:rPr>
          <w:color w:val="000000" w:themeColor="text1"/>
        </w:rPr>
        <w:t>Inspiring the trendy development in this domain, the network-based design for mobile base should be considered in this research. Our contributions are (a) to introduce a novel concept of motion controller for AWD-enabled mobile platform using the real-time servo-based protocol, (b) present both hardware and software design of the proposed approach, (c) launch the experimental system and achieve several practical results in different test scenarios to verify the effectiveness and feasibility of our approach.</w:t>
      </w:r>
    </w:p>
    <w:p w14:paraId="6B2C3FC3" w14:textId="77777777" w:rsidR="00963A97" w:rsidRPr="00FA67A6" w:rsidRDefault="00963A97" w:rsidP="00963A97">
      <w:pPr>
        <w:ind w:firstLine="284"/>
        <w:jc w:val="both"/>
        <w:rPr>
          <w:color w:val="000000" w:themeColor="text1"/>
        </w:rPr>
      </w:pPr>
    </w:p>
    <w:p w14:paraId="1B9716F3" w14:textId="038A8A1F" w:rsidR="00963A97" w:rsidRPr="00FA67A6" w:rsidRDefault="00963A97" w:rsidP="00963A97">
      <w:pPr>
        <w:pStyle w:val="apiems04head"/>
        <w:outlineLvl w:val="0"/>
        <w:rPr>
          <w:color w:val="000000" w:themeColor="text1"/>
        </w:rPr>
      </w:pPr>
      <w:r w:rsidRPr="00FA67A6">
        <w:rPr>
          <w:color w:val="000000" w:themeColor="text1"/>
        </w:rPr>
        <w:t>4 THE PROPOSED APPROACH</w:t>
      </w:r>
    </w:p>
    <w:p w14:paraId="2E7C247B" w14:textId="53E28E3D" w:rsidR="00963A97" w:rsidRPr="00FA67A6" w:rsidRDefault="00963A97" w:rsidP="005E6534">
      <w:pPr>
        <w:ind w:firstLine="284"/>
        <w:jc w:val="both"/>
        <w:rPr>
          <w:color w:val="000000" w:themeColor="text1"/>
        </w:rPr>
      </w:pPr>
      <w:r w:rsidRPr="00FA67A6">
        <w:rPr>
          <w:color w:val="000000" w:themeColor="text1"/>
        </w:rPr>
        <w:t>The content of this section is organized as follows. Firstly, the conceptual design of robotic platform including four omnidirectional wheels, four gearboxes, servo-based driving mechanism, is depicted. Secondly, hardware structure of our motion controller and its functional blocks are illustrated. Some system analysis is conducted to established the theoretical constraints and desired performance.</w:t>
      </w:r>
    </w:p>
    <w:p w14:paraId="0BE04875" w14:textId="2C30CBD9" w:rsidR="00CB2B74" w:rsidRPr="00FA67A6" w:rsidRDefault="00CB2B74" w:rsidP="00CB2B74">
      <w:pPr>
        <w:pStyle w:val="apiems04head"/>
        <w:outlineLvl w:val="0"/>
        <w:rPr>
          <w:color w:val="000000" w:themeColor="text1"/>
        </w:rPr>
      </w:pPr>
      <w:r w:rsidRPr="00FA67A6">
        <w:rPr>
          <w:color w:val="000000" w:themeColor="text1"/>
        </w:rPr>
        <w:lastRenderedPageBreak/>
        <w:t>4.1 CONCEPTUAL DESIGN</w:t>
      </w:r>
    </w:p>
    <w:p w14:paraId="67726927" w14:textId="77777777" w:rsidR="00CB2B74" w:rsidRPr="00FA67A6" w:rsidRDefault="00CB2B74" w:rsidP="00CB2B74">
      <w:pPr>
        <w:ind w:firstLine="284"/>
        <w:jc w:val="both"/>
        <w:rPr>
          <w:color w:val="000000" w:themeColor="text1"/>
        </w:rPr>
      </w:pPr>
      <w:r w:rsidRPr="00FA67A6">
        <w:rPr>
          <w:color w:val="000000" w:themeColor="text1"/>
        </w:rPr>
        <w:t xml:space="preserve">Generally, our WM as Fig. 2a can be classified into two parts such as mobile base and robot arm which is situated in the upper frame of wheeled platform. The architecture of robotic manipulator is parallel and supports payload manipulation in three-dimensional space. With this design, it allows to distribute the forces on the payload to avoid stress concentrations. Nonetheless, we focus on the synchronous control of mobile platform to guarantee the real-time performance. Hence, omnidirectional wheeled base becomes our target to study. </w:t>
      </w:r>
    </w:p>
    <w:p w14:paraId="2B38E83E" w14:textId="7E1F2E72" w:rsidR="00CB2B74" w:rsidRPr="00FA67A6" w:rsidRDefault="00CB2B74" w:rsidP="00CB2B74">
      <w:pPr>
        <w:ind w:firstLine="284"/>
        <w:jc w:val="both"/>
        <w:rPr>
          <w:color w:val="000000" w:themeColor="text1"/>
        </w:rPr>
      </w:pPr>
      <w:r w:rsidRPr="00FA67A6">
        <w:rPr>
          <w:color w:val="000000" w:themeColor="text1"/>
        </w:rPr>
        <w:t xml:space="preserve">Consequently, four driving mechanisms are located symmetrically in the wheeled platform. For each one, network-based driver, servo motor, mechanical gearbox and omnidirectional wheel are connected sequentially. Mobile base is made of </w:t>
      </w:r>
      <w:r w:rsidR="003D2BF0" w:rsidRPr="00FA67A6">
        <w:rPr>
          <w:color w:val="000000" w:themeColor="text1"/>
        </w:rPr>
        <w:t>aluminium</w:t>
      </w:r>
      <w:r w:rsidRPr="00FA67A6">
        <w:rPr>
          <w:color w:val="000000" w:themeColor="text1"/>
        </w:rPr>
        <w:t xml:space="preserve">, with the upper frame made of steel to bear the load. The wheels consist of a rubber part that contacts the ground, while the wheel frame is made of </w:t>
      </w:r>
      <w:r w:rsidR="003D2BF0" w:rsidRPr="00FA67A6">
        <w:rPr>
          <w:color w:val="000000" w:themeColor="text1"/>
        </w:rPr>
        <w:t>aluminium</w:t>
      </w:r>
      <w:r w:rsidRPr="00FA67A6">
        <w:rPr>
          <w:color w:val="000000" w:themeColor="text1"/>
        </w:rPr>
        <w:t xml:space="preserve">. Since these motors are driven by alternative current (AC), it is necessary to deploy an inverter to convert direct current (DC) to AC. Besides, battery packs, servo drivers and other peripheral devices are uniformly distributed to certify the balanced status when robot moves. </w:t>
      </w:r>
    </w:p>
    <w:p w14:paraId="41325BA7" w14:textId="77777777" w:rsidR="00CB2B74" w:rsidRPr="00FA67A6" w:rsidRDefault="00CB2B74" w:rsidP="00CB2B74">
      <w:pPr>
        <w:jc w:val="center"/>
        <w:rPr>
          <w:color w:val="000000" w:themeColor="text1"/>
        </w:rPr>
      </w:pPr>
      <w:r w:rsidRPr="00FA67A6">
        <w:rPr>
          <w:noProof/>
          <w:color w:val="000000" w:themeColor="text1"/>
        </w:rPr>
        <w:drawing>
          <wp:inline distT="0" distB="0" distL="0" distR="0" wp14:anchorId="73C04AF7" wp14:editId="3308CAE3">
            <wp:extent cx="3200400" cy="3661410"/>
            <wp:effectExtent l="0" t="0" r="0" b="0"/>
            <wp:docPr id="195759105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00400" cy="3661410"/>
                    </a:xfrm>
                    <a:prstGeom prst="rect">
                      <a:avLst/>
                    </a:prstGeom>
                    <a:noFill/>
                    <a:ln>
                      <a:noFill/>
                    </a:ln>
                  </pic:spPr>
                </pic:pic>
              </a:graphicData>
            </a:graphic>
          </wp:inline>
        </w:drawing>
      </w:r>
    </w:p>
    <w:p w14:paraId="43F2FA4C" w14:textId="77777777" w:rsidR="00CB2B74" w:rsidRPr="00FA67A6" w:rsidRDefault="00CB2B74" w:rsidP="00CB2B74">
      <w:pPr>
        <w:jc w:val="center"/>
        <w:rPr>
          <w:color w:val="000000" w:themeColor="text1"/>
          <w:sz w:val="16"/>
          <w:szCs w:val="16"/>
        </w:rPr>
      </w:pPr>
      <w:r w:rsidRPr="00FA67A6">
        <w:rPr>
          <w:color w:val="000000" w:themeColor="text1"/>
          <w:sz w:val="16"/>
          <w:szCs w:val="16"/>
        </w:rPr>
        <w:t>(a)</w:t>
      </w:r>
    </w:p>
    <w:p w14:paraId="5B790D46" w14:textId="77777777" w:rsidR="00CB2B74" w:rsidRPr="00FA67A6" w:rsidRDefault="00CB2B74" w:rsidP="00CB2B74">
      <w:pPr>
        <w:jc w:val="center"/>
        <w:rPr>
          <w:color w:val="000000" w:themeColor="text1"/>
        </w:rPr>
      </w:pPr>
      <w:r w:rsidRPr="00FA67A6">
        <w:rPr>
          <w:noProof/>
          <w:color w:val="000000" w:themeColor="text1"/>
        </w:rPr>
        <w:drawing>
          <wp:inline distT="0" distB="0" distL="0" distR="0" wp14:anchorId="735C2254" wp14:editId="2C8B1769">
            <wp:extent cx="3200400" cy="1838960"/>
            <wp:effectExtent l="0" t="0" r="0" b="8890"/>
            <wp:docPr id="180446448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00400" cy="1838960"/>
                    </a:xfrm>
                    <a:prstGeom prst="rect">
                      <a:avLst/>
                    </a:prstGeom>
                    <a:noFill/>
                    <a:ln>
                      <a:noFill/>
                    </a:ln>
                  </pic:spPr>
                </pic:pic>
              </a:graphicData>
            </a:graphic>
          </wp:inline>
        </w:drawing>
      </w:r>
    </w:p>
    <w:p w14:paraId="4DFF2433" w14:textId="77777777" w:rsidR="00CB2B74" w:rsidRPr="00FA67A6" w:rsidRDefault="00CB2B74" w:rsidP="00CB2B74">
      <w:pPr>
        <w:jc w:val="center"/>
        <w:rPr>
          <w:color w:val="000000" w:themeColor="text1"/>
          <w:sz w:val="16"/>
          <w:szCs w:val="16"/>
        </w:rPr>
      </w:pPr>
      <w:r w:rsidRPr="00FA67A6">
        <w:rPr>
          <w:color w:val="000000" w:themeColor="text1"/>
          <w:sz w:val="16"/>
          <w:szCs w:val="16"/>
        </w:rPr>
        <w:t>(b)</w:t>
      </w:r>
    </w:p>
    <w:p w14:paraId="76CA61B1" w14:textId="189CE853" w:rsidR="00963A97" w:rsidRPr="00FA67A6" w:rsidRDefault="00CB2B74" w:rsidP="00CB2B74">
      <w:pPr>
        <w:ind w:firstLine="284"/>
        <w:jc w:val="both"/>
        <w:rPr>
          <w:color w:val="000000" w:themeColor="text1"/>
        </w:rPr>
      </w:pPr>
      <w:r w:rsidRPr="00FA67A6">
        <w:rPr>
          <w:color w:val="000000" w:themeColor="text1"/>
        </w:rPr>
        <w:t>Fig. 2. 3D design model of our WM (a) and its side view of mobile platform (b).</w:t>
      </w:r>
    </w:p>
    <w:p w14:paraId="1FE3737C" w14:textId="77777777" w:rsidR="00CB2B74" w:rsidRPr="00FA67A6" w:rsidRDefault="00CB2B74" w:rsidP="00CB2B74">
      <w:pPr>
        <w:ind w:firstLine="284"/>
        <w:jc w:val="both"/>
        <w:rPr>
          <w:color w:val="000000" w:themeColor="text1"/>
        </w:rPr>
      </w:pPr>
    </w:p>
    <w:p w14:paraId="0AC615EF" w14:textId="52D53D2B" w:rsidR="00CB2B74" w:rsidRPr="00FA67A6" w:rsidRDefault="00CB2B74" w:rsidP="00CB2B74">
      <w:pPr>
        <w:pStyle w:val="apiems04head"/>
        <w:outlineLvl w:val="0"/>
        <w:rPr>
          <w:color w:val="000000" w:themeColor="text1"/>
        </w:rPr>
      </w:pPr>
      <w:r w:rsidRPr="00FA67A6">
        <w:rPr>
          <w:color w:val="000000" w:themeColor="text1"/>
        </w:rPr>
        <w:lastRenderedPageBreak/>
        <w:t>4.2 HARDWARE IMPLEMENTATION</w:t>
      </w:r>
    </w:p>
    <w:p w14:paraId="5E98C31B" w14:textId="3AD60677" w:rsidR="00CB2B74" w:rsidRPr="00FA67A6" w:rsidRDefault="00CB2B74" w:rsidP="00CB2B74">
      <w:pPr>
        <w:ind w:firstLine="284"/>
        <w:jc w:val="both"/>
        <w:rPr>
          <w:color w:val="000000" w:themeColor="text1"/>
        </w:rPr>
      </w:pPr>
      <w:r w:rsidRPr="00FA67A6">
        <w:rPr>
          <w:color w:val="000000" w:themeColor="text1"/>
        </w:rPr>
        <w:t xml:space="preserve">In Fig. 3, the proposed motion controller contains microcontroller unit (MCU), real-time protocol part, physical layer part, and pulse transform part. This circuit is specified to include two source integrated chips (ICs) with the same ground (GND), one for MNM1221 and KSZ8041, one for PIC24F, </w:t>
      </w:r>
      <w:proofErr w:type="gramStart"/>
      <w:r w:rsidRPr="00FA67A6">
        <w:rPr>
          <w:color w:val="000000" w:themeColor="text1"/>
        </w:rPr>
        <w:t>in order to</w:t>
      </w:r>
      <w:proofErr w:type="gramEnd"/>
      <w:r w:rsidRPr="00FA67A6">
        <w:rPr>
          <w:color w:val="000000" w:themeColor="text1"/>
        </w:rPr>
        <w:t xml:space="preserve"> facilitate for writing firmware. The PIC24F circuit part is designed based on the endorsed minimum connections circuit of the datasheet along with the development kit for PIC24F. Port D is configured as its data bus, while port A is utilized as address bus along with the XSYNC and XINTRX pins. In addition, this microprocessor comes with a variety of built-in peripherals, high performance in mathematical computation and low power consumption.</w:t>
      </w:r>
    </w:p>
    <w:p w14:paraId="33039D90" w14:textId="77777777" w:rsidR="00CB2B74" w:rsidRPr="00FA67A6" w:rsidRDefault="00CB2B74" w:rsidP="00CB2B74">
      <w:pPr>
        <w:ind w:firstLine="284"/>
        <w:jc w:val="both"/>
        <w:rPr>
          <w:color w:val="000000" w:themeColor="text1"/>
        </w:rPr>
      </w:pPr>
    </w:p>
    <w:p w14:paraId="2F66BE8C" w14:textId="77777777" w:rsidR="00CB2B74" w:rsidRPr="00FA67A6" w:rsidRDefault="00CB2B74" w:rsidP="00CB2B74">
      <w:pPr>
        <w:pStyle w:val="Text"/>
        <w:spacing w:line="240" w:lineRule="auto"/>
        <w:ind w:firstLine="0"/>
        <w:jc w:val="center"/>
        <w:rPr>
          <w:color w:val="000000" w:themeColor="text1"/>
        </w:rPr>
      </w:pPr>
      <w:r w:rsidRPr="00FA67A6">
        <w:rPr>
          <w:noProof/>
          <w:color w:val="000000" w:themeColor="text1"/>
        </w:rPr>
        <w:drawing>
          <wp:inline distT="0" distB="0" distL="0" distR="0" wp14:anchorId="4CC17A65" wp14:editId="6BE9CC35">
            <wp:extent cx="5594558" cy="1988370"/>
            <wp:effectExtent l="0" t="0" r="0" b="0"/>
            <wp:docPr id="805060160"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12"/>
                    <a:stretch>
                      <a:fillRect/>
                    </a:stretch>
                  </pic:blipFill>
                  <pic:spPr>
                    <a:xfrm>
                      <a:off x="0" y="0"/>
                      <a:ext cx="5611081" cy="1994243"/>
                    </a:xfrm>
                    <a:prstGeom prst="rect">
                      <a:avLst/>
                    </a:prstGeom>
                  </pic:spPr>
                </pic:pic>
              </a:graphicData>
            </a:graphic>
          </wp:inline>
        </w:drawing>
      </w:r>
    </w:p>
    <w:p w14:paraId="13A8C605" w14:textId="77777777" w:rsidR="00CB2B74" w:rsidRPr="00FA67A6" w:rsidRDefault="00CB2B74" w:rsidP="00CB2B74">
      <w:pPr>
        <w:pStyle w:val="FootnoteText"/>
        <w:ind w:firstLine="0"/>
        <w:rPr>
          <w:color w:val="000000" w:themeColor="text1"/>
        </w:rPr>
      </w:pPr>
      <w:r w:rsidRPr="00FA67A6">
        <w:rPr>
          <w:color w:val="000000" w:themeColor="text1"/>
        </w:rPr>
        <w:t>Fig. 3. Overall diagram for connections between MCU, MNM1221 and KSZ8041.</w:t>
      </w:r>
    </w:p>
    <w:p w14:paraId="6E99857C" w14:textId="77777777" w:rsidR="00CB2B74" w:rsidRPr="00FA67A6" w:rsidRDefault="00CB2B74" w:rsidP="00CB2B74">
      <w:pPr>
        <w:ind w:firstLine="284"/>
        <w:jc w:val="both"/>
        <w:rPr>
          <w:color w:val="000000" w:themeColor="text1"/>
        </w:rPr>
      </w:pPr>
    </w:p>
    <w:p w14:paraId="4308F3D5" w14:textId="77777777" w:rsidR="00CB2B74" w:rsidRPr="00FA67A6" w:rsidRDefault="00CB2B74" w:rsidP="00CB2B74">
      <w:pPr>
        <w:ind w:firstLine="284"/>
        <w:jc w:val="both"/>
        <w:rPr>
          <w:color w:val="000000" w:themeColor="text1"/>
        </w:rPr>
      </w:pPr>
      <w:proofErr w:type="gramStart"/>
      <w:r w:rsidRPr="00FA67A6">
        <w:rPr>
          <w:color w:val="000000" w:themeColor="text1"/>
        </w:rPr>
        <w:t>On account of</w:t>
      </w:r>
      <w:proofErr w:type="gramEnd"/>
      <w:r w:rsidRPr="00FA67A6">
        <w:rPr>
          <w:color w:val="000000" w:themeColor="text1"/>
        </w:rPr>
        <w:t xml:space="preserve"> this diagram, the core of motion controller to encrypt and de-encrypt the communication frame is a real-time protocol module which offers a high-speed synchronous motion network. This protocol brings 100 Mbps high speed which is ten times greater than the existing specification, while the system cost could be maintained low. Usually, there are two banks of cache memory for handling data, TX bank to transmit and RX bank to receive. Because of this specification, assignment of two banks is switched alternatively. To avoid any data conflict, one preserved bank is specified to store data. For handling the transmission interface, KSZ8041 delivers a solution for single-chip physical layer transceiver. It provides 10Base-T/100Base-TX physical layer transceiver which supplies various clock modes to transmit and receive data. Furthermore, it utilizes a unique mixed-signal design to extend </w:t>
      </w:r>
      <w:proofErr w:type="spellStart"/>
      <w:r w:rsidRPr="00FA67A6">
        <w:rPr>
          <w:color w:val="000000" w:themeColor="text1"/>
        </w:rPr>
        <w:t>signaling</w:t>
      </w:r>
      <w:proofErr w:type="spellEnd"/>
      <w:r w:rsidRPr="00FA67A6">
        <w:rPr>
          <w:color w:val="000000" w:themeColor="text1"/>
        </w:rPr>
        <w:t xml:space="preserve"> distance while reducing power consumption. In the last stage, a pulse transformer is an electric component utilized in power systems to isolate circuits that are physically separated or to modify circuit properties like voltage or current ratings. These transformers are ideal for various industrial applications due to their compact design, reliability, and ability to manage high-power pulses effectively. </w:t>
      </w:r>
    </w:p>
    <w:p w14:paraId="5502E59E" w14:textId="77777777" w:rsidR="00CB2B74" w:rsidRPr="00FA67A6" w:rsidRDefault="00CB2B74" w:rsidP="00CB2B74">
      <w:pPr>
        <w:ind w:firstLine="284"/>
        <w:jc w:val="both"/>
        <w:rPr>
          <w:color w:val="000000" w:themeColor="text1"/>
        </w:rPr>
      </w:pPr>
    </w:p>
    <w:p w14:paraId="5C8CC66C" w14:textId="77777777" w:rsidR="00CB2B74" w:rsidRPr="00FA67A6" w:rsidRDefault="00CB2B74" w:rsidP="00CB2B74">
      <w:pPr>
        <w:pStyle w:val="Text"/>
        <w:ind w:firstLine="0"/>
        <w:jc w:val="center"/>
        <w:rPr>
          <w:color w:val="000000" w:themeColor="text1"/>
        </w:rPr>
      </w:pPr>
      <w:r w:rsidRPr="00FA67A6">
        <w:rPr>
          <w:noProof/>
          <w:color w:val="000000" w:themeColor="text1"/>
        </w:rPr>
        <w:lastRenderedPageBreak/>
        <w:drawing>
          <wp:inline distT="0" distB="0" distL="0" distR="0" wp14:anchorId="19EEBF25" wp14:editId="7727ADE7">
            <wp:extent cx="3199095" cy="1837426"/>
            <wp:effectExtent l="0" t="0" r="1905" b="0"/>
            <wp:docPr id="276310548" name="Picture 276310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981" t="13041" r="7844" b="5453"/>
                    <a:stretch/>
                  </pic:blipFill>
                  <pic:spPr bwMode="auto">
                    <a:xfrm>
                      <a:off x="0" y="0"/>
                      <a:ext cx="3204962" cy="1840796"/>
                    </a:xfrm>
                    <a:prstGeom prst="rect">
                      <a:avLst/>
                    </a:prstGeom>
                    <a:ln>
                      <a:noFill/>
                    </a:ln>
                    <a:extLst>
                      <a:ext uri="{53640926-AAD7-44D8-BBD7-CCE9431645EC}">
                        <a14:shadowObscured xmlns:a14="http://schemas.microsoft.com/office/drawing/2010/main"/>
                      </a:ext>
                    </a:extLst>
                  </pic:spPr>
                </pic:pic>
              </a:graphicData>
            </a:graphic>
          </wp:inline>
        </w:drawing>
      </w:r>
    </w:p>
    <w:p w14:paraId="1FA502D7" w14:textId="77777777" w:rsidR="00CB2B74" w:rsidRPr="00FA67A6" w:rsidRDefault="00CB2B74" w:rsidP="00CB2B74">
      <w:pPr>
        <w:pStyle w:val="Text"/>
        <w:ind w:firstLine="144"/>
        <w:jc w:val="center"/>
        <w:rPr>
          <w:color w:val="000000" w:themeColor="text1"/>
          <w:sz w:val="16"/>
          <w:szCs w:val="16"/>
        </w:rPr>
      </w:pPr>
      <w:r w:rsidRPr="00FA67A6">
        <w:rPr>
          <w:color w:val="000000" w:themeColor="text1"/>
          <w:sz w:val="16"/>
          <w:szCs w:val="16"/>
        </w:rPr>
        <w:t>(a)</w:t>
      </w:r>
    </w:p>
    <w:p w14:paraId="186AB146" w14:textId="77777777" w:rsidR="00CB2B74" w:rsidRPr="00FA67A6" w:rsidRDefault="00CB2B74" w:rsidP="00CB2B74">
      <w:pPr>
        <w:pStyle w:val="Text"/>
        <w:ind w:firstLine="0"/>
        <w:jc w:val="center"/>
        <w:rPr>
          <w:color w:val="000000" w:themeColor="text1"/>
        </w:rPr>
      </w:pPr>
      <w:r w:rsidRPr="00FA67A6">
        <w:rPr>
          <w:noProof/>
          <w:color w:val="000000" w:themeColor="text1"/>
        </w:rPr>
        <w:drawing>
          <wp:inline distT="0" distB="0" distL="0" distR="0" wp14:anchorId="4847715A" wp14:editId="77D45C0A">
            <wp:extent cx="3198770" cy="1871932"/>
            <wp:effectExtent l="0" t="0" r="1905" b="0"/>
            <wp:docPr id="391717706" name="Picture 391717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206327" cy="1876354"/>
                    </a:xfrm>
                    <a:prstGeom prst="rect">
                      <a:avLst/>
                    </a:prstGeom>
                  </pic:spPr>
                </pic:pic>
              </a:graphicData>
            </a:graphic>
          </wp:inline>
        </w:drawing>
      </w:r>
    </w:p>
    <w:p w14:paraId="501F82A0" w14:textId="77777777" w:rsidR="00CB2B74" w:rsidRPr="00FA67A6" w:rsidRDefault="00CB2B74" w:rsidP="00CB2B74">
      <w:pPr>
        <w:pStyle w:val="Text"/>
        <w:ind w:firstLine="144"/>
        <w:jc w:val="center"/>
        <w:rPr>
          <w:color w:val="000000" w:themeColor="text1"/>
          <w:sz w:val="16"/>
          <w:szCs w:val="16"/>
        </w:rPr>
      </w:pPr>
      <w:r w:rsidRPr="00FA67A6">
        <w:rPr>
          <w:color w:val="000000" w:themeColor="text1"/>
          <w:sz w:val="16"/>
          <w:szCs w:val="16"/>
        </w:rPr>
        <w:t>(b)</w:t>
      </w:r>
    </w:p>
    <w:p w14:paraId="63E316CE" w14:textId="77777777" w:rsidR="00CB2B74" w:rsidRPr="00FA67A6" w:rsidRDefault="00CB2B74" w:rsidP="00CB2B74">
      <w:pPr>
        <w:pStyle w:val="FootnoteText"/>
        <w:ind w:firstLine="0"/>
        <w:rPr>
          <w:color w:val="000000" w:themeColor="text1"/>
        </w:rPr>
      </w:pPr>
      <w:r w:rsidRPr="00FA67A6">
        <w:rPr>
          <w:color w:val="000000" w:themeColor="text1"/>
        </w:rPr>
        <w:t>Fig. 4. Design of the proposed control board, (a) PCB layout and (b) location of parts.</w:t>
      </w:r>
    </w:p>
    <w:p w14:paraId="23C9AAA8" w14:textId="77777777" w:rsidR="00CB2B74" w:rsidRPr="00FA67A6" w:rsidRDefault="00CB2B74" w:rsidP="00CB2B74">
      <w:pPr>
        <w:ind w:firstLine="284"/>
        <w:jc w:val="both"/>
        <w:rPr>
          <w:color w:val="000000" w:themeColor="text1"/>
        </w:rPr>
      </w:pPr>
    </w:p>
    <w:p w14:paraId="391F2107" w14:textId="77777777" w:rsidR="00CB2B74" w:rsidRPr="00FA67A6" w:rsidRDefault="00CB2B74" w:rsidP="00CB2B74">
      <w:pPr>
        <w:pStyle w:val="Text"/>
        <w:ind w:firstLine="144"/>
        <w:rPr>
          <w:color w:val="000000" w:themeColor="text1"/>
          <w:sz w:val="24"/>
          <w:szCs w:val="24"/>
        </w:rPr>
      </w:pPr>
      <w:r w:rsidRPr="00FA67A6">
        <w:rPr>
          <w:color w:val="000000" w:themeColor="text1"/>
          <w:sz w:val="24"/>
          <w:szCs w:val="24"/>
        </w:rPr>
        <w:t>To evaluate the real-world performance of our method, a printed circuit board (PCB) with dimensions of 150x80 mm has been developed, as shown in Fig. 4a. This circuit prioritizes providing sufficient space for routing according to anti-interference standards rather than minimizing size. Specifically, junctions are designed with one 90-degree angle and two 135-degree angles to prevent GND overlays, with any space beneath the clock wire left blank. Additionally, the area beneath the pulse transformer is kept clear. The placement of components on this circuit is detailed in Fig. 4b for clarity.</w:t>
      </w:r>
    </w:p>
    <w:p w14:paraId="3833D3B1" w14:textId="77777777" w:rsidR="00F433C2" w:rsidRPr="00FA67A6" w:rsidRDefault="00F433C2" w:rsidP="00F433C2">
      <w:pPr>
        <w:ind w:firstLine="284"/>
        <w:jc w:val="both"/>
        <w:rPr>
          <w:color w:val="000000" w:themeColor="text1"/>
        </w:rPr>
      </w:pPr>
    </w:p>
    <w:p w14:paraId="374D0A23" w14:textId="02DAA952" w:rsidR="00F433C2" w:rsidRPr="00FA67A6" w:rsidRDefault="00F433C2" w:rsidP="00F433C2">
      <w:pPr>
        <w:pStyle w:val="apiems04head"/>
        <w:outlineLvl w:val="0"/>
        <w:rPr>
          <w:color w:val="000000" w:themeColor="text1"/>
        </w:rPr>
      </w:pPr>
      <w:r w:rsidRPr="00FA67A6">
        <w:rPr>
          <w:color w:val="000000" w:themeColor="text1"/>
        </w:rPr>
        <w:t>4.3 FIRMWARE IMPLEMENTATION</w:t>
      </w:r>
    </w:p>
    <w:p w14:paraId="2A780499" w14:textId="77777777" w:rsidR="00F433C2" w:rsidRPr="00FA67A6" w:rsidRDefault="00F433C2" w:rsidP="00F433C2">
      <w:pPr>
        <w:pStyle w:val="Text"/>
        <w:ind w:firstLine="144"/>
        <w:rPr>
          <w:color w:val="000000" w:themeColor="text1"/>
          <w:sz w:val="24"/>
          <w:szCs w:val="24"/>
        </w:rPr>
      </w:pPr>
      <w:r w:rsidRPr="00FA67A6">
        <w:rPr>
          <w:color w:val="000000" w:themeColor="text1"/>
          <w:sz w:val="24"/>
          <w:szCs w:val="24"/>
        </w:rPr>
        <w:t>In general, there are five states to handle this protocol such as initial, ring config, ready, running and reset. Each state has separated functions which characterize its role and working status. In the initial state, our firmware would set related registers and prepare its configurations. Later, it searches for the information about each slave station, and configures the potential operation. After completing this process, the firmware is waiting for ready state. Consequently, it checks the slave information, for instance the sum of slaves, MAC-IDs, and validate them. Then, our network would be driven to running state. Using the TX and RX cache memory, data which consist of command code or motion parameters, is exchanged during the cyclic period. Whenever reset status is activated, it would become initial state. Besides, several constraints among states are established to strengthen its relations.</w:t>
      </w:r>
    </w:p>
    <w:p w14:paraId="59553C2B" w14:textId="77777777" w:rsidR="00F433C2" w:rsidRPr="00FA67A6" w:rsidRDefault="00F433C2" w:rsidP="00F433C2">
      <w:pPr>
        <w:jc w:val="center"/>
        <w:rPr>
          <w:color w:val="000000" w:themeColor="text1"/>
        </w:rPr>
      </w:pPr>
      <w:r w:rsidRPr="00FA67A6">
        <w:rPr>
          <w:noProof/>
          <w:color w:val="000000" w:themeColor="text1"/>
        </w:rPr>
        <w:lastRenderedPageBreak/>
        <w:drawing>
          <wp:inline distT="0" distB="0" distL="0" distR="0" wp14:anchorId="5642E6BC" wp14:editId="5F9AAF8F">
            <wp:extent cx="3484484" cy="3001992"/>
            <wp:effectExtent l="0" t="0" r="1905" b="825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508694" cy="3022849"/>
                    </a:xfrm>
                    <a:prstGeom prst="rect">
                      <a:avLst/>
                    </a:prstGeom>
                  </pic:spPr>
                </pic:pic>
              </a:graphicData>
            </a:graphic>
          </wp:inline>
        </w:drawing>
      </w:r>
    </w:p>
    <w:p w14:paraId="35F22E9D" w14:textId="77777777" w:rsidR="00F433C2" w:rsidRPr="00FA67A6" w:rsidRDefault="00F433C2" w:rsidP="00F433C2">
      <w:pPr>
        <w:pStyle w:val="FootnoteText"/>
        <w:ind w:firstLine="0"/>
        <w:rPr>
          <w:color w:val="000000" w:themeColor="text1"/>
        </w:rPr>
      </w:pPr>
      <w:r w:rsidRPr="00FA67A6">
        <w:rPr>
          <w:color w:val="000000" w:themeColor="text1"/>
        </w:rPr>
        <w:t>Fig. 5. Flowchart of state machine for our approach.</w:t>
      </w:r>
    </w:p>
    <w:p w14:paraId="26F31394" w14:textId="77777777" w:rsidR="00F433C2" w:rsidRPr="00FA67A6" w:rsidRDefault="00F433C2" w:rsidP="00F433C2">
      <w:pPr>
        <w:pStyle w:val="Text"/>
        <w:ind w:firstLine="0"/>
        <w:rPr>
          <w:color w:val="000000" w:themeColor="text1"/>
        </w:rPr>
      </w:pPr>
    </w:p>
    <w:p w14:paraId="130F888E" w14:textId="06E459FC" w:rsidR="00F433C2" w:rsidRPr="00FA67A6" w:rsidRDefault="00F433C2" w:rsidP="00F433C2">
      <w:pPr>
        <w:pStyle w:val="apiems04head"/>
        <w:outlineLvl w:val="0"/>
        <w:rPr>
          <w:color w:val="000000" w:themeColor="text1"/>
        </w:rPr>
      </w:pPr>
      <w:r w:rsidRPr="00FA67A6">
        <w:rPr>
          <w:color w:val="000000" w:themeColor="text1"/>
        </w:rPr>
        <w:t>4.</w:t>
      </w:r>
      <w:r w:rsidR="00D70299" w:rsidRPr="00FA67A6">
        <w:rPr>
          <w:color w:val="000000" w:themeColor="text1"/>
        </w:rPr>
        <w:t>4</w:t>
      </w:r>
      <w:r w:rsidRPr="00FA67A6">
        <w:rPr>
          <w:color w:val="000000" w:themeColor="text1"/>
        </w:rPr>
        <w:t xml:space="preserve"> </w:t>
      </w:r>
      <w:r w:rsidR="00D70299" w:rsidRPr="00FA67A6">
        <w:rPr>
          <w:color w:val="000000" w:themeColor="text1"/>
        </w:rPr>
        <w:t>THEORETICAL ANALYSIS</w:t>
      </w:r>
    </w:p>
    <w:p w14:paraId="41506655" w14:textId="77777777" w:rsidR="00D70299" w:rsidRPr="00FA67A6" w:rsidRDefault="00D70299" w:rsidP="00D70299">
      <w:pPr>
        <w:ind w:firstLine="284"/>
        <w:jc w:val="both"/>
        <w:rPr>
          <w:color w:val="000000" w:themeColor="text1"/>
        </w:rPr>
      </w:pPr>
      <w:r w:rsidRPr="00FA67A6">
        <w:rPr>
          <w:color w:val="000000" w:themeColor="text1"/>
        </w:rPr>
        <w:t xml:space="preserve">To imitate the real-world applications, there are six stations including one master, one reference slave and four servo slaves in our system. Whilst the proposed motion controller is considered as a master station, both reference slave and servo slaves are connected in the ring topology. In reference slave, digital or </w:t>
      </w:r>
      <w:proofErr w:type="spellStart"/>
      <w:r w:rsidRPr="00FA67A6">
        <w:rPr>
          <w:color w:val="000000" w:themeColor="text1"/>
        </w:rPr>
        <w:t>analog</w:t>
      </w:r>
      <w:proofErr w:type="spellEnd"/>
      <w:r w:rsidRPr="00FA67A6">
        <w:rPr>
          <w:color w:val="000000" w:themeColor="text1"/>
        </w:rPr>
        <w:t xml:space="preserve"> input/output (I/O) signals from sensors are collected. Also, each servo motor is driven as one slave station. According to this network, it is essential to describe the detailed computations of timing transmission. Three types of measurements include transmission between master station M and reference slave S0, between master station M and servo slaves Sn (n=1…4), between reference slave S0 and servo slaves Sn (n=1…4), and among servo slaves Sn (n=1…4). </w:t>
      </w:r>
    </w:p>
    <w:p w14:paraId="4472A04C" w14:textId="77777777" w:rsidR="00D70299" w:rsidRPr="00FA67A6" w:rsidRDefault="00D70299" w:rsidP="00D70299">
      <w:pPr>
        <w:ind w:firstLine="284"/>
        <w:jc w:val="both"/>
        <w:rPr>
          <w:color w:val="000000" w:themeColor="text1"/>
        </w:rPr>
      </w:pPr>
      <w:r w:rsidRPr="00FA67A6">
        <w:rPr>
          <w:color w:val="000000" w:themeColor="text1"/>
        </w:rPr>
        <w:t>To clarify the relationship between timing slices, and to specify the notation of the real-time characteristics as Fig. 6, several time sequences are defined as following, t</w:t>
      </w:r>
      <w:r w:rsidRPr="00FA67A6">
        <w:rPr>
          <w:color w:val="000000" w:themeColor="text1"/>
          <w:vertAlign w:val="subscript"/>
        </w:rPr>
        <w:t>m</w:t>
      </w:r>
      <w:r w:rsidRPr="00FA67A6">
        <w:rPr>
          <w:color w:val="000000" w:themeColor="text1"/>
        </w:rPr>
        <w:t>: forwarding time just before the master sends the command to TX cache, t</w:t>
      </w:r>
      <w:r w:rsidRPr="00FA67A6">
        <w:rPr>
          <w:color w:val="000000" w:themeColor="text1"/>
          <w:vertAlign w:val="subscript"/>
        </w:rPr>
        <w:t>s0</w:t>
      </w:r>
      <w:r w:rsidRPr="00FA67A6">
        <w:rPr>
          <w:color w:val="000000" w:themeColor="text1"/>
        </w:rPr>
        <w:t>: execution time when receiving the feedback from reference slave in RX cache, and t</w:t>
      </w:r>
      <w:r w:rsidRPr="00FA67A6">
        <w:rPr>
          <w:color w:val="000000" w:themeColor="text1"/>
          <w:vertAlign w:val="subscript"/>
        </w:rPr>
        <w:t>s1</w:t>
      </w:r>
      <w:r w:rsidRPr="00FA67A6">
        <w:rPr>
          <w:color w:val="000000" w:themeColor="text1"/>
        </w:rPr>
        <w:t xml:space="preserve"> to t</w:t>
      </w:r>
      <w:r w:rsidRPr="00FA67A6">
        <w:rPr>
          <w:color w:val="000000" w:themeColor="text1"/>
          <w:vertAlign w:val="subscript"/>
        </w:rPr>
        <w:t>s4</w:t>
      </w:r>
      <w:r w:rsidRPr="00FA67A6">
        <w:rPr>
          <w:color w:val="000000" w:themeColor="text1"/>
        </w:rPr>
        <w:t xml:space="preserve">: propagation time when servo completes the traveling to target. </w:t>
      </w:r>
    </w:p>
    <w:p w14:paraId="7C7C6024" w14:textId="77777777" w:rsidR="00D70299" w:rsidRPr="00FA67A6" w:rsidRDefault="00D70299" w:rsidP="00D70299">
      <w:pPr>
        <w:jc w:val="center"/>
        <w:rPr>
          <w:color w:val="000000" w:themeColor="text1"/>
        </w:rPr>
      </w:pPr>
      <w:r w:rsidRPr="00FA67A6">
        <w:rPr>
          <w:noProof/>
          <w:color w:val="000000" w:themeColor="text1"/>
        </w:rPr>
        <w:drawing>
          <wp:inline distT="0" distB="0" distL="0" distR="0" wp14:anchorId="7803F122" wp14:editId="4A46A1A8">
            <wp:extent cx="3200400" cy="810884"/>
            <wp:effectExtent l="0" t="0" r="0" b="8890"/>
            <wp:docPr id="10492904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290431" name=""/>
                    <pic:cNvPicPr/>
                  </pic:nvPicPr>
                  <pic:blipFill>
                    <a:blip r:embed="rId16"/>
                    <a:stretch>
                      <a:fillRect/>
                    </a:stretch>
                  </pic:blipFill>
                  <pic:spPr>
                    <a:xfrm>
                      <a:off x="0" y="0"/>
                      <a:ext cx="3207913" cy="812787"/>
                    </a:xfrm>
                    <a:prstGeom prst="rect">
                      <a:avLst/>
                    </a:prstGeom>
                  </pic:spPr>
                </pic:pic>
              </a:graphicData>
            </a:graphic>
          </wp:inline>
        </w:drawing>
      </w:r>
    </w:p>
    <w:p w14:paraId="4A8151CB" w14:textId="77777777" w:rsidR="00D70299" w:rsidRPr="00FA67A6" w:rsidRDefault="00D70299" w:rsidP="00D70299">
      <w:pPr>
        <w:pStyle w:val="FootnoteText"/>
        <w:ind w:firstLine="0"/>
        <w:rPr>
          <w:color w:val="000000" w:themeColor="text1"/>
        </w:rPr>
      </w:pPr>
      <w:r w:rsidRPr="00FA67A6">
        <w:rPr>
          <w:color w:val="000000" w:themeColor="text1"/>
        </w:rPr>
        <w:t>Fig. 6. Illustration of timing relations in the typical network. M: Master, S0: Reference Slave, S1-4: Slave Servo.</w:t>
      </w:r>
    </w:p>
    <w:p w14:paraId="5E2BB761" w14:textId="77777777" w:rsidR="00D70299" w:rsidRPr="00FA67A6" w:rsidRDefault="00D70299" w:rsidP="00D70299">
      <w:pPr>
        <w:ind w:firstLine="284"/>
        <w:jc w:val="both"/>
        <w:rPr>
          <w:color w:val="000000" w:themeColor="text1"/>
        </w:rPr>
      </w:pPr>
    </w:p>
    <w:p w14:paraId="4E26EDE3" w14:textId="77777777" w:rsidR="00D70299" w:rsidRPr="00FA67A6" w:rsidRDefault="00D70299" w:rsidP="00D70299">
      <w:pPr>
        <w:ind w:firstLine="284"/>
        <w:jc w:val="both"/>
        <w:rPr>
          <w:color w:val="000000" w:themeColor="text1"/>
        </w:rPr>
      </w:pPr>
      <w:r w:rsidRPr="00FA67A6">
        <w:rPr>
          <w:color w:val="000000" w:themeColor="text1"/>
        </w:rPr>
        <w:t xml:space="preserve">Later, some errors of timing transmission in each station could be estimated as </w:t>
      </w:r>
    </w:p>
    <w:tbl>
      <w:tblPr>
        <w:tblStyle w:val="TableGrid"/>
        <w:tblW w:w="6840" w:type="dxa"/>
        <w:tblInd w:w="24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40"/>
        <w:gridCol w:w="2700"/>
      </w:tblGrid>
      <w:tr w:rsidR="00FA67A6" w:rsidRPr="00FA67A6" w14:paraId="6CD14CC6" w14:textId="77777777" w:rsidTr="00D70299">
        <w:tc>
          <w:tcPr>
            <w:tcW w:w="4140" w:type="dxa"/>
          </w:tcPr>
          <w:p w14:paraId="4680FBA6" w14:textId="77777777" w:rsidR="00D70299" w:rsidRPr="00FA67A6" w:rsidRDefault="00D70299" w:rsidP="00B77449">
            <w:pPr>
              <w:rPr>
                <w:color w:val="000000" w:themeColor="text1"/>
              </w:rPr>
            </w:pPr>
            <m:oMathPara>
              <m:oMath>
                <m:r>
                  <w:rPr>
                    <w:rFonts w:ascii="Cambria Math" w:hAnsi="Cambria Math"/>
                    <w:color w:val="000000" w:themeColor="text1"/>
                  </w:rPr>
                  <m:t xml:space="preserve"> </m:t>
                </m:r>
                <m:m>
                  <m:mPr>
                    <m:mcs>
                      <m:mc>
                        <m:mcPr>
                          <m:count m:val="2"/>
                          <m:mcJc m:val="center"/>
                        </m:mcPr>
                      </m:mc>
                    </m:mcs>
                    <m:ctrlPr>
                      <w:rPr>
                        <w:rFonts w:ascii="Cambria Math" w:hAnsi="Cambria Math"/>
                        <w:i/>
                        <w:color w:val="000000" w:themeColor="text1"/>
                      </w:rPr>
                    </m:ctrlPr>
                  </m:mPr>
                  <m:mr>
                    <m:e>
                      <m:sSubSup>
                        <m:sSubSupPr>
                          <m:ctrlPr>
                            <w:rPr>
                              <w:rFonts w:ascii="Cambria Math" w:hAnsi="Cambria Math"/>
                              <w:i/>
                              <w:color w:val="000000" w:themeColor="text1"/>
                            </w:rPr>
                          </m:ctrlPr>
                        </m:sSubSupPr>
                        <m:e>
                          <m:r>
                            <w:rPr>
                              <w:rFonts w:ascii="Cambria Math" w:hAnsi="Cambria Math"/>
                              <w:color w:val="000000" w:themeColor="text1"/>
                            </w:rPr>
                            <m:t>d</m:t>
                          </m:r>
                        </m:e>
                        <m:sub>
                          <m:r>
                            <w:rPr>
                              <w:rFonts w:ascii="Cambria Math" w:hAnsi="Cambria Math"/>
                              <w:color w:val="000000" w:themeColor="text1"/>
                            </w:rPr>
                            <m:t>n</m:t>
                          </m:r>
                        </m:sub>
                        <m:sup>
                          <m:r>
                            <w:rPr>
                              <w:rFonts w:ascii="Cambria Math" w:hAnsi="Cambria Math"/>
                              <w:color w:val="000000" w:themeColor="text1"/>
                            </w:rPr>
                            <m:t>m</m:t>
                          </m:r>
                        </m:sup>
                      </m:sSubSup>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m</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sn</m:t>
                          </m:r>
                        </m:sub>
                      </m:sSub>
                    </m:e>
                    <m:e>
                      <m:r>
                        <w:rPr>
                          <w:rFonts w:ascii="Cambria Math" w:hAnsi="Cambria Math"/>
                          <w:color w:val="000000" w:themeColor="text1"/>
                        </w:rPr>
                        <m:t>n</m:t>
                      </m:r>
                      <m:r>
                        <m:rPr>
                          <m:sty m:val="p"/>
                        </m:rPr>
                        <w:rPr>
                          <w:rFonts w:ascii="Cambria Math" w:hAnsi="Cambria Math"/>
                          <w:color w:val="000000" w:themeColor="text1"/>
                        </w:rPr>
                        <m:t>=0, 1, 2, 3, 4</m:t>
                      </m:r>
                    </m:e>
                  </m:mr>
                </m:m>
              </m:oMath>
            </m:oMathPara>
          </w:p>
        </w:tc>
        <w:tc>
          <w:tcPr>
            <w:tcW w:w="2700" w:type="dxa"/>
          </w:tcPr>
          <w:p w14:paraId="5D42F581" w14:textId="77777777" w:rsidR="00D70299" w:rsidRPr="00FA67A6" w:rsidRDefault="00D70299" w:rsidP="00B77449">
            <w:pPr>
              <w:ind w:firstLine="284"/>
              <w:jc w:val="right"/>
              <w:rPr>
                <w:rFonts w:eastAsia="Times New Roman"/>
                <w:color w:val="000000" w:themeColor="text1"/>
                <w:lang w:eastAsia="en-US"/>
              </w:rPr>
            </w:pPr>
            <w:r w:rsidRPr="00FA67A6">
              <w:rPr>
                <w:rFonts w:eastAsia="Times New Roman"/>
                <w:color w:val="000000" w:themeColor="text1"/>
                <w:lang w:eastAsia="en-US"/>
              </w:rPr>
              <w:t>(11)</w:t>
            </w:r>
          </w:p>
        </w:tc>
      </w:tr>
      <w:tr w:rsidR="00FA67A6" w:rsidRPr="00FA67A6" w14:paraId="24931888" w14:textId="77777777" w:rsidTr="00D70299">
        <w:tc>
          <w:tcPr>
            <w:tcW w:w="4140" w:type="dxa"/>
          </w:tcPr>
          <w:p w14:paraId="347B2BE3" w14:textId="77777777" w:rsidR="00D70299" w:rsidRPr="00FA67A6" w:rsidRDefault="00000000" w:rsidP="00B77449">
            <w:pPr>
              <w:rPr>
                <w:color w:val="000000" w:themeColor="text1"/>
              </w:rPr>
            </w:pPr>
            <m:oMathPara>
              <m:oMath>
                <m:m>
                  <m:mPr>
                    <m:mcs>
                      <m:mc>
                        <m:mcPr>
                          <m:count m:val="2"/>
                          <m:mcJc m:val="center"/>
                        </m:mcPr>
                      </m:mc>
                    </m:mcs>
                    <m:ctrlPr>
                      <w:rPr>
                        <w:rFonts w:ascii="Cambria Math" w:hAnsi="Cambria Math"/>
                        <w:i/>
                        <w:color w:val="000000" w:themeColor="text1"/>
                      </w:rPr>
                    </m:ctrlPr>
                  </m:mPr>
                  <m:mr>
                    <m:e>
                      <m:sSubSup>
                        <m:sSubSupPr>
                          <m:ctrlPr>
                            <w:rPr>
                              <w:rFonts w:ascii="Cambria Math" w:hAnsi="Cambria Math"/>
                              <w:i/>
                              <w:color w:val="000000" w:themeColor="text1"/>
                            </w:rPr>
                          </m:ctrlPr>
                        </m:sSubSupPr>
                        <m:e>
                          <m:r>
                            <w:rPr>
                              <w:rFonts w:ascii="Cambria Math" w:hAnsi="Cambria Math"/>
                              <w:color w:val="000000" w:themeColor="text1"/>
                            </w:rPr>
                            <m:t>d</m:t>
                          </m:r>
                        </m:e>
                        <m:sub>
                          <m:r>
                            <w:rPr>
                              <w:rFonts w:ascii="Cambria Math" w:hAnsi="Cambria Math"/>
                              <w:color w:val="000000" w:themeColor="text1"/>
                            </w:rPr>
                            <m:t>n</m:t>
                          </m:r>
                        </m:sub>
                        <m:sup>
                          <m:r>
                            <w:rPr>
                              <w:rFonts w:ascii="Cambria Math" w:hAnsi="Cambria Math"/>
                              <w:color w:val="000000" w:themeColor="text1"/>
                            </w:rPr>
                            <m:t>s0</m:t>
                          </m:r>
                        </m:sup>
                      </m:sSubSup>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s0</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sn</m:t>
                          </m:r>
                        </m:sub>
                      </m:sSub>
                    </m:e>
                    <m:e>
                      <m:r>
                        <w:rPr>
                          <w:rFonts w:ascii="Cambria Math" w:hAnsi="Cambria Math"/>
                          <w:color w:val="000000" w:themeColor="text1"/>
                        </w:rPr>
                        <m:t>n=1,2,3,4</m:t>
                      </m:r>
                    </m:e>
                  </m:mr>
                </m:m>
              </m:oMath>
            </m:oMathPara>
          </w:p>
        </w:tc>
        <w:tc>
          <w:tcPr>
            <w:tcW w:w="2700" w:type="dxa"/>
          </w:tcPr>
          <w:p w14:paraId="744F62ED" w14:textId="77777777" w:rsidR="00D70299" w:rsidRPr="00FA67A6" w:rsidRDefault="00D70299" w:rsidP="00B77449">
            <w:pPr>
              <w:ind w:firstLine="284"/>
              <w:jc w:val="right"/>
              <w:rPr>
                <w:rFonts w:eastAsia="Times New Roman"/>
                <w:color w:val="000000" w:themeColor="text1"/>
                <w:lang w:eastAsia="en-US"/>
              </w:rPr>
            </w:pPr>
            <w:r w:rsidRPr="00FA67A6">
              <w:rPr>
                <w:rFonts w:eastAsia="Times New Roman"/>
                <w:color w:val="000000" w:themeColor="text1"/>
                <w:lang w:eastAsia="en-US"/>
              </w:rPr>
              <w:t>(12)</w:t>
            </w:r>
          </w:p>
        </w:tc>
      </w:tr>
      <w:tr w:rsidR="00FA67A6" w:rsidRPr="00FA67A6" w14:paraId="70C8AF45" w14:textId="77777777" w:rsidTr="00D70299">
        <w:tc>
          <w:tcPr>
            <w:tcW w:w="4140" w:type="dxa"/>
          </w:tcPr>
          <w:p w14:paraId="3A20EBC1" w14:textId="77777777" w:rsidR="00D70299" w:rsidRPr="00FA67A6" w:rsidRDefault="00000000" w:rsidP="00B77449">
            <w:pPr>
              <w:rPr>
                <w:color w:val="000000" w:themeColor="text1"/>
              </w:rPr>
            </w:pPr>
            <m:oMathPara>
              <m:oMath>
                <m:m>
                  <m:mPr>
                    <m:mcs>
                      <m:mc>
                        <m:mcPr>
                          <m:count m:val="2"/>
                          <m:mcJc m:val="center"/>
                        </m:mcPr>
                      </m:mc>
                    </m:mcs>
                    <m:ctrlPr>
                      <w:rPr>
                        <w:rFonts w:ascii="Cambria Math" w:hAnsi="Cambria Math"/>
                        <w:i/>
                        <w:color w:val="000000" w:themeColor="text1"/>
                      </w:rPr>
                    </m:ctrlPr>
                  </m:mPr>
                  <m:mr>
                    <m:e>
                      <m:sSubSup>
                        <m:sSubSupPr>
                          <m:ctrlPr>
                            <w:rPr>
                              <w:rFonts w:ascii="Cambria Math" w:hAnsi="Cambria Math"/>
                              <w:i/>
                              <w:color w:val="000000" w:themeColor="text1"/>
                            </w:rPr>
                          </m:ctrlPr>
                        </m:sSubSupPr>
                        <m:e>
                          <m:r>
                            <w:rPr>
                              <w:rFonts w:ascii="Cambria Math" w:hAnsi="Cambria Math"/>
                              <w:color w:val="000000" w:themeColor="text1"/>
                            </w:rPr>
                            <m:t>d</m:t>
                          </m:r>
                        </m:e>
                        <m:sub>
                          <m:r>
                            <w:rPr>
                              <w:rFonts w:ascii="Cambria Math" w:hAnsi="Cambria Math"/>
                              <w:color w:val="000000" w:themeColor="text1"/>
                            </w:rPr>
                            <m:t>n</m:t>
                          </m:r>
                        </m:sub>
                        <m:sup>
                          <m:r>
                            <w:rPr>
                              <w:rFonts w:ascii="Cambria Math" w:hAnsi="Cambria Math"/>
                              <w:color w:val="000000" w:themeColor="text1"/>
                            </w:rPr>
                            <m:t>s1</m:t>
                          </m:r>
                        </m:sup>
                      </m:sSubSup>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s1</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sn</m:t>
                          </m:r>
                        </m:sub>
                      </m:sSub>
                    </m:e>
                    <m:e>
                      <m:r>
                        <w:rPr>
                          <w:rFonts w:ascii="Cambria Math" w:hAnsi="Cambria Math"/>
                          <w:color w:val="000000" w:themeColor="text1"/>
                        </w:rPr>
                        <m:t>n=2,3,4</m:t>
                      </m:r>
                    </m:e>
                  </m:mr>
                </m:m>
              </m:oMath>
            </m:oMathPara>
          </w:p>
        </w:tc>
        <w:tc>
          <w:tcPr>
            <w:tcW w:w="2700" w:type="dxa"/>
          </w:tcPr>
          <w:p w14:paraId="1C01167E" w14:textId="77777777" w:rsidR="00D70299" w:rsidRPr="00FA67A6" w:rsidRDefault="00D70299" w:rsidP="00B77449">
            <w:pPr>
              <w:ind w:firstLine="284"/>
              <w:jc w:val="right"/>
              <w:rPr>
                <w:rFonts w:eastAsia="Times New Roman"/>
                <w:color w:val="000000" w:themeColor="text1"/>
                <w:lang w:eastAsia="en-US"/>
              </w:rPr>
            </w:pPr>
            <w:r w:rsidRPr="00FA67A6">
              <w:rPr>
                <w:rFonts w:eastAsia="Times New Roman"/>
                <w:color w:val="000000" w:themeColor="text1"/>
                <w:lang w:eastAsia="en-US"/>
              </w:rPr>
              <w:t>(13)</w:t>
            </w:r>
          </w:p>
        </w:tc>
      </w:tr>
    </w:tbl>
    <w:p w14:paraId="5DF8DF8D" w14:textId="77777777" w:rsidR="00D70299" w:rsidRPr="00FA67A6" w:rsidRDefault="00D70299" w:rsidP="00D70299">
      <w:pPr>
        <w:jc w:val="both"/>
        <w:rPr>
          <w:color w:val="000000" w:themeColor="text1"/>
        </w:rPr>
      </w:pPr>
      <w:proofErr w:type="gramStart"/>
      <w:r w:rsidRPr="00FA67A6">
        <w:rPr>
          <w:color w:val="000000" w:themeColor="text1"/>
        </w:rPr>
        <w:t>where</w:t>
      </w:r>
      <w:proofErr w:type="gramEnd"/>
      <w:r w:rsidRPr="00FA67A6">
        <w:rPr>
          <w:color w:val="000000" w:themeColor="text1"/>
        </w:rPr>
        <w:t>,</w:t>
      </w:r>
    </w:p>
    <w:p w14:paraId="2FA51D3C" w14:textId="77777777" w:rsidR="00D70299" w:rsidRPr="00FA67A6" w:rsidRDefault="00000000" w:rsidP="00D70299">
      <w:pPr>
        <w:ind w:firstLine="284"/>
        <w:jc w:val="both"/>
        <w:rPr>
          <w:color w:val="000000" w:themeColor="text1"/>
        </w:rPr>
      </w:pPr>
      <m:oMath>
        <m:sSubSup>
          <m:sSubSupPr>
            <m:ctrlPr>
              <w:rPr>
                <w:rFonts w:ascii="Cambria Math" w:hAnsi="Cambria Math"/>
                <w:i/>
                <w:color w:val="000000" w:themeColor="text1"/>
              </w:rPr>
            </m:ctrlPr>
          </m:sSubSupPr>
          <m:e>
            <m:r>
              <w:rPr>
                <w:rFonts w:ascii="Cambria Math" w:hAnsi="Cambria Math"/>
                <w:color w:val="000000" w:themeColor="text1"/>
              </w:rPr>
              <m:t>d</m:t>
            </m:r>
          </m:e>
          <m:sub>
            <m:r>
              <w:rPr>
                <w:rFonts w:ascii="Cambria Math" w:hAnsi="Cambria Math"/>
                <w:color w:val="000000" w:themeColor="text1"/>
              </w:rPr>
              <m:t>n</m:t>
            </m:r>
          </m:sub>
          <m:sup>
            <m:r>
              <w:rPr>
                <w:rFonts w:ascii="Cambria Math" w:hAnsi="Cambria Math"/>
                <w:color w:val="000000" w:themeColor="text1"/>
              </w:rPr>
              <m:t>m</m:t>
            </m:r>
          </m:sup>
        </m:sSubSup>
      </m:oMath>
      <w:r w:rsidR="00D70299" w:rsidRPr="00FA67A6">
        <w:rPr>
          <w:color w:val="000000" w:themeColor="text1"/>
        </w:rPr>
        <w:t xml:space="preserve">: propagation delay when master start to transmit data until servo reaches to target. </w:t>
      </w:r>
    </w:p>
    <w:p w14:paraId="6C5F47AF" w14:textId="77777777" w:rsidR="00D70299" w:rsidRPr="00FA67A6" w:rsidRDefault="00000000" w:rsidP="00D70299">
      <w:pPr>
        <w:ind w:firstLine="284"/>
        <w:jc w:val="both"/>
        <w:rPr>
          <w:color w:val="000000" w:themeColor="text1"/>
        </w:rPr>
      </w:pPr>
      <m:oMath>
        <m:sSubSup>
          <m:sSubSupPr>
            <m:ctrlPr>
              <w:rPr>
                <w:rFonts w:ascii="Cambria Math" w:hAnsi="Cambria Math"/>
                <w:i/>
                <w:color w:val="000000" w:themeColor="text1"/>
              </w:rPr>
            </m:ctrlPr>
          </m:sSubSupPr>
          <m:e>
            <m:r>
              <w:rPr>
                <w:rFonts w:ascii="Cambria Math" w:hAnsi="Cambria Math"/>
                <w:color w:val="000000" w:themeColor="text1"/>
              </w:rPr>
              <m:t>d</m:t>
            </m:r>
          </m:e>
          <m:sub>
            <m:r>
              <w:rPr>
                <w:rFonts w:ascii="Cambria Math" w:hAnsi="Cambria Math"/>
                <w:color w:val="000000" w:themeColor="text1"/>
              </w:rPr>
              <m:t>n</m:t>
            </m:r>
          </m:sub>
          <m:sup>
            <m:r>
              <w:rPr>
                <w:rFonts w:ascii="Cambria Math" w:hAnsi="Cambria Math"/>
                <w:color w:val="000000" w:themeColor="text1"/>
              </w:rPr>
              <m:t>s0</m:t>
            </m:r>
          </m:sup>
        </m:sSubSup>
      </m:oMath>
      <w:r w:rsidR="00D70299" w:rsidRPr="00FA67A6">
        <w:rPr>
          <w:color w:val="000000" w:themeColor="text1"/>
        </w:rPr>
        <w:t>: synchronization error between the n</w:t>
      </w:r>
      <w:r w:rsidR="00D70299" w:rsidRPr="00FA67A6">
        <w:rPr>
          <w:color w:val="000000" w:themeColor="text1"/>
          <w:vertAlign w:val="superscript"/>
        </w:rPr>
        <w:t>th</w:t>
      </w:r>
      <w:r w:rsidR="00D70299" w:rsidRPr="00FA67A6">
        <w:rPr>
          <w:color w:val="000000" w:themeColor="text1"/>
        </w:rPr>
        <w:t xml:space="preserve"> servo and reference slave.</w:t>
      </w:r>
    </w:p>
    <w:p w14:paraId="1E4DE9F4" w14:textId="77777777" w:rsidR="00D70299" w:rsidRPr="00FA67A6" w:rsidRDefault="00000000" w:rsidP="00D70299">
      <w:pPr>
        <w:ind w:firstLine="284"/>
        <w:jc w:val="both"/>
        <w:rPr>
          <w:color w:val="000000" w:themeColor="text1"/>
        </w:rPr>
      </w:pPr>
      <m:oMath>
        <m:sSubSup>
          <m:sSubSupPr>
            <m:ctrlPr>
              <w:rPr>
                <w:rFonts w:ascii="Cambria Math" w:hAnsi="Cambria Math"/>
                <w:i/>
                <w:color w:val="000000" w:themeColor="text1"/>
              </w:rPr>
            </m:ctrlPr>
          </m:sSubSupPr>
          <m:e>
            <m:r>
              <w:rPr>
                <w:rFonts w:ascii="Cambria Math" w:hAnsi="Cambria Math"/>
                <w:color w:val="000000" w:themeColor="text1"/>
              </w:rPr>
              <m:t>d</m:t>
            </m:r>
          </m:e>
          <m:sub>
            <m:r>
              <w:rPr>
                <w:rFonts w:ascii="Cambria Math" w:hAnsi="Cambria Math"/>
                <w:color w:val="000000" w:themeColor="text1"/>
              </w:rPr>
              <m:t>n</m:t>
            </m:r>
          </m:sub>
          <m:sup>
            <m:r>
              <w:rPr>
                <w:rFonts w:ascii="Cambria Math" w:hAnsi="Cambria Math"/>
                <w:color w:val="000000" w:themeColor="text1"/>
              </w:rPr>
              <m:t>s1</m:t>
            </m:r>
          </m:sup>
        </m:sSubSup>
      </m:oMath>
      <w:r w:rsidR="00D70299" w:rsidRPr="00FA67A6">
        <w:rPr>
          <w:color w:val="000000" w:themeColor="text1"/>
        </w:rPr>
        <w:t>: synchronization error between the n</w:t>
      </w:r>
      <w:r w:rsidR="00D70299" w:rsidRPr="00FA67A6">
        <w:rPr>
          <w:color w:val="000000" w:themeColor="text1"/>
          <w:vertAlign w:val="superscript"/>
        </w:rPr>
        <w:t>th</w:t>
      </w:r>
      <w:r w:rsidR="00D70299" w:rsidRPr="00FA67A6">
        <w:rPr>
          <w:color w:val="000000" w:themeColor="text1"/>
        </w:rPr>
        <w:t xml:space="preserve"> servo and the 1</w:t>
      </w:r>
      <w:r w:rsidR="00D70299" w:rsidRPr="00FA67A6">
        <w:rPr>
          <w:color w:val="000000" w:themeColor="text1"/>
          <w:vertAlign w:val="superscript"/>
        </w:rPr>
        <w:t>st</w:t>
      </w:r>
      <w:r w:rsidR="00D70299" w:rsidRPr="00FA67A6">
        <w:rPr>
          <w:color w:val="000000" w:themeColor="text1"/>
        </w:rPr>
        <w:t xml:space="preserve"> servo.</w:t>
      </w:r>
    </w:p>
    <w:p w14:paraId="2E150657" w14:textId="77777777" w:rsidR="00D70299" w:rsidRPr="00FA67A6" w:rsidRDefault="00D70299" w:rsidP="00D70299">
      <w:pPr>
        <w:ind w:firstLine="284"/>
        <w:jc w:val="both"/>
        <w:rPr>
          <w:color w:val="000000" w:themeColor="text1"/>
        </w:rPr>
      </w:pPr>
      <w:r w:rsidRPr="00FA67A6">
        <w:rPr>
          <w:color w:val="000000" w:themeColor="text1"/>
        </w:rPr>
        <w:lastRenderedPageBreak/>
        <w:t xml:space="preserve">According to Fig. 7, if </w:t>
      </w:r>
      <m:oMath>
        <m:sSubSup>
          <m:sSubSupPr>
            <m:ctrlPr>
              <w:rPr>
                <w:rFonts w:ascii="Cambria Math" w:hAnsi="Cambria Math"/>
                <w:i/>
                <w:color w:val="000000" w:themeColor="text1"/>
              </w:rPr>
            </m:ctrlPr>
          </m:sSubSupPr>
          <m:e>
            <m:r>
              <w:rPr>
                <w:rFonts w:ascii="Cambria Math" w:hAnsi="Cambria Math"/>
                <w:color w:val="000000" w:themeColor="text1"/>
              </w:rPr>
              <m:t>d</m:t>
            </m:r>
          </m:e>
          <m:sub>
            <m:r>
              <w:rPr>
                <w:rFonts w:ascii="Cambria Math" w:hAnsi="Cambria Math"/>
                <w:color w:val="000000" w:themeColor="text1"/>
              </w:rPr>
              <m:t>n</m:t>
            </m:r>
          </m:sub>
          <m:sup>
            <m:r>
              <w:rPr>
                <w:rFonts w:ascii="Cambria Math" w:hAnsi="Cambria Math"/>
                <w:color w:val="000000" w:themeColor="text1"/>
              </w:rPr>
              <m:t>m</m:t>
            </m:r>
          </m:sup>
        </m:sSubSup>
        <m:r>
          <w:rPr>
            <w:rFonts w:ascii="Cambria Math" w:hAnsi="Cambria Math"/>
            <w:color w:val="000000" w:themeColor="text1"/>
          </w:rPr>
          <m:t xml:space="preserve">, </m:t>
        </m:r>
        <m:sSubSup>
          <m:sSubSupPr>
            <m:ctrlPr>
              <w:rPr>
                <w:rFonts w:ascii="Cambria Math" w:hAnsi="Cambria Math"/>
                <w:i/>
                <w:color w:val="000000" w:themeColor="text1"/>
              </w:rPr>
            </m:ctrlPr>
          </m:sSubSupPr>
          <m:e>
            <m:r>
              <w:rPr>
                <w:rFonts w:ascii="Cambria Math" w:hAnsi="Cambria Math"/>
                <w:color w:val="000000" w:themeColor="text1"/>
              </w:rPr>
              <m:t>d</m:t>
            </m:r>
          </m:e>
          <m:sub>
            <m:r>
              <w:rPr>
                <w:rFonts w:ascii="Cambria Math" w:hAnsi="Cambria Math"/>
                <w:color w:val="000000" w:themeColor="text1"/>
              </w:rPr>
              <m:t>n</m:t>
            </m:r>
          </m:sub>
          <m:sup>
            <m:r>
              <w:rPr>
                <w:rFonts w:ascii="Cambria Math" w:hAnsi="Cambria Math"/>
                <w:color w:val="000000" w:themeColor="text1"/>
              </w:rPr>
              <m:t>s0</m:t>
            </m:r>
          </m:sup>
        </m:sSubSup>
        <m:r>
          <w:rPr>
            <w:rFonts w:ascii="Cambria Math" w:hAnsi="Cambria Math"/>
            <w:color w:val="000000" w:themeColor="text1"/>
          </w:rPr>
          <m:t>,</m:t>
        </m:r>
        <m:sSubSup>
          <m:sSubSupPr>
            <m:ctrlPr>
              <w:rPr>
                <w:rFonts w:ascii="Cambria Math" w:hAnsi="Cambria Math"/>
                <w:i/>
                <w:color w:val="000000" w:themeColor="text1"/>
              </w:rPr>
            </m:ctrlPr>
          </m:sSubSupPr>
          <m:e>
            <m:r>
              <w:rPr>
                <w:rFonts w:ascii="Cambria Math" w:hAnsi="Cambria Math"/>
                <w:color w:val="000000" w:themeColor="text1"/>
              </w:rPr>
              <m:t>d</m:t>
            </m:r>
          </m:e>
          <m:sub>
            <m:r>
              <w:rPr>
                <w:rFonts w:ascii="Cambria Math" w:hAnsi="Cambria Math"/>
                <w:color w:val="000000" w:themeColor="text1"/>
              </w:rPr>
              <m:t>n</m:t>
            </m:r>
          </m:sub>
          <m:sup>
            <m:r>
              <w:rPr>
                <w:rFonts w:ascii="Cambria Math" w:hAnsi="Cambria Math"/>
                <w:color w:val="000000" w:themeColor="text1"/>
              </w:rPr>
              <m:t>s1</m:t>
            </m:r>
          </m:sup>
        </m:sSubSup>
      </m:oMath>
      <w:r w:rsidRPr="00FA67A6">
        <w:rPr>
          <w:color w:val="000000" w:themeColor="text1"/>
        </w:rPr>
        <w:t xml:space="preserve"> are negative, then the synchronous signal is later than the reference signal. Otherwise, it is earlier than the reference signal. The synchronization errors in each case of servo slaves are recorded as Table 3. It is considered that with the setting period </w:t>
      </w:r>
      <w:proofErr w:type="spellStart"/>
      <w:r w:rsidRPr="00FA67A6">
        <w:rPr>
          <w:color w:val="000000" w:themeColor="text1"/>
        </w:rPr>
        <w:t>T</w:t>
      </w:r>
      <w:r w:rsidRPr="00FA67A6">
        <w:rPr>
          <w:color w:val="000000" w:themeColor="text1"/>
          <w:vertAlign w:val="subscript"/>
        </w:rPr>
        <w:t>set</w:t>
      </w:r>
      <w:proofErr w:type="spellEnd"/>
      <w:r w:rsidRPr="00FA67A6">
        <w:rPr>
          <w:color w:val="000000" w:themeColor="text1"/>
        </w:rPr>
        <w:t xml:space="preserve">, master station handles the motion command to target during the traveling period </w:t>
      </w:r>
      <w:proofErr w:type="spellStart"/>
      <w:r w:rsidRPr="00FA67A6">
        <w:rPr>
          <w:color w:val="000000" w:themeColor="text1"/>
        </w:rPr>
        <w:t>T</w:t>
      </w:r>
      <w:r w:rsidRPr="00FA67A6">
        <w:rPr>
          <w:color w:val="000000" w:themeColor="text1"/>
          <w:vertAlign w:val="subscript"/>
        </w:rPr>
        <w:t>run</w:t>
      </w:r>
      <w:proofErr w:type="spellEnd"/>
      <w:r w:rsidRPr="00FA67A6">
        <w:rPr>
          <w:color w:val="000000" w:themeColor="text1"/>
        </w:rPr>
        <w:t xml:space="preserve">. Since the level of feedback signal is high for a period </w:t>
      </w:r>
      <w:proofErr w:type="spellStart"/>
      <w:r w:rsidRPr="00FA67A6">
        <w:rPr>
          <w:color w:val="000000" w:themeColor="text1"/>
        </w:rPr>
        <w:t>T</w:t>
      </w:r>
      <w:r w:rsidRPr="00FA67A6">
        <w:rPr>
          <w:color w:val="000000" w:themeColor="text1"/>
          <w:vertAlign w:val="subscript"/>
        </w:rPr>
        <w:t>set</w:t>
      </w:r>
      <w:proofErr w:type="spellEnd"/>
      <w:r w:rsidRPr="00FA67A6">
        <w:rPr>
          <w:color w:val="000000" w:themeColor="text1"/>
        </w:rPr>
        <w:t xml:space="preserve"> and low for a period </w:t>
      </w:r>
      <w:proofErr w:type="spellStart"/>
      <w:r w:rsidRPr="00FA67A6">
        <w:rPr>
          <w:color w:val="000000" w:themeColor="text1"/>
        </w:rPr>
        <w:t>T</w:t>
      </w:r>
      <w:r w:rsidRPr="00FA67A6">
        <w:rPr>
          <w:color w:val="000000" w:themeColor="text1"/>
          <w:vertAlign w:val="subscript"/>
        </w:rPr>
        <w:t>run</w:t>
      </w:r>
      <w:proofErr w:type="spellEnd"/>
      <w:r w:rsidRPr="00FA67A6">
        <w:rPr>
          <w:color w:val="000000" w:themeColor="text1"/>
        </w:rPr>
        <w:t xml:space="preserve">, it requires to notice the time of falling edge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m</m:t>
            </m:r>
          </m:sub>
        </m:sSub>
      </m:oMath>
      <w:r w:rsidRPr="00FA67A6">
        <w:rPr>
          <w:color w:val="000000" w:themeColor="text1"/>
        </w:rPr>
        <w:t xml:space="preserve"> which command code (0x17) is activated to transmit via TX pin to servo motor. </w:t>
      </w:r>
    </w:p>
    <w:p w14:paraId="77A10321" w14:textId="77777777" w:rsidR="00D70299" w:rsidRPr="00FA67A6" w:rsidRDefault="00D70299" w:rsidP="00D70299">
      <w:pPr>
        <w:tabs>
          <w:tab w:val="left" w:pos="1122"/>
          <w:tab w:val="center" w:pos="4677"/>
        </w:tabs>
        <w:ind w:firstLine="284"/>
        <w:jc w:val="both"/>
        <w:rPr>
          <w:color w:val="000000" w:themeColor="text1"/>
        </w:rPr>
      </w:pPr>
      <w:r w:rsidRPr="00FA67A6">
        <w:rPr>
          <w:color w:val="000000" w:themeColor="text1"/>
        </w:rPr>
        <w:t>Table 3. List of the synchronization errors in respect to each station.</w:t>
      </w:r>
    </w:p>
    <w:tbl>
      <w:tblPr>
        <w:tblStyle w:val="TableGrid"/>
        <w:tblW w:w="0" w:type="auto"/>
        <w:tblInd w:w="558" w:type="dxa"/>
        <w:tblLook w:val="04A0" w:firstRow="1" w:lastRow="0" w:firstColumn="1" w:lastColumn="0" w:noHBand="0" w:noVBand="1"/>
      </w:tblPr>
      <w:tblGrid>
        <w:gridCol w:w="466"/>
        <w:gridCol w:w="1430"/>
        <w:gridCol w:w="1465"/>
        <w:gridCol w:w="1465"/>
        <w:gridCol w:w="1465"/>
        <w:gridCol w:w="1465"/>
      </w:tblGrid>
      <w:tr w:rsidR="00FA67A6" w:rsidRPr="00FA67A6" w14:paraId="27DDDFB9" w14:textId="77777777" w:rsidTr="00D70299">
        <w:trPr>
          <w:trHeight w:val="625"/>
        </w:trPr>
        <w:tc>
          <w:tcPr>
            <w:tcW w:w="466" w:type="dxa"/>
            <w:tcBorders>
              <w:tl2br w:val="single" w:sz="4" w:space="0" w:color="auto"/>
            </w:tcBorders>
          </w:tcPr>
          <w:p w14:paraId="77020CC9" w14:textId="77777777" w:rsidR="00D70299" w:rsidRPr="00FA67A6" w:rsidRDefault="00D70299" w:rsidP="00B77449">
            <w:pPr>
              <w:rPr>
                <w:color w:val="000000" w:themeColor="text1"/>
              </w:rPr>
            </w:pPr>
          </w:p>
        </w:tc>
        <w:tc>
          <w:tcPr>
            <w:tcW w:w="0" w:type="auto"/>
          </w:tcPr>
          <w:p w14:paraId="24B16858"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S0</w:t>
            </w:r>
          </w:p>
        </w:tc>
        <w:tc>
          <w:tcPr>
            <w:tcW w:w="0" w:type="auto"/>
          </w:tcPr>
          <w:p w14:paraId="44FCAC0B"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S1</w:t>
            </w:r>
          </w:p>
        </w:tc>
        <w:tc>
          <w:tcPr>
            <w:tcW w:w="0" w:type="auto"/>
          </w:tcPr>
          <w:p w14:paraId="2C61050E"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S2</w:t>
            </w:r>
          </w:p>
        </w:tc>
        <w:tc>
          <w:tcPr>
            <w:tcW w:w="0" w:type="auto"/>
          </w:tcPr>
          <w:p w14:paraId="210BA282"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S3</w:t>
            </w:r>
          </w:p>
        </w:tc>
        <w:tc>
          <w:tcPr>
            <w:tcW w:w="0" w:type="auto"/>
          </w:tcPr>
          <w:p w14:paraId="56662673"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S4</w:t>
            </w:r>
          </w:p>
        </w:tc>
      </w:tr>
      <w:tr w:rsidR="00FA67A6" w:rsidRPr="00FA67A6" w14:paraId="76327B5D" w14:textId="77777777" w:rsidTr="00D70299">
        <w:tc>
          <w:tcPr>
            <w:tcW w:w="466" w:type="dxa"/>
          </w:tcPr>
          <w:p w14:paraId="05DC7CCD"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M</w:t>
            </w:r>
          </w:p>
        </w:tc>
        <w:tc>
          <w:tcPr>
            <w:tcW w:w="0" w:type="auto"/>
            <w:tcBorders>
              <w:bottom w:val="single" w:sz="4" w:space="0" w:color="auto"/>
            </w:tcBorders>
          </w:tcPr>
          <w:p w14:paraId="76AC679C"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0</m:t>
                    </m:r>
                  </m:sub>
                  <m:sup>
                    <m:r>
                      <w:rPr>
                        <w:rFonts w:ascii="Cambria Math" w:hAnsi="Cambria Math"/>
                        <w:color w:val="000000" w:themeColor="text1"/>
                        <w:sz w:val="20"/>
                        <w:szCs w:val="20"/>
                        <w:lang w:val="en-US"/>
                      </w:rPr>
                      <m:t>m</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m</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s0</m:t>
                    </m:r>
                  </m:sub>
                </m:sSub>
              </m:oMath>
            </m:oMathPara>
          </w:p>
        </w:tc>
        <w:tc>
          <w:tcPr>
            <w:tcW w:w="0" w:type="auto"/>
          </w:tcPr>
          <w:p w14:paraId="4F0FD324"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1</m:t>
                    </m:r>
                  </m:sub>
                  <m:sup>
                    <m:r>
                      <w:rPr>
                        <w:rFonts w:ascii="Cambria Math" w:hAnsi="Cambria Math"/>
                        <w:color w:val="000000" w:themeColor="text1"/>
                        <w:sz w:val="20"/>
                        <w:szCs w:val="20"/>
                        <w:lang w:val="en-US"/>
                      </w:rPr>
                      <m:t>m</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m</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s1</m:t>
                    </m:r>
                  </m:sub>
                </m:sSub>
              </m:oMath>
            </m:oMathPara>
          </w:p>
        </w:tc>
        <w:tc>
          <w:tcPr>
            <w:tcW w:w="0" w:type="auto"/>
          </w:tcPr>
          <w:p w14:paraId="2D23F581"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2</m:t>
                    </m:r>
                  </m:sub>
                  <m:sup>
                    <m:r>
                      <w:rPr>
                        <w:rFonts w:ascii="Cambria Math" w:hAnsi="Cambria Math"/>
                        <w:color w:val="000000" w:themeColor="text1"/>
                        <w:sz w:val="20"/>
                        <w:szCs w:val="20"/>
                        <w:lang w:val="en-US"/>
                      </w:rPr>
                      <m:t>m</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m</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s2</m:t>
                    </m:r>
                  </m:sub>
                </m:sSub>
              </m:oMath>
            </m:oMathPara>
          </w:p>
        </w:tc>
        <w:tc>
          <w:tcPr>
            <w:tcW w:w="0" w:type="auto"/>
          </w:tcPr>
          <w:p w14:paraId="578E1F24"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3</m:t>
                    </m:r>
                  </m:sub>
                  <m:sup>
                    <m:r>
                      <w:rPr>
                        <w:rFonts w:ascii="Cambria Math" w:hAnsi="Cambria Math"/>
                        <w:color w:val="000000" w:themeColor="text1"/>
                        <w:sz w:val="20"/>
                        <w:szCs w:val="20"/>
                        <w:lang w:val="en-US"/>
                      </w:rPr>
                      <m:t>m</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m</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s3</m:t>
                    </m:r>
                  </m:sub>
                </m:sSub>
              </m:oMath>
            </m:oMathPara>
          </w:p>
        </w:tc>
        <w:tc>
          <w:tcPr>
            <w:tcW w:w="0" w:type="auto"/>
          </w:tcPr>
          <w:p w14:paraId="024D9AA6"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4</m:t>
                    </m:r>
                  </m:sub>
                  <m:sup>
                    <m:r>
                      <w:rPr>
                        <w:rFonts w:ascii="Cambria Math" w:hAnsi="Cambria Math"/>
                        <w:color w:val="000000" w:themeColor="text1"/>
                        <w:sz w:val="20"/>
                        <w:szCs w:val="20"/>
                        <w:lang w:val="en-US"/>
                      </w:rPr>
                      <m:t>m</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m</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s4</m:t>
                    </m:r>
                  </m:sub>
                </m:sSub>
              </m:oMath>
            </m:oMathPara>
          </w:p>
        </w:tc>
      </w:tr>
      <w:tr w:rsidR="00FA67A6" w:rsidRPr="00FA67A6" w14:paraId="0EC6808B" w14:textId="77777777" w:rsidTr="00D70299">
        <w:tc>
          <w:tcPr>
            <w:tcW w:w="466" w:type="dxa"/>
          </w:tcPr>
          <w:p w14:paraId="09B38D4F"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S0</w:t>
            </w:r>
          </w:p>
        </w:tc>
        <w:tc>
          <w:tcPr>
            <w:tcW w:w="0" w:type="auto"/>
            <w:tcBorders>
              <w:bottom w:val="single" w:sz="4" w:space="0" w:color="auto"/>
              <w:tl2br w:val="single" w:sz="4" w:space="0" w:color="auto"/>
            </w:tcBorders>
          </w:tcPr>
          <w:p w14:paraId="4840D71B" w14:textId="77777777" w:rsidR="00D70299" w:rsidRPr="00FA67A6" w:rsidRDefault="00D70299" w:rsidP="00B77449">
            <w:pPr>
              <w:pStyle w:val="Picture"/>
              <w:rPr>
                <w:color w:val="000000" w:themeColor="text1"/>
                <w:sz w:val="20"/>
                <w:szCs w:val="20"/>
                <w:lang w:val="en-US"/>
              </w:rPr>
            </w:pPr>
          </w:p>
        </w:tc>
        <w:tc>
          <w:tcPr>
            <w:tcW w:w="0" w:type="auto"/>
            <w:tcBorders>
              <w:bottom w:val="single" w:sz="4" w:space="0" w:color="auto"/>
            </w:tcBorders>
          </w:tcPr>
          <w:p w14:paraId="7A89049E"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1</m:t>
                    </m:r>
                  </m:sub>
                  <m:sup>
                    <m:r>
                      <w:rPr>
                        <w:rFonts w:ascii="Cambria Math" w:hAnsi="Cambria Math"/>
                        <w:color w:val="000000" w:themeColor="text1"/>
                        <w:sz w:val="20"/>
                        <w:szCs w:val="20"/>
                        <w:lang w:val="en-US"/>
                      </w:rPr>
                      <m:t>s0</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s0</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s1</m:t>
                    </m:r>
                  </m:sub>
                </m:sSub>
              </m:oMath>
            </m:oMathPara>
          </w:p>
        </w:tc>
        <w:tc>
          <w:tcPr>
            <w:tcW w:w="0" w:type="auto"/>
          </w:tcPr>
          <w:p w14:paraId="75830B1F"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2</m:t>
                    </m:r>
                  </m:sub>
                  <m:sup>
                    <m:r>
                      <w:rPr>
                        <w:rFonts w:ascii="Cambria Math" w:hAnsi="Cambria Math"/>
                        <w:color w:val="000000" w:themeColor="text1"/>
                        <w:sz w:val="20"/>
                        <w:szCs w:val="20"/>
                        <w:lang w:val="en-US"/>
                      </w:rPr>
                      <m:t>s0</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s0</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s2</m:t>
                    </m:r>
                  </m:sub>
                </m:sSub>
              </m:oMath>
            </m:oMathPara>
          </w:p>
        </w:tc>
        <w:tc>
          <w:tcPr>
            <w:tcW w:w="0" w:type="auto"/>
          </w:tcPr>
          <w:p w14:paraId="3F4E897D"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3</m:t>
                    </m:r>
                  </m:sub>
                  <m:sup>
                    <m:r>
                      <w:rPr>
                        <w:rFonts w:ascii="Cambria Math" w:hAnsi="Cambria Math"/>
                        <w:color w:val="000000" w:themeColor="text1"/>
                        <w:sz w:val="20"/>
                        <w:szCs w:val="20"/>
                        <w:lang w:val="en-US"/>
                      </w:rPr>
                      <m:t>s0</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s0</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s3</m:t>
                    </m:r>
                  </m:sub>
                </m:sSub>
              </m:oMath>
            </m:oMathPara>
          </w:p>
        </w:tc>
        <w:tc>
          <w:tcPr>
            <w:tcW w:w="0" w:type="auto"/>
          </w:tcPr>
          <w:p w14:paraId="42FD6989"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4</m:t>
                    </m:r>
                  </m:sub>
                  <m:sup>
                    <m:r>
                      <w:rPr>
                        <w:rFonts w:ascii="Cambria Math" w:hAnsi="Cambria Math"/>
                        <w:color w:val="000000" w:themeColor="text1"/>
                        <w:sz w:val="20"/>
                        <w:szCs w:val="20"/>
                        <w:lang w:val="en-US"/>
                      </w:rPr>
                      <m:t>s0</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s0</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s4</m:t>
                    </m:r>
                  </m:sub>
                </m:sSub>
              </m:oMath>
            </m:oMathPara>
          </w:p>
        </w:tc>
      </w:tr>
      <w:tr w:rsidR="002C034E" w:rsidRPr="00FA67A6" w14:paraId="3A5A7937" w14:textId="77777777" w:rsidTr="00D70299">
        <w:tc>
          <w:tcPr>
            <w:tcW w:w="466" w:type="dxa"/>
          </w:tcPr>
          <w:p w14:paraId="703E0AD1"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S1</w:t>
            </w:r>
          </w:p>
        </w:tc>
        <w:tc>
          <w:tcPr>
            <w:tcW w:w="0" w:type="auto"/>
            <w:tcBorders>
              <w:tl2br w:val="single" w:sz="4" w:space="0" w:color="auto"/>
            </w:tcBorders>
          </w:tcPr>
          <w:p w14:paraId="1731E838" w14:textId="77777777" w:rsidR="00D70299" w:rsidRPr="00FA67A6" w:rsidRDefault="00D70299" w:rsidP="00B77449">
            <w:pPr>
              <w:pStyle w:val="Picture"/>
              <w:rPr>
                <w:color w:val="000000" w:themeColor="text1"/>
                <w:sz w:val="20"/>
                <w:szCs w:val="20"/>
                <w:lang w:val="en-US"/>
              </w:rPr>
            </w:pPr>
          </w:p>
        </w:tc>
        <w:tc>
          <w:tcPr>
            <w:tcW w:w="0" w:type="auto"/>
            <w:tcBorders>
              <w:tl2br w:val="single" w:sz="4" w:space="0" w:color="auto"/>
            </w:tcBorders>
          </w:tcPr>
          <w:p w14:paraId="70A65C38" w14:textId="77777777" w:rsidR="00D70299" w:rsidRPr="00FA67A6" w:rsidRDefault="00D70299" w:rsidP="00B77449">
            <w:pPr>
              <w:pStyle w:val="Picture"/>
              <w:rPr>
                <w:color w:val="000000" w:themeColor="text1"/>
                <w:sz w:val="20"/>
                <w:szCs w:val="20"/>
                <w:lang w:val="en-US"/>
              </w:rPr>
            </w:pPr>
          </w:p>
        </w:tc>
        <w:tc>
          <w:tcPr>
            <w:tcW w:w="0" w:type="auto"/>
          </w:tcPr>
          <w:p w14:paraId="392CD32B"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2</m:t>
                    </m:r>
                  </m:sub>
                  <m:sup>
                    <m:r>
                      <w:rPr>
                        <w:rFonts w:ascii="Cambria Math" w:hAnsi="Cambria Math"/>
                        <w:color w:val="000000" w:themeColor="text1"/>
                        <w:sz w:val="20"/>
                        <w:szCs w:val="20"/>
                        <w:lang w:val="en-US"/>
                      </w:rPr>
                      <m:t>s1</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s1</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s2</m:t>
                    </m:r>
                  </m:sub>
                </m:sSub>
              </m:oMath>
            </m:oMathPara>
          </w:p>
        </w:tc>
        <w:tc>
          <w:tcPr>
            <w:tcW w:w="0" w:type="auto"/>
          </w:tcPr>
          <w:p w14:paraId="07ADF829"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3</m:t>
                    </m:r>
                  </m:sub>
                  <m:sup>
                    <m:r>
                      <w:rPr>
                        <w:rFonts w:ascii="Cambria Math" w:hAnsi="Cambria Math"/>
                        <w:color w:val="000000" w:themeColor="text1"/>
                        <w:sz w:val="20"/>
                        <w:szCs w:val="20"/>
                        <w:lang w:val="en-US"/>
                      </w:rPr>
                      <m:t>s1</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s1</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s3</m:t>
                    </m:r>
                  </m:sub>
                </m:sSub>
              </m:oMath>
            </m:oMathPara>
          </w:p>
        </w:tc>
        <w:tc>
          <w:tcPr>
            <w:tcW w:w="0" w:type="auto"/>
          </w:tcPr>
          <w:p w14:paraId="3815E0B6"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4</m:t>
                    </m:r>
                  </m:sub>
                  <m:sup>
                    <m:r>
                      <w:rPr>
                        <w:rFonts w:ascii="Cambria Math" w:hAnsi="Cambria Math"/>
                        <w:color w:val="000000" w:themeColor="text1"/>
                        <w:sz w:val="20"/>
                        <w:szCs w:val="20"/>
                        <w:lang w:val="en-US"/>
                      </w:rPr>
                      <m:t>s1</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s1</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s4</m:t>
                    </m:r>
                  </m:sub>
                </m:sSub>
              </m:oMath>
            </m:oMathPara>
          </w:p>
        </w:tc>
      </w:tr>
    </w:tbl>
    <w:p w14:paraId="3BE8F751" w14:textId="77777777" w:rsidR="00D70299" w:rsidRPr="00FA67A6" w:rsidRDefault="00D70299" w:rsidP="00D70299">
      <w:pPr>
        <w:pStyle w:val="Text"/>
        <w:ind w:firstLine="0"/>
        <w:rPr>
          <w:color w:val="000000" w:themeColor="text1"/>
        </w:rPr>
      </w:pPr>
    </w:p>
    <w:p w14:paraId="752FB3D2" w14:textId="32DE8C80" w:rsidR="00CB2B74" w:rsidRPr="00FA67A6" w:rsidRDefault="00D70299" w:rsidP="00D70299">
      <w:pPr>
        <w:ind w:firstLine="284"/>
        <w:jc w:val="both"/>
        <w:rPr>
          <w:color w:val="000000" w:themeColor="text1"/>
        </w:rPr>
      </w:pPr>
      <w:r w:rsidRPr="00FA67A6">
        <w:rPr>
          <w:color w:val="000000" w:themeColor="text1"/>
        </w:rPr>
        <w:t xml:space="preserve">The variable </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0</m:t>
            </m:r>
          </m:sub>
        </m:sSub>
        <m:r>
          <w:rPr>
            <w:rFonts w:ascii="Cambria Math" w:hAnsi="Cambria Math"/>
            <w:color w:val="000000" w:themeColor="text1"/>
          </w:rPr>
          <m:t>(k)</m:t>
        </m:r>
      </m:oMath>
      <w:r w:rsidRPr="00FA67A6">
        <w:rPr>
          <w:color w:val="000000" w:themeColor="text1"/>
        </w:rPr>
        <w:t xml:space="preserve"> contain a bit of the same value as the response signal of master. When the reference slave receives bit </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0</m:t>
            </m:r>
          </m:sub>
        </m:sSub>
        <m:r>
          <w:rPr>
            <w:rFonts w:ascii="Cambria Math" w:hAnsi="Cambria Math"/>
            <w:color w:val="000000" w:themeColor="text1"/>
          </w:rPr>
          <m:t>(k)</m:t>
        </m:r>
      </m:oMath>
      <w:r w:rsidRPr="00FA67A6">
        <w:rPr>
          <w:color w:val="000000" w:themeColor="text1"/>
        </w:rPr>
        <w:t xml:space="preserve"> from RX pin, it would output a signal for the data logger to record the time at the rising and falling edges. Like master station, it is only noticed about the falling edge of signal.</w:t>
      </w:r>
    </w:p>
    <w:p w14:paraId="5C0AC700" w14:textId="0C3497FC" w:rsidR="00CB2B74" w:rsidRPr="00FA67A6" w:rsidRDefault="00D70299" w:rsidP="00CB2B74">
      <w:pPr>
        <w:ind w:firstLine="284"/>
        <w:jc w:val="both"/>
        <w:rPr>
          <w:color w:val="000000" w:themeColor="text1"/>
        </w:rPr>
      </w:pPr>
      <w:r w:rsidRPr="00FA67A6">
        <w:rPr>
          <w:color w:val="000000" w:themeColor="text1"/>
        </w:rPr>
        <w:t xml:space="preserve">In the other hand, the variable </w:t>
      </w:r>
      <m:oMath>
        <m:sSubSup>
          <m:sSubSupPr>
            <m:ctrlPr>
              <w:rPr>
                <w:rFonts w:ascii="Cambria Math" w:hAnsi="Cambria Math"/>
                <w:i/>
                <w:color w:val="000000" w:themeColor="text1"/>
              </w:rPr>
            </m:ctrlPr>
          </m:sSubSupPr>
          <m:e>
            <m:r>
              <w:rPr>
                <w:rFonts w:ascii="Cambria Math" w:hAnsi="Cambria Math"/>
                <w:color w:val="000000" w:themeColor="text1"/>
              </w:rPr>
              <m:t>x</m:t>
            </m:r>
          </m:e>
          <m:sub>
            <m:r>
              <w:rPr>
                <w:rFonts w:ascii="Cambria Math" w:hAnsi="Cambria Math"/>
                <w:color w:val="000000" w:themeColor="text1"/>
              </w:rPr>
              <m:t>n</m:t>
            </m:r>
          </m:sub>
          <m:sup>
            <m:r>
              <w:rPr>
                <w:rFonts w:ascii="Cambria Math" w:hAnsi="Cambria Math"/>
                <w:color w:val="000000" w:themeColor="text1"/>
              </w:rPr>
              <m:t>d</m:t>
            </m:r>
          </m:sup>
        </m:sSubSup>
        <m:r>
          <w:rPr>
            <w:rFonts w:ascii="Cambria Math" w:hAnsi="Cambria Math"/>
            <w:color w:val="000000" w:themeColor="text1"/>
          </w:rPr>
          <m:t>(k)</m:t>
        </m:r>
      </m:oMath>
      <w:r w:rsidRPr="00FA67A6">
        <w:rPr>
          <w:color w:val="000000" w:themeColor="text1"/>
        </w:rPr>
        <w:t xml:space="preserve"> comprises value of new position for servo motor. When this variable is received during a period T</w:t>
      </w:r>
      <w:r w:rsidRPr="00FA67A6">
        <w:rPr>
          <w:color w:val="000000" w:themeColor="text1"/>
          <w:vertAlign w:val="subscript"/>
        </w:rPr>
        <w:t>set</w:t>
      </w:r>
      <w:r w:rsidRPr="00FA67A6">
        <w:rPr>
          <w:color w:val="000000" w:themeColor="text1"/>
        </w:rPr>
        <w:t xml:space="preserve">, servo driver could reset the output signal of In Position to high level (low active). Then it would wait the command from master in next period </w:t>
      </w:r>
      <w:proofErr w:type="spellStart"/>
      <w:r w:rsidRPr="00FA67A6">
        <w:rPr>
          <w:color w:val="000000" w:themeColor="text1"/>
        </w:rPr>
        <w:t>T</w:t>
      </w:r>
      <w:r w:rsidRPr="00FA67A6">
        <w:rPr>
          <w:color w:val="000000" w:themeColor="text1"/>
          <w:vertAlign w:val="subscript"/>
        </w:rPr>
        <w:t>run</w:t>
      </w:r>
      <w:proofErr w:type="spellEnd"/>
      <w:r w:rsidRPr="00FA67A6">
        <w:rPr>
          <w:color w:val="000000" w:themeColor="text1"/>
        </w:rPr>
        <w:t xml:space="preserve">. Similarly, time sequence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s1→4</m:t>
            </m:r>
          </m:sub>
        </m:sSub>
      </m:oMath>
      <w:r w:rsidRPr="00FA67A6">
        <w:rPr>
          <w:color w:val="000000" w:themeColor="text1"/>
        </w:rPr>
        <w:t xml:space="preserve"> is noted at the falling edge of signal.</w:t>
      </w:r>
    </w:p>
    <w:p w14:paraId="0B0A2B4A" w14:textId="77777777" w:rsidR="00CB2B74" w:rsidRPr="00FA67A6" w:rsidRDefault="00CB2B74" w:rsidP="00CB2B74">
      <w:pPr>
        <w:ind w:firstLine="284"/>
        <w:jc w:val="both"/>
        <w:rPr>
          <w:color w:val="000000" w:themeColor="text1"/>
        </w:rPr>
      </w:pPr>
    </w:p>
    <w:p w14:paraId="3A50B8CC" w14:textId="77777777" w:rsidR="00CB2B74" w:rsidRPr="00FA67A6" w:rsidRDefault="00CB2B74" w:rsidP="00CB2B74">
      <w:pPr>
        <w:ind w:firstLine="284"/>
        <w:jc w:val="both"/>
        <w:rPr>
          <w:color w:val="000000" w:themeColor="text1"/>
        </w:rPr>
      </w:pPr>
    </w:p>
    <w:p w14:paraId="123A53AC" w14:textId="24CD921D" w:rsidR="00CB2B74" w:rsidRPr="00FA67A6" w:rsidRDefault="00FA67A6" w:rsidP="00CB2B74">
      <w:pPr>
        <w:ind w:firstLine="284"/>
        <w:jc w:val="both"/>
        <w:rPr>
          <w:color w:val="000000" w:themeColor="text1"/>
        </w:rPr>
      </w:pPr>
      <w:r w:rsidRPr="00FA67A6">
        <w:rPr>
          <w:noProof/>
          <w:color w:val="000000" w:themeColor="text1"/>
        </w:rPr>
        <w:lastRenderedPageBreak/>
        <mc:AlternateContent>
          <mc:Choice Requires="wps">
            <w:drawing>
              <wp:anchor distT="45720" distB="45720" distL="114300" distR="114300" simplePos="0" relativeHeight="251704832" behindDoc="1" locked="0" layoutInCell="1" allowOverlap="1" wp14:anchorId="1E702EB1" wp14:editId="6A6AF889">
                <wp:simplePos x="0" y="0"/>
                <wp:positionH relativeFrom="margin">
                  <wp:posOffset>-100965</wp:posOffset>
                </wp:positionH>
                <wp:positionV relativeFrom="paragraph">
                  <wp:posOffset>65405</wp:posOffset>
                </wp:positionV>
                <wp:extent cx="6283325" cy="8176260"/>
                <wp:effectExtent l="0" t="0" r="0" b="0"/>
                <wp:wrapTight wrapText="bothSides">
                  <wp:wrapPolygon edited="0">
                    <wp:start x="0" y="0"/>
                    <wp:lineTo x="0" y="21540"/>
                    <wp:lineTo x="21545" y="21540"/>
                    <wp:lineTo x="21545" y="0"/>
                    <wp:lineTo x="0" y="0"/>
                  </wp:wrapPolygon>
                </wp:wrapTight>
                <wp:docPr id="35746071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3325" cy="8176260"/>
                        </a:xfrm>
                        <a:prstGeom prst="rect">
                          <a:avLst/>
                        </a:prstGeom>
                        <a:solidFill>
                          <a:srgbClr val="FFFFFF"/>
                        </a:solidFill>
                        <a:ln w="9525">
                          <a:noFill/>
                          <a:miter lim="800000"/>
                          <a:headEnd/>
                          <a:tailEnd/>
                        </a:ln>
                      </wps:spPr>
                      <wps:txbx>
                        <w:txbxContent>
                          <w:p w14:paraId="3DC1A9A7" w14:textId="77777777" w:rsidR="00D70299" w:rsidRDefault="00D70299" w:rsidP="00D70299">
                            <w:pPr>
                              <w:jc w:val="center"/>
                            </w:pPr>
                            <w:r>
                              <w:rPr>
                                <w:noProof/>
                              </w:rPr>
                              <w:drawing>
                                <wp:inline distT="0" distB="0" distL="0" distR="0" wp14:anchorId="1AF5F762" wp14:editId="69201F93">
                                  <wp:extent cx="5635255" cy="7837224"/>
                                  <wp:effectExtent l="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7" cstate="print">
                                            <a:extLst>
                                              <a:ext uri="{28A0092B-C50C-407E-A947-70E740481C1C}">
                                                <a14:useLocalDpi xmlns:a14="http://schemas.microsoft.com/office/drawing/2010/main" val="0"/>
                                              </a:ext>
                                            </a:extLst>
                                          </a:blip>
                                          <a:srcRect l="9962" t="1073" r="5847" b="15749"/>
                                          <a:stretch>
                                            <a:fillRect/>
                                          </a:stretch>
                                        </pic:blipFill>
                                        <pic:spPr bwMode="auto">
                                          <a:xfrm>
                                            <a:off x="0" y="0"/>
                                            <a:ext cx="5658920" cy="7870136"/>
                                          </a:xfrm>
                                          <a:prstGeom prst="rect">
                                            <a:avLst/>
                                          </a:prstGeom>
                                          <a:noFill/>
                                          <a:ln>
                                            <a:noFill/>
                                          </a:ln>
                                        </pic:spPr>
                                      </pic:pic>
                                    </a:graphicData>
                                  </a:graphic>
                                </wp:inline>
                              </w:drawing>
                            </w:r>
                          </w:p>
                          <w:p w14:paraId="4996516C" w14:textId="77777777" w:rsidR="00D70299" w:rsidRDefault="00D70299" w:rsidP="00D70299">
                            <w:pPr>
                              <w:pStyle w:val="FootnoteText"/>
                              <w:ind w:firstLine="0"/>
                            </w:pPr>
                            <w:r>
                              <w:t xml:space="preserve">Fig. 7. Illustration </w:t>
                            </w:r>
                            <w:r w:rsidRPr="004351FA">
                              <w:t xml:space="preserve">of </w:t>
                            </w:r>
                            <w:r>
                              <w:t>timing relations in the typical network. M: Master, S0: Reference Slave, S1-4: Slave Servo.</w:t>
                            </w:r>
                          </w:p>
                          <w:p w14:paraId="26BE6956" w14:textId="77777777" w:rsidR="00D70299" w:rsidRDefault="00D70299" w:rsidP="00D70299">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702EB1" id="Text Box 3" o:spid="_x0000_s1027" type="#_x0000_t202" style="position:absolute;left:0;text-align:left;margin-left:-7.95pt;margin-top:5.15pt;width:494.75pt;height:643.8pt;z-index:-251611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" stroked="f">
                <v:textbox>
                  <w:txbxContent>
                    <w:p w14:paraId="3DC1A9A7" w14:textId="77777777" w:rsidR="00D70299" w:rsidRDefault="00D70299" w:rsidP="00D70299">
                      <w:pPr>
                        <w:jc w:val="center"/>
                      </w:pPr>
                      <w:r>
                        <w:rPr>
                          <w:noProof/>
                        </w:rPr>
                        <w:drawing>
                          <wp:inline distT="0" distB="0" distL="0" distR="0" wp14:anchorId="1AF5F762" wp14:editId="69201F93">
                            <wp:extent cx="5635255" cy="7837224"/>
                            <wp:effectExtent l="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7" cstate="print">
                                      <a:extLst>
                                        <a:ext uri="{28A0092B-C50C-407E-A947-70E740481C1C}">
                                          <a14:useLocalDpi xmlns:a14="http://schemas.microsoft.com/office/drawing/2010/main" val="0"/>
                                        </a:ext>
                                      </a:extLst>
                                    </a:blip>
                                    <a:srcRect l="9962" t="1073" r="5847" b="15749"/>
                                    <a:stretch>
                                      <a:fillRect/>
                                    </a:stretch>
                                  </pic:blipFill>
                                  <pic:spPr bwMode="auto">
                                    <a:xfrm>
                                      <a:off x="0" y="0"/>
                                      <a:ext cx="5658920" cy="7870136"/>
                                    </a:xfrm>
                                    <a:prstGeom prst="rect">
                                      <a:avLst/>
                                    </a:prstGeom>
                                    <a:noFill/>
                                    <a:ln>
                                      <a:noFill/>
                                    </a:ln>
                                  </pic:spPr>
                                </pic:pic>
                              </a:graphicData>
                            </a:graphic>
                          </wp:inline>
                        </w:drawing>
                      </w:r>
                    </w:p>
                    <w:p w14:paraId="4996516C" w14:textId="77777777" w:rsidR="00D70299" w:rsidRDefault="00D70299" w:rsidP="00D70299">
                      <w:pPr>
                        <w:pStyle w:val="FootnoteText"/>
                        <w:ind w:firstLine="0"/>
                      </w:pPr>
                      <w:r>
                        <w:t xml:space="preserve">Fig. 7. Illustration </w:t>
                      </w:r>
                      <w:r w:rsidRPr="004351FA">
                        <w:t xml:space="preserve">of </w:t>
                      </w:r>
                      <w:r>
                        <w:t>timing relations in the typical network. M: Master, S0: Reference Slave, S1-4: Slave Servo.</w:t>
                      </w:r>
                    </w:p>
                    <w:p w14:paraId="26BE6956" w14:textId="77777777" w:rsidR="00D70299" w:rsidRDefault="00D70299" w:rsidP="00D70299">
                      <w:pPr>
                        <w:jc w:val="center"/>
                      </w:pPr>
                    </w:p>
                  </w:txbxContent>
                </v:textbox>
                <w10:wrap type="tight" anchorx="margin"/>
              </v:shape>
            </w:pict>
          </mc:Fallback>
        </mc:AlternateContent>
      </w:r>
    </w:p>
    <w:p w14:paraId="6AA911DD" w14:textId="77777777" w:rsidR="00D70299" w:rsidRPr="00FA67A6" w:rsidRDefault="00D70299" w:rsidP="00D70299">
      <w:pPr>
        <w:pStyle w:val="Text"/>
        <w:ind w:firstLine="144"/>
        <w:rPr>
          <w:color w:val="000000" w:themeColor="text1"/>
          <w:sz w:val="24"/>
          <w:szCs w:val="24"/>
        </w:rPr>
      </w:pPr>
      <w:r w:rsidRPr="00FA67A6">
        <w:rPr>
          <w:color w:val="000000" w:themeColor="text1"/>
          <w:sz w:val="24"/>
          <w:szCs w:val="24"/>
        </w:rPr>
        <w:t xml:space="preserve">Table 4 describes the location of variable </w:t>
      </w:r>
      <m:oMath>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s</m:t>
            </m:r>
          </m:e>
          <m:sub>
            <m:r>
              <w:rPr>
                <w:rFonts w:ascii="Cambria Math" w:hAnsi="Cambria Math"/>
                <w:color w:val="000000" w:themeColor="text1"/>
                <w:sz w:val="24"/>
                <w:szCs w:val="24"/>
              </w:rPr>
              <m:t>0</m:t>
            </m:r>
          </m:sub>
        </m:sSub>
        <m:r>
          <w:rPr>
            <w:rFonts w:ascii="Cambria Math" w:hAnsi="Cambria Math"/>
            <w:color w:val="000000" w:themeColor="text1"/>
            <w:sz w:val="24"/>
            <w:szCs w:val="24"/>
          </w:rPr>
          <m:t>,</m:t>
        </m:r>
        <m:sSubSup>
          <m:sSubSupPr>
            <m:ctrlPr>
              <w:rPr>
                <w:rFonts w:ascii="Cambria Math" w:hAnsi="Cambria Math"/>
                <w:i/>
                <w:color w:val="000000" w:themeColor="text1"/>
                <w:sz w:val="24"/>
                <w:szCs w:val="24"/>
              </w:rPr>
            </m:ctrlPr>
          </m:sSubSupPr>
          <m:e>
            <m:r>
              <w:rPr>
                <w:rFonts w:ascii="Cambria Math" w:hAnsi="Cambria Math"/>
                <w:color w:val="000000" w:themeColor="text1"/>
                <w:sz w:val="24"/>
                <w:szCs w:val="24"/>
              </w:rPr>
              <m:t>x</m:t>
            </m:r>
          </m:e>
          <m:sub>
            <m:r>
              <w:rPr>
                <w:rFonts w:ascii="Cambria Math" w:hAnsi="Cambria Math"/>
                <w:color w:val="000000" w:themeColor="text1"/>
                <w:sz w:val="24"/>
                <w:szCs w:val="24"/>
              </w:rPr>
              <m:t>n</m:t>
            </m:r>
          </m:sub>
          <m:sup>
            <m:r>
              <w:rPr>
                <w:rFonts w:ascii="Cambria Math" w:hAnsi="Cambria Math"/>
                <w:color w:val="000000" w:themeColor="text1"/>
                <w:sz w:val="24"/>
                <w:szCs w:val="24"/>
              </w:rPr>
              <m:t>d</m:t>
            </m:r>
          </m:sup>
        </m:sSubSup>
      </m:oMath>
      <w:r w:rsidRPr="00FA67A6">
        <w:rPr>
          <w:color w:val="000000" w:themeColor="text1"/>
          <w:sz w:val="24"/>
          <w:szCs w:val="24"/>
        </w:rPr>
        <w:t xml:space="preserve">  in data frame of TX cache. In each station, </w:t>
      </w:r>
      <w:r w:rsidRPr="00FA67A6">
        <w:rPr>
          <w:color w:val="000000" w:themeColor="text1"/>
          <w:sz w:val="24"/>
          <w:szCs w:val="24"/>
        </w:rPr>
        <w:lastRenderedPageBreak/>
        <w:t>there is only one number for identification which could be recognized for the internal communication. In the second byte, the types of motion commands are classified due to the code. Subsequently, the status of servo on/off is written in the third byte. Also, user could verify this status by reading its value. Following, the setting period by master station indicates whether it is active or not. The value of target position is in next four bytes. Then, the reserved bytes for further implementation are from byte 9</w:t>
      </w:r>
      <w:r w:rsidRPr="00FA67A6">
        <w:rPr>
          <w:color w:val="000000" w:themeColor="text1"/>
          <w:sz w:val="24"/>
          <w:szCs w:val="24"/>
          <w:vertAlign w:val="superscript"/>
        </w:rPr>
        <w:t>th</w:t>
      </w:r>
      <w:r w:rsidRPr="00FA67A6">
        <w:rPr>
          <w:color w:val="000000" w:themeColor="text1"/>
          <w:sz w:val="24"/>
          <w:szCs w:val="24"/>
        </w:rPr>
        <w:t xml:space="preserve"> to byte 12</w:t>
      </w:r>
      <w:r w:rsidRPr="00FA67A6">
        <w:rPr>
          <w:color w:val="000000" w:themeColor="text1"/>
          <w:sz w:val="24"/>
          <w:szCs w:val="24"/>
          <w:vertAlign w:val="superscript"/>
        </w:rPr>
        <w:t>th</w:t>
      </w:r>
      <w:r w:rsidRPr="00FA67A6">
        <w:rPr>
          <w:color w:val="000000" w:themeColor="text1"/>
          <w:sz w:val="24"/>
          <w:szCs w:val="24"/>
        </w:rPr>
        <w:t>. To provide the flexible setup, the system unit in our validation could be set via user-defined. This rate is stored in the command code of encoder setup. Hence, the velocity of each servo is calculated and saved from byte 13</w:t>
      </w:r>
      <w:r w:rsidRPr="00FA67A6">
        <w:rPr>
          <w:color w:val="000000" w:themeColor="text1"/>
          <w:sz w:val="24"/>
          <w:szCs w:val="24"/>
          <w:vertAlign w:val="superscript"/>
        </w:rPr>
        <w:t>th</w:t>
      </w:r>
      <w:r w:rsidRPr="00FA67A6">
        <w:rPr>
          <w:color w:val="000000" w:themeColor="text1"/>
          <w:sz w:val="24"/>
          <w:szCs w:val="24"/>
        </w:rPr>
        <w:t xml:space="preserve"> to byte 16</w:t>
      </w:r>
      <w:r w:rsidRPr="00FA67A6">
        <w:rPr>
          <w:color w:val="000000" w:themeColor="text1"/>
          <w:sz w:val="24"/>
          <w:szCs w:val="24"/>
          <w:vertAlign w:val="superscript"/>
        </w:rPr>
        <w:t>th</w:t>
      </w:r>
      <w:r w:rsidRPr="00FA67A6">
        <w:rPr>
          <w:color w:val="000000" w:themeColor="text1"/>
          <w:sz w:val="24"/>
          <w:szCs w:val="24"/>
        </w:rPr>
        <w:t xml:space="preserve">.  </w:t>
      </w:r>
    </w:p>
    <w:p w14:paraId="7B28240B" w14:textId="77777777" w:rsidR="00CB2B74" w:rsidRPr="00FA67A6" w:rsidRDefault="00CB2B74" w:rsidP="00CB2B74">
      <w:pPr>
        <w:ind w:firstLine="284"/>
        <w:jc w:val="both"/>
        <w:rPr>
          <w:color w:val="000000" w:themeColor="text1"/>
        </w:rPr>
      </w:pPr>
    </w:p>
    <w:p w14:paraId="488336D7" w14:textId="77777777" w:rsidR="00D70299" w:rsidRPr="00FA67A6" w:rsidRDefault="00D70299" w:rsidP="00D70299">
      <w:pPr>
        <w:tabs>
          <w:tab w:val="left" w:pos="1122"/>
          <w:tab w:val="center" w:pos="4677"/>
        </w:tabs>
        <w:ind w:firstLine="284"/>
        <w:jc w:val="center"/>
        <w:rPr>
          <w:color w:val="000000" w:themeColor="text1"/>
        </w:rPr>
      </w:pPr>
      <w:r w:rsidRPr="00FA67A6">
        <w:rPr>
          <w:color w:val="000000" w:themeColor="text1"/>
        </w:rPr>
        <w:t>Table 4. Description of bit location in data frame.</w:t>
      </w:r>
    </w:p>
    <w:tbl>
      <w:tblPr>
        <w:tblStyle w:val="TableGrid"/>
        <w:tblW w:w="0" w:type="auto"/>
        <w:tblInd w:w="-365" w:type="dxa"/>
        <w:tblLook w:val="04A0" w:firstRow="1" w:lastRow="0" w:firstColumn="1" w:lastColumn="0" w:noHBand="0" w:noVBand="1"/>
      </w:tblPr>
      <w:tblGrid>
        <w:gridCol w:w="870"/>
        <w:gridCol w:w="1518"/>
        <w:gridCol w:w="595"/>
        <w:gridCol w:w="595"/>
        <w:gridCol w:w="595"/>
        <w:gridCol w:w="595"/>
        <w:gridCol w:w="595"/>
        <w:gridCol w:w="595"/>
        <w:gridCol w:w="2338"/>
      </w:tblGrid>
      <w:tr w:rsidR="00FA67A6" w:rsidRPr="00FA67A6" w14:paraId="698FC5AC" w14:textId="77777777" w:rsidTr="00B77449">
        <w:tc>
          <w:tcPr>
            <w:tcW w:w="0" w:type="auto"/>
            <w:shd w:val="clear" w:color="auto" w:fill="EEECE1" w:themeFill="background2"/>
            <w:vAlign w:val="center"/>
          </w:tcPr>
          <w:p w14:paraId="6CDBAD65" w14:textId="77777777" w:rsidR="00D70299" w:rsidRPr="00FA67A6" w:rsidRDefault="00D70299" w:rsidP="00B77449">
            <w:pPr>
              <w:jc w:val="center"/>
              <w:rPr>
                <w:color w:val="000000" w:themeColor="text1"/>
              </w:rPr>
            </w:pPr>
          </w:p>
        </w:tc>
        <w:tc>
          <w:tcPr>
            <w:tcW w:w="0" w:type="auto"/>
            <w:shd w:val="clear" w:color="auto" w:fill="EEECE1" w:themeFill="background2"/>
            <w:vAlign w:val="center"/>
          </w:tcPr>
          <w:p w14:paraId="4297ECFC" w14:textId="77777777" w:rsidR="00D70299" w:rsidRPr="00FA67A6" w:rsidRDefault="00D70299" w:rsidP="00B77449">
            <w:pPr>
              <w:jc w:val="center"/>
              <w:rPr>
                <w:color w:val="000000" w:themeColor="text1"/>
              </w:rPr>
            </w:pPr>
            <w:r w:rsidRPr="00FA67A6">
              <w:rPr>
                <w:color w:val="000000" w:themeColor="text1"/>
              </w:rPr>
              <w:t>bit7</w:t>
            </w:r>
          </w:p>
        </w:tc>
        <w:tc>
          <w:tcPr>
            <w:tcW w:w="0" w:type="auto"/>
            <w:shd w:val="clear" w:color="auto" w:fill="EEECE1" w:themeFill="background2"/>
            <w:vAlign w:val="center"/>
          </w:tcPr>
          <w:p w14:paraId="596B4B99" w14:textId="77777777" w:rsidR="00D70299" w:rsidRPr="00FA67A6" w:rsidRDefault="00D70299" w:rsidP="00B77449">
            <w:pPr>
              <w:jc w:val="center"/>
              <w:rPr>
                <w:color w:val="000000" w:themeColor="text1"/>
              </w:rPr>
            </w:pPr>
            <w:r w:rsidRPr="00FA67A6">
              <w:rPr>
                <w:color w:val="000000" w:themeColor="text1"/>
              </w:rPr>
              <w:t>bit6</w:t>
            </w:r>
          </w:p>
        </w:tc>
        <w:tc>
          <w:tcPr>
            <w:tcW w:w="0" w:type="auto"/>
            <w:shd w:val="clear" w:color="auto" w:fill="EEECE1" w:themeFill="background2"/>
            <w:vAlign w:val="center"/>
          </w:tcPr>
          <w:p w14:paraId="04401470" w14:textId="77777777" w:rsidR="00D70299" w:rsidRPr="00FA67A6" w:rsidRDefault="00D70299" w:rsidP="00B77449">
            <w:pPr>
              <w:jc w:val="center"/>
              <w:rPr>
                <w:color w:val="000000" w:themeColor="text1"/>
              </w:rPr>
            </w:pPr>
            <w:r w:rsidRPr="00FA67A6">
              <w:rPr>
                <w:color w:val="000000" w:themeColor="text1"/>
              </w:rPr>
              <w:t>bit5</w:t>
            </w:r>
          </w:p>
        </w:tc>
        <w:tc>
          <w:tcPr>
            <w:tcW w:w="0" w:type="auto"/>
            <w:shd w:val="clear" w:color="auto" w:fill="EEECE1" w:themeFill="background2"/>
            <w:vAlign w:val="center"/>
          </w:tcPr>
          <w:p w14:paraId="295CB6B9" w14:textId="77777777" w:rsidR="00D70299" w:rsidRPr="00FA67A6" w:rsidRDefault="00D70299" w:rsidP="00B77449">
            <w:pPr>
              <w:jc w:val="center"/>
              <w:rPr>
                <w:color w:val="000000" w:themeColor="text1"/>
              </w:rPr>
            </w:pPr>
            <w:r w:rsidRPr="00FA67A6">
              <w:rPr>
                <w:color w:val="000000" w:themeColor="text1"/>
              </w:rPr>
              <w:t>bit4</w:t>
            </w:r>
          </w:p>
        </w:tc>
        <w:tc>
          <w:tcPr>
            <w:tcW w:w="0" w:type="auto"/>
            <w:shd w:val="clear" w:color="auto" w:fill="EEECE1" w:themeFill="background2"/>
            <w:vAlign w:val="center"/>
          </w:tcPr>
          <w:p w14:paraId="64DAAD39" w14:textId="77777777" w:rsidR="00D70299" w:rsidRPr="00FA67A6" w:rsidRDefault="00D70299" w:rsidP="00B77449">
            <w:pPr>
              <w:jc w:val="center"/>
              <w:rPr>
                <w:color w:val="000000" w:themeColor="text1"/>
              </w:rPr>
            </w:pPr>
            <w:r w:rsidRPr="00FA67A6">
              <w:rPr>
                <w:color w:val="000000" w:themeColor="text1"/>
              </w:rPr>
              <w:t>bit3</w:t>
            </w:r>
          </w:p>
        </w:tc>
        <w:tc>
          <w:tcPr>
            <w:tcW w:w="0" w:type="auto"/>
            <w:shd w:val="clear" w:color="auto" w:fill="EEECE1" w:themeFill="background2"/>
            <w:vAlign w:val="center"/>
          </w:tcPr>
          <w:p w14:paraId="343451A1" w14:textId="77777777" w:rsidR="00D70299" w:rsidRPr="00FA67A6" w:rsidRDefault="00D70299" w:rsidP="00B77449">
            <w:pPr>
              <w:jc w:val="center"/>
              <w:rPr>
                <w:color w:val="000000" w:themeColor="text1"/>
              </w:rPr>
            </w:pPr>
            <w:r w:rsidRPr="00FA67A6">
              <w:rPr>
                <w:color w:val="000000" w:themeColor="text1"/>
              </w:rPr>
              <w:t>bit2</w:t>
            </w:r>
          </w:p>
        </w:tc>
        <w:tc>
          <w:tcPr>
            <w:tcW w:w="0" w:type="auto"/>
            <w:shd w:val="clear" w:color="auto" w:fill="EEECE1" w:themeFill="background2"/>
            <w:vAlign w:val="center"/>
          </w:tcPr>
          <w:p w14:paraId="562C52DF" w14:textId="77777777" w:rsidR="00D70299" w:rsidRPr="00FA67A6" w:rsidRDefault="00D70299" w:rsidP="00B77449">
            <w:pPr>
              <w:jc w:val="center"/>
              <w:rPr>
                <w:color w:val="000000" w:themeColor="text1"/>
              </w:rPr>
            </w:pPr>
            <w:r w:rsidRPr="00FA67A6">
              <w:rPr>
                <w:color w:val="000000" w:themeColor="text1"/>
              </w:rPr>
              <w:t>bit1</w:t>
            </w:r>
          </w:p>
        </w:tc>
        <w:tc>
          <w:tcPr>
            <w:tcW w:w="0" w:type="auto"/>
            <w:shd w:val="clear" w:color="auto" w:fill="EEECE1" w:themeFill="background2"/>
            <w:vAlign w:val="center"/>
          </w:tcPr>
          <w:p w14:paraId="7D74167D" w14:textId="77777777" w:rsidR="00D70299" w:rsidRPr="00FA67A6" w:rsidRDefault="00D70299" w:rsidP="00B77449">
            <w:pPr>
              <w:jc w:val="center"/>
              <w:rPr>
                <w:color w:val="000000" w:themeColor="text1"/>
              </w:rPr>
            </w:pPr>
            <w:r w:rsidRPr="00FA67A6">
              <w:rPr>
                <w:color w:val="000000" w:themeColor="text1"/>
              </w:rPr>
              <w:t>bit0</w:t>
            </w:r>
          </w:p>
        </w:tc>
      </w:tr>
      <w:tr w:rsidR="00FA67A6" w:rsidRPr="00FA67A6" w14:paraId="34499172" w14:textId="77777777" w:rsidTr="00B77449">
        <w:tc>
          <w:tcPr>
            <w:tcW w:w="0" w:type="auto"/>
            <w:shd w:val="clear" w:color="auto" w:fill="EEECE1" w:themeFill="background2"/>
            <w:vAlign w:val="center"/>
          </w:tcPr>
          <w:p w14:paraId="4B9F58E3" w14:textId="77777777" w:rsidR="00D70299" w:rsidRPr="00FA67A6" w:rsidRDefault="00D70299" w:rsidP="00B77449">
            <w:pPr>
              <w:jc w:val="center"/>
              <w:rPr>
                <w:color w:val="000000" w:themeColor="text1"/>
              </w:rPr>
            </w:pPr>
            <w:r w:rsidRPr="00FA67A6">
              <w:rPr>
                <w:color w:val="000000" w:themeColor="text1"/>
              </w:rPr>
              <w:t>byte0</w:t>
            </w:r>
          </w:p>
        </w:tc>
        <w:tc>
          <w:tcPr>
            <w:tcW w:w="0" w:type="auto"/>
            <w:vAlign w:val="center"/>
          </w:tcPr>
          <w:p w14:paraId="3B21CA8A" w14:textId="77777777" w:rsidR="00D70299" w:rsidRPr="00FA67A6" w:rsidRDefault="00D70299" w:rsidP="00B77449">
            <w:pPr>
              <w:jc w:val="center"/>
              <w:rPr>
                <w:color w:val="000000" w:themeColor="text1"/>
              </w:rPr>
            </w:pPr>
          </w:p>
        </w:tc>
        <w:tc>
          <w:tcPr>
            <w:tcW w:w="0" w:type="auto"/>
            <w:vAlign w:val="center"/>
          </w:tcPr>
          <w:p w14:paraId="1A63F451" w14:textId="77777777" w:rsidR="00D70299" w:rsidRPr="00FA67A6" w:rsidRDefault="00D70299" w:rsidP="00B77449">
            <w:pPr>
              <w:jc w:val="center"/>
              <w:rPr>
                <w:color w:val="000000" w:themeColor="text1"/>
              </w:rPr>
            </w:pPr>
          </w:p>
        </w:tc>
        <w:tc>
          <w:tcPr>
            <w:tcW w:w="0" w:type="auto"/>
            <w:vAlign w:val="center"/>
          </w:tcPr>
          <w:p w14:paraId="07A07549" w14:textId="77777777" w:rsidR="00D70299" w:rsidRPr="00FA67A6" w:rsidRDefault="00D70299" w:rsidP="00B77449">
            <w:pPr>
              <w:jc w:val="center"/>
              <w:rPr>
                <w:color w:val="000000" w:themeColor="text1"/>
              </w:rPr>
            </w:pPr>
          </w:p>
        </w:tc>
        <w:tc>
          <w:tcPr>
            <w:tcW w:w="0" w:type="auto"/>
            <w:gridSpan w:val="5"/>
            <w:vAlign w:val="center"/>
          </w:tcPr>
          <w:p w14:paraId="31C02B4A" w14:textId="77777777" w:rsidR="00D70299" w:rsidRPr="00FA67A6" w:rsidRDefault="00D70299" w:rsidP="00B77449">
            <w:pPr>
              <w:jc w:val="center"/>
              <w:rPr>
                <w:color w:val="000000" w:themeColor="text1"/>
              </w:rPr>
            </w:pPr>
            <w:r w:rsidRPr="00FA67A6">
              <w:rPr>
                <w:color w:val="000000" w:themeColor="text1"/>
              </w:rPr>
              <w:t>MAC-</w:t>
            </w:r>
            <w:proofErr w:type="spellStart"/>
            <w:r w:rsidRPr="00FA67A6">
              <w:rPr>
                <w:color w:val="000000" w:themeColor="text1"/>
              </w:rPr>
              <w:t>IDn</w:t>
            </w:r>
            <w:proofErr w:type="spellEnd"/>
          </w:p>
        </w:tc>
      </w:tr>
      <w:tr w:rsidR="00FA67A6" w:rsidRPr="00FA67A6" w14:paraId="2D496D4C" w14:textId="77777777" w:rsidTr="00B77449">
        <w:tc>
          <w:tcPr>
            <w:tcW w:w="0" w:type="auto"/>
            <w:shd w:val="clear" w:color="auto" w:fill="EEECE1" w:themeFill="background2"/>
            <w:vAlign w:val="center"/>
          </w:tcPr>
          <w:p w14:paraId="055D9AE9" w14:textId="77777777" w:rsidR="00D70299" w:rsidRPr="00FA67A6" w:rsidRDefault="00D70299" w:rsidP="00B77449">
            <w:pPr>
              <w:jc w:val="center"/>
              <w:rPr>
                <w:color w:val="000000" w:themeColor="text1"/>
              </w:rPr>
            </w:pPr>
            <w:r w:rsidRPr="00FA67A6">
              <w:rPr>
                <w:color w:val="000000" w:themeColor="text1"/>
              </w:rPr>
              <w:t>byte1</w:t>
            </w:r>
          </w:p>
        </w:tc>
        <w:tc>
          <w:tcPr>
            <w:tcW w:w="0" w:type="auto"/>
            <w:vAlign w:val="center"/>
          </w:tcPr>
          <w:p w14:paraId="730C7D9C" w14:textId="77777777" w:rsidR="00D70299" w:rsidRPr="00FA67A6" w:rsidRDefault="00D70299" w:rsidP="00B77449">
            <w:pPr>
              <w:jc w:val="center"/>
              <w:rPr>
                <w:color w:val="000000" w:themeColor="text1"/>
              </w:rPr>
            </w:pPr>
          </w:p>
        </w:tc>
        <w:tc>
          <w:tcPr>
            <w:tcW w:w="0" w:type="auto"/>
            <w:gridSpan w:val="7"/>
            <w:vAlign w:val="center"/>
          </w:tcPr>
          <w:p w14:paraId="413BC6E1" w14:textId="77777777" w:rsidR="00D70299" w:rsidRPr="00FA67A6" w:rsidRDefault="00D70299" w:rsidP="00B77449">
            <w:pPr>
              <w:jc w:val="center"/>
              <w:rPr>
                <w:color w:val="000000" w:themeColor="text1"/>
              </w:rPr>
            </w:pPr>
            <w:proofErr w:type="spellStart"/>
            <w:r w:rsidRPr="00FA67A6">
              <w:rPr>
                <w:color w:val="000000" w:themeColor="text1"/>
              </w:rPr>
              <w:t>T</w:t>
            </w:r>
            <w:r w:rsidRPr="00FA67A6">
              <w:rPr>
                <w:color w:val="000000" w:themeColor="text1"/>
                <w:vertAlign w:val="subscript"/>
              </w:rPr>
              <w:t>set</w:t>
            </w:r>
            <w:proofErr w:type="spellEnd"/>
            <w:r w:rsidRPr="00FA67A6">
              <w:rPr>
                <w:color w:val="000000" w:themeColor="text1"/>
              </w:rPr>
              <w:t xml:space="preserve">: command code = 0x10/ </w:t>
            </w:r>
            <w:proofErr w:type="spellStart"/>
            <w:r w:rsidRPr="00FA67A6">
              <w:rPr>
                <w:color w:val="000000" w:themeColor="text1"/>
              </w:rPr>
              <w:t>T</w:t>
            </w:r>
            <w:r w:rsidRPr="00FA67A6">
              <w:rPr>
                <w:color w:val="000000" w:themeColor="text1"/>
                <w:vertAlign w:val="subscript"/>
              </w:rPr>
              <w:t>run</w:t>
            </w:r>
            <w:proofErr w:type="spellEnd"/>
            <w:r w:rsidRPr="00FA67A6">
              <w:rPr>
                <w:color w:val="000000" w:themeColor="text1"/>
              </w:rPr>
              <w:t>: command code = 0x17</w:t>
            </w:r>
          </w:p>
        </w:tc>
      </w:tr>
      <w:tr w:rsidR="00FA67A6" w:rsidRPr="00FA67A6" w14:paraId="37CE1989" w14:textId="77777777" w:rsidTr="00B77449">
        <w:tc>
          <w:tcPr>
            <w:tcW w:w="0" w:type="auto"/>
            <w:shd w:val="clear" w:color="auto" w:fill="EEECE1" w:themeFill="background2"/>
            <w:vAlign w:val="center"/>
          </w:tcPr>
          <w:p w14:paraId="74F2C1FD" w14:textId="77777777" w:rsidR="00D70299" w:rsidRPr="00FA67A6" w:rsidRDefault="00D70299" w:rsidP="00B77449">
            <w:pPr>
              <w:jc w:val="center"/>
              <w:rPr>
                <w:color w:val="000000" w:themeColor="text1"/>
              </w:rPr>
            </w:pPr>
            <w:r w:rsidRPr="00FA67A6">
              <w:rPr>
                <w:color w:val="000000" w:themeColor="text1"/>
              </w:rPr>
              <w:t>byte2</w:t>
            </w:r>
          </w:p>
        </w:tc>
        <w:tc>
          <w:tcPr>
            <w:tcW w:w="0" w:type="auto"/>
            <w:vAlign w:val="center"/>
          </w:tcPr>
          <w:p w14:paraId="20090EC2" w14:textId="77777777" w:rsidR="00D70299" w:rsidRPr="00FA67A6" w:rsidRDefault="00D70299" w:rsidP="00B77449">
            <w:pPr>
              <w:jc w:val="center"/>
              <w:rPr>
                <w:color w:val="000000" w:themeColor="text1"/>
              </w:rPr>
            </w:pPr>
            <w:r w:rsidRPr="00FA67A6">
              <w:rPr>
                <w:color w:val="000000" w:themeColor="text1"/>
              </w:rPr>
              <w:t>Servo On = 1</w:t>
            </w:r>
          </w:p>
        </w:tc>
        <w:tc>
          <w:tcPr>
            <w:tcW w:w="0" w:type="auto"/>
            <w:vAlign w:val="center"/>
          </w:tcPr>
          <w:p w14:paraId="1687E818" w14:textId="77777777" w:rsidR="00D70299" w:rsidRPr="00FA67A6" w:rsidRDefault="00D70299" w:rsidP="00B77449">
            <w:pPr>
              <w:jc w:val="center"/>
              <w:rPr>
                <w:color w:val="000000" w:themeColor="text1"/>
              </w:rPr>
            </w:pPr>
          </w:p>
        </w:tc>
        <w:tc>
          <w:tcPr>
            <w:tcW w:w="0" w:type="auto"/>
            <w:vAlign w:val="center"/>
          </w:tcPr>
          <w:p w14:paraId="76DF9C5C" w14:textId="77777777" w:rsidR="00D70299" w:rsidRPr="00FA67A6" w:rsidRDefault="00D70299" w:rsidP="00B77449">
            <w:pPr>
              <w:jc w:val="center"/>
              <w:rPr>
                <w:color w:val="000000" w:themeColor="text1"/>
              </w:rPr>
            </w:pPr>
          </w:p>
        </w:tc>
        <w:tc>
          <w:tcPr>
            <w:tcW w:w="0" w:type="auto"/>
            <w:vAlign w:val="center"/>
          </w:tcPr>
          <w:p w14:paraId="7B7E65BC" w14:textId="77777777" w:rsidR="00D70299" w:rsidRPr="00FA67A6" w:rsidRDefault="00D70299" w:rsidP="00B77449">
            <w:pPr>
              <w:jc w:val="center"/>
              <w:rPr>
                <w:color w:val="000000" w:themeColor="text1"/>
              </w:rPr>
            </w:pPr>
          </w:p>
        </w:tc>
        <w:tc>
          <w:tcPr>
            <w:tcW w:w="0" w:type="auto"/>
            <w:vAlign w:val="center"/>
          </w:tcPr>
          <w:p w14:paraId="3B11E84A" w14:textId="77777777" w:rsidR="00D70299" w:rsidRPr="00FA67A6" w:rsidRDefault="00D70299" w:rsidP="00B77449">
            <w:pPr>
              <w:jc w:val="center"/>
              <w:rPr>
                <w:color w:val="000000" w:themeColor="text1"/>
              </w:rPr>
            </w:pPr>
          </w:p>
        </w:tc>
        <w:tc>
          <w:tcPr>
            <w:tcW w:w="0" w:type="auto"/>
            <w:vAlign w:val="center"/>
          </w:tcPr>
          <w:p w14:paraId="390936A0" w14:textId="77777777" w:rsidR="00D70299" w:rsidRPr="00FA67A6" w:rsidRDefault="00D70299" w:rsidP="00B77449">
            <w:pPr>
              <w:jc w:val="center"/>
              <w:rPr>
                <w:color w:val="000000" w:themeColor="text1"/>
              </w:rPr>
            </w:pPr>
          </w:p>
        </w:tc>
        <w:tc>
          <w:tcPr>
            <w:tcW w:w="0" w:type="auto"/>
            <w:vAlign w:val="center"/>
          </w:tcPr>
          <w:p w14:paraId="31816680" w14:textId="77777777" w:rsidR="00D70299" w:rsidRPr="00FA67A6" w:rsidRDefault="00D70299" w:rsidP="00B77449">
            <w:pPr>
              <w:jc w:val="center"/>
              <w:rPr>
                <w:color w:val="000000" w:themeColor="text1"/>
              </w:rPr>
            </w:pPr>
          </w:p>
        </w:tc>
        <w:tc>
          <w:tcPr>
            <w:tcW w:w="0" w:type="auto"/>
            <w:vAlign w:val="center"/>
          </w:tcPr>
          <w:p w14:paraId="4C461630" w14:textId="77777777" w:rsidR="00D70299" w:rsidRPr="00FA67A6" w:rsidRDefault="00D70299" w:rsidP="00B77449">
            <w:pPr>
              <w:jc w:val="center"/>
              <w:rPr>
                <w:color w:val="000000" w:themeColor="text1"/>
              </w:rPr>
            </w:pPr>
          </w:p>
        </w:tc>
      </w:tr>
      <w:tr w:rsidR="00FA67A6" w:rsidRPr="00FA67A6" w14:paraId="66C14A22" w14:textId="77777777" w:rsidTr="00B77449">
        <w:tc>
          <w:tcPr>
            <w:tcW w:w="0" w:type="auto"/>
            <w:shd w:val="clear" w:color="auto" w:fill="EEECE1" w:themeFill="background2"/>
            <w:vAlign w:val="center"/>
          </w:tcPr>
          <w:p w14:paraId="78B67E66" w14:textId="77777777" w:rsidR="00D70299" w:rsidRPr="00FA67A6" w:rsidRDefault="00D70299" w:rsidP="00B77449">
            <w:pPr>
              <w:jc w:val="center"/>
              <w:rPr>
                <w:color w:val="000000" w:themeColor="text1"/>
              </w:rPr>
            </w:pPr>
            <w:r w:rsidRPr="00FA67A6">
              <w:rPr>
                <w:color w:val="000000" w:themeColor="text1"/>
              </w:rPr>
              <w:t>byte3</w:t>
            </w:r>
          </w:p>
        </w:tc>
        <w:tc>
          <w:tcPr>
            <w:tcW w:w="0" w:type="auto"/>
            <w:vAlign w:val="center"/>
          </w:tcPr>
          <w:p w14:paraId="0C1C02E6" w14:textId="77777777" w:rsidR="00D70299" w:rsidRPr="00FA67A6" w:rsidRDefault="00D70299" w:rsidP="00B77449">
            <w:pPr>
              <w:jc w:val="center"/>
              <w:rPr>
                <w:color w:val="000000" w:themeColor="text1"/>
              </w:rPr>
            </w:pPr>
          </w:p>
        </w:tc>
        <w:tc>
          <w:tcPr>
            <w:tcW w:w="0" w:type="auto"/>
            <w:vAlign w:val="center"/>
          </w:tcPr>
          <w:p w14:paraId="29A7DE24" w14:textId="77777777" w:rsidR="00D70299" w:rsidRPr="00FA67A6" w:rsidRDefault="00D70299" w:rsidP="00B77449">
            <w:pPr>
              <w:jc w:val="center"/>
              <w:rPr>
                <w:color w:val="000000" w:themeColor="text1"/>
              </w:rPr>
            </w:pPr>
          </w:p>
        </w:tc>
        <w:tc>
          <w:tcPr>
            <w:tcW w:w="0" w:type="auto"/>
            <w:vAlign w:val="center"/>
          </w:tcPr>
          <w:p w14:paraId="2801C17A" w14:textId="77777777" w:rsidR="00D70299" w:rsidRPr="00FA67A6" w:rsidRDefault="00D70299" w:rsidP="00B77449">
            <w:pPr>
              <w:jc w:val="center"/>
              <w:rPr>
                <w:color w:val="000000" w:themeColor="text1"/>
              </w:rPr>
            </w:pPr>
          </w:p>
        </w:tc>
        <w:tc>
          <w:tcPr>
            <w:tcW w:w="0" w:type="auto"/>
            <w:vAlign w:val="center"/>
          </w:tcPr>
          <w:p w14:paraId="66683A36" w14:textId="77777777" w:rsidR="00D70299" w:rsidRPr="00FA67A6" w:rsidRDefault="00D70299" w:rsidP="00B77449">
            <w:pPr>
              <w:jc w:val="center"/>
              <w:rPr>
                <w:color w:val="000000" w:themeColor="text1"/>
              </w:rPr>
            </w:pPr>
          </w:p>
        </w:tc>
        <w:tc>
          <w:tcPr>
            <w:tcW w:w="0" w:type="auto"/>
            <w:vAlign w:val="center"/>
          </w:tcPr>
          <w:p w14:paraId="478E221A" w14:textId="77777777" w:rsidR="00D70299" w:rsidRPr="00FA67A6" w:rsidRDefault="00D70299" w:rsidP="00B77449">
            <w:pPr>
              <w:jc w:val="center"/>
              <w:rPr>
                <w:color w:val="000000" w:themeColor="text1"/>
              </w:rPr>
            </w:pPr>
          </w:p>
        </w:tc>
        <w:tc>
          <w:tcPr>
            <w:tcW w:w="0" w:type="auto"/>
            <w:vAlign w:val="center"/>
          </w:tcPr>
          <w:p w14:paraId="32BF1C48" w14:textId="77777777" w:rsidR="00D70299" w:rsidRPr="00FA67A6" w:rsidRDefault="00D70299" w:rsidP="00B77449">
            <w:pPr>
              <w:jc w:val="center"/>
              <w:rPr>
                <w:color w:val="000000" w:themeColor="text1"/>
              </w:rPr>
            </w:pPr>
          </w:p>
        </w:tc>
        <w:tc>
          <w:tcPr>
            <w:tcW w:w="0" w:type="auto"/>
            <w:vAlign w:val="center"/>
          </w:tcPr>
          <w:p w14:paraId="68ACD204" w14:textId="77777777" w:rsidR="00D70299" w:rsidRPr="00FA67A6" w:rsidRDefault="00D70299" w:rsidP="00B77449">
            <w:pPr>
              <w:jc w:val="center"/>
              <w:rPr>
                <w:color w:val="000000" w:themeColor="text1"/>
              </w:rPr>
            </w:pPr>
          </w:p>
        </w:tc>
        <w:tc>
          <w:tcPr>
            <w:tcW w:w="0" w:type="auto"/>
            <w:vAlign w:val="center"/>
          </w:tcPr>
          <w:p w14:paraId="4901D7D1" w14:textId="77777777" w:rsidR="00D70299" w:rsidRPr="00FA67A6" w:rsidRDefault="00D70299" w:rsidP="00B77449">
            <w:pPr>
              <w:jc w:val="center"/>
              <w:rPr>
                <w:color w:val="000000" w:themeColor="text1"/>
              </w:rPr>
            </w:pPr>
            <w:proofErr w:type="spellStart"/>
            <w:r w:rsidRPr="00FA67A6">
              <w:rPr>
                <w:color w:val="000000" w:themeColor="text1"/>
              </w:rPr>
              <w:t>T</w:t>
            </w:r>
            <w:r w:rsidRPr="00FA67A6">
              <w:rPr>
                <w:color w:val="000000" w:themeColor="text1"/>
                <w:vertAlign w:val="subscript"/>
              </w:rPr>
              <w:t>set</w:t>
            </w:r>
            <w:proofErr w:type="spellEnd"/>
            <w:r w:rsidRPr="00FA67A6">
              <w:rPr>
                <w:color w:val="000000" w:themeColor="text1"/>
              </w:rPr>
              <w:t>: s</w:t>
            </w:r>
            <w:r w:rsidRPr="00FA67A6">
              <w:rPr>
                <w:color w:val="000000" w:themeColor="text1"/>
                <w:vertAlign w:val="subscript"/>
              </w:rPr>
              <w:t>0</w:t>
            </w:r>
            <w:r w:rsidRPr="00FA67A6">
              <w:rPr>
                <w:color w:val="000000" w:themeColor="text1"/>
              </w:rPr>
              <w:t xml:space="preserve"> = 1/</w:t>
            </w:r>
            <w:proofErr w:type="spellStart"/>
            <w:r w:rsidRPr="00FA67A6">
              <w:rPr>
                <w:color w:val="000000" w:themeColor="text1"/>
              </w:rPr>
              <w:t>T</w:t>
            </w:r>
            <w:r w:rsidRPr="00FA67A6">
              <w:rPr>
                <w:color w:val="000000" w:themeColor="text1"/>
                <w:vertAlign w:val="subscript"/>
              </w:rPr>
              <w:t>run</w:t>
            </w:r>
            <w:proofErr w:type="spellEnd"/>
            <w:r w:rsidRPr="00FA67A6">
              <w:rPr>
                <w:color w:val="000000" w:themeColor="text1"/>
              </w:rPr>
              <w:t>: s</w:t>
            </w:r>
            <w:r w:rsidRPr="00FA67A6">
              <w:rPr>
                <w:color w:val="000000" w:themeColor="text1"/>
                <w:vertAlign w:val="subscript"/>
              </w:rPr>
              <w:t>0</w:t>
            </w:r>
            <w:r w:rsidRPr="00FA67A6">
              <w:rPr>
                <w:color w:val="000000" w:themeColor="text1"/>
              </w:rPr>
              <w:t xml:space="preserve"> = 0</w:t>
            </w:r>
          </w:p>
        </w:tc>
      </w:tr>
      <w:tr w:rsidR="00FA67A6" w:rsidRPr="00FA67A6" w14:paraId="05742B40" w14:textId="77777777" w:rsidTr="00B77449">
        <w:tc>
          <w:tcPr>
            <w:tcW w:w="0" w:type="auto"/>
            <w:shd w:val="clear" w:color="auto" w:fill="EEECE1" w:themeFill="background2"/>
            <w:vAlign w:val="center"/>
          </w:tcPr>
          <w:p w14:paraId="2045F90F" w14:textId="77777777" w:rsidR="00D70299" w:rsidRPr="00FA67A6" w:rsidRDefault="00D70299" w:rsidP="00B77449">
            <w:pPr>
              <w:jc w:val="center"/>
              <w:rPr>
                <w:color w:val="000000" w:themeColor="text1"/>
              </w:rPr>
            </w:pPr>
            <w:r w:rsidRPr="00FA67A6">
              <w:rPr>
                <w:color w:val="000000" w:themeColor="text1"/>
              </w:rPr>
              <w:t>byte4</w:t>
            </w:r>
          </w:p>
        </w:tc>
        <w:tc>
          <w:tcPr>
            <w:tcW w:w="0" w:type="auto"/>
            <w:gridSpan w:val="8"/>
            <w:vMerge w:val="restart"/>
            <w:vAlign w:val="center"/>
          </w:tcPr>
          <w:p w14:paraId="37706DD8" w14:textId="77777777" w:rsidR="00D70299" w:rsidRPr="00FA67A6" w:rsidRDefault="00D70299" w:rsidP="00B77449">
            <w:pPr>
              <w:jc w:val="center"/>
              <w:rPr>
                <w:color w:val="000000" w:themeColor="text1"/>
              </w:rPr>
            </w:pPr>
            <w:r w:rsidRPr="00FA67A6">
              <w:rPr>
                <w:color w:val="000000" w:themeColor="text1"/>
              </w:rPr>
              <w:t>Target Position</w:t>
            </w:r>
          </w:p>
          <w:p w14:paraId="6F32D68D" w14:textId="77777777" w:rsidR="00D70299" w:rsidRPr="00FA67A6" w:rsidRDefault="00D70299" w:rsidP="00B77449">
            <w:pPr>
              <w:jc w:val="center"/>
              <w:rPr>
                <w:color w:val="000000" w:themeColor="text1"/>
              </w:rPr>
            </w:pPr>
            <w:proofErr w:type="spellStart"/>
            <w:r w:rsidRPr="00FA67A6">
              <w:rPr>
                <w:color w:val="000000" w:themeColor="text1"/>
              </w:rPr>
              <w:t>T</w:t>
            </w:r>
            <w:r w:rsidRPr="00FA67A6">
              <w:rPr>
                <w:color w:val="000000" w:themeColor="text1"/>
                <w:vertAlign w:val="subscript"/>
              </w:rPr>
              <w:t>set</w:t>
            </w:r>
            <w:proofErr w:type="spellEnd"/>
            <w:r w:rsidRPr="00FA67A6">
              <w:rPr>
                <w:color w:val="000000" w:themeColor="text1"/>
              </w:rPr>
              <w:t xml:space="preserve">: </w:t>
            </w:r>
            <m:oMath>
              <m:sSubSup>
                <m:sSubSupPr>
                  <m:ctrlPr>
                    <w:rPr>
                      <w:rFonts w:ascii="Cambria Math" w:hAnsi="Cambria Math"/>
                      <w:i/>
                      <w:color w:val="000000" w:themeColor="text1"/>
                    </w:rPr>
                  </m:ctrlPr>
                </m:sSubSupPr>
                <m:e>
                  <m:r>
                    <w:rPr>
                      <w:rFonts w:ascii="Cambria Math" w:hAnsi="Cambria Math"/>
                      <w:color w:val="000000" w:themeColor="text1"/>
                    </w:rPr>
                    <m:t>x</m:t>
                  </m:r>
                </m:e>
                <m:sub>
                  <m:r>
                    <w:rPr>
                      <w:rFonts w:ascii="Cambria Math" w:hAnsi="Cambria Math"/>
                      <w:color w:val="000000" w:themeColor="text1"/>
                    </w:rPr>
                    <m:t>n</m:t>
                  </m:r>
                </m:sub>
                <m:sup>
                  <m:r>
                    <w:rPr>
                      <w:rFonts w:ascii="Cambria Math" w:hAnsi="Cambria Math"/>
                      <w:color w:val="000000" w:themeColor="text1"/>
                    </w:rPr>
                    <m:t>d</m:t>
                  </m:r>
                </m:sup>
              </m:sSubSup>
            </m:oMath>
            <w:r w:rsidRPr="00FA67A6">
              <w:rPr>
                <w:color w:val="000000" w:themeColor="text1"/>
              </w:rPr>
              <w:t xml:space="preserve"> = reference position.</w:t>
            </w:r>
          </w:p>
          <w:p w14:paraId="0C5DCC52" w14:textId="77777777" w:rsidR="00D70299" w:rsidRPr="00FA67A6" w:rsidRDefault="00D70299" w:rsidP="00B77449">
            <w:pPr>
              <w:jc w:val="center"/>
              <w:rPr>
                <w:color w:val="000000" w:themeColor="text1"/>
              </w:rPr>
            </w:pPr>
            <w:proofErr w:type="spellStart"/>
            <w:r w:rsidRPr="00FA67A6">
              <w:rPr>
                <w:color w:val="000000" w:themeColor="text1"/>
              </w:rPr>
              <w:t>T</w:t>
            </w:r>
            <w:r w:rsidRPr="00FA67A6">
              <w:rPr>
                <w:color w:val="000000" w:themeColor="text1"/>
                <w:vertAlign w:val="subscript"/>
              </w:rPr>
              <w:t>run</w:t>
            </w:r>
            <w:proofErr w:type="spellEnd"/>
            <w:r w:rsidRPr="00FA67A6">
              <w:rPr>
                <w:color w:val="000000" w:themeColor="text1"/>
              </w:rPr>
              <w:t xml:space="preserve">: Do not care, until it reaches to the setting value in previous period </w:t>
            </w:r>
            <w:proofErr w:type="spellStart"/>
            <w:r w:rsidRPr="00FA67A6">
              <w:rPr>
                <w:color w:val="000000" w:themeColor="text1"/>
              </w:rPr>
              <w:t>T</w:t>
            </w:r>
            <w:r w:rsidRPr="00FA67A6">
              <w:rPr>
                <w:color w:val="000000" w:themeColor="text1"/>
                <w:vertAlign w:val="subscript"/>
              </w:rPr>
              <w:t>set</w:t>
            </w:r>
            <w:proofErr w:type="spellEnd"/>
          </w:p>
        </w:tc>
      </w:tr>
      <w:tr w:rsidR="00FA67A6" w:rsidRPr="00FA67A6" w14:paraId="3FC60A98" w14:textId="77777777" w:rsidTr="00B77449">
        <w:tc>
          <w:tcPr>
            <w:tcW w:w="0" w:type="auto"/>
            <w:shd w:val="clear" w:color="auto" w:fill="EEECE1" w:themeFill="background2"/>
            <w:vAlign w:val="center"/>
          </w:tcPr>
          <w:p w14:paraId="54ABF856" w14:textId="77777777" w:rsidR="00D70299" w:rsidRPr="00FA67A6" w:rsidRDefault="00D70299" w:rsidP="00B77449">
            <w:pPr>
              <w:jc w:val="center"/>
              <w:rPr>
                <w:color w:val="000000" w:themeColor="text1"/>
              </w:rPr>
            </w:pPr>
            <w:r w:rsidRPr="00FA67A6">
              <w:rPr>
                <w:color w:val="000000" w:themeColor="text1"/>
              </w:rPr>
              <w:t>byte5</w:t>
            </w:r>
          </w:p>
        </w:tc>
        <w:tc>
          <w:tcPr>
            <w:tcW w:w="0" w:type="auto"/>
            <w:gridSpan w:val="8"/>
            <w:vMerge/>
            <w:vAlign w:val="center"/>
          </w:tcPr>
          <w:p w14:paraId="6462DD06" w14:textId="77777777" w:rsidR="00D70299" w:rsidRPr="00FA67A6" w:rsidRDefault="00D70299" w:rsidP="00B77449">
            <w:pPr>
              <w:jc w:val="center"/>
              <w:rPr>
                <w:color w:val="000000" w:themeColor="text1"/>
              </w:rPr>
            </w:pPr>
          </w:p>
        </w:tc>
      </w:tr>
      <w:tr w:rsidR="00FA67A6" w:rsidRPr="00FA67A6" w14:paraId="3C78E4F5" w14:textId="77777777" w:rsidTr="00B77449">
        <w:tc>
          <w:tcPr>
            <w:tcW w:w="0" w:type="auto"/>
            <w:shd w:val="clear" w:color="auto" w:fill="EEECE1" w:themeFill="background2"/>
            <w:vAlign w:val="center"/>
          </w:tcPr>
          <w:p w14:paraId="2B9133C6" w14:textId="77777777" w:rsidR="00D70299" w:rsidRPr="00FA67A6" w:rsidRDefault="00D70299" w:rsidP="00B77449">
            <w:pPr>
              <w:jc w:val="center"/>
              <w:rPr>
                <w:color w:val="000000" w:themeColor="text1"/>
              </w:rPr>
            </w:pPr>
            <w:r w:rsidRPr="00FA67A6">
              <w:rPr>
                <w:color w:val="000000" w:themeColor="text1"/>
              </w:rPr>
              <w:t>byte6</w:t>
            </w:r>
          </w:p>
        </w:tc>
        <w:tc>
          <w:tcPr>
            <w:tcW w:w="0" w:type="auto"/>
            <w:gridSpan w:val="8"/>
            <w:vMerge/>
            <w:vAlign w:val="center"/>
          </w:tcPr>
          <w:p w14:paraId="7C7C0280" w14:textId="77777777" w:rsidR="00D70299" w:rsidRPr="00FA67A6" w:rsidRDefault="00D70299" w:rsidP="00B77449">
            <w:pPr>
              <w:jc w:val="center"/>
              <w:rPr>
                <w:color w:val="000000" w:themeColor="text1"/>
              </w:rPr>
            </w:pPr>
          </w:p>
        </w:tc>
      </w:tr>
      <w:tr w:rsidR="00FA67A6" w:rsidRPr="00FA67A6" w14:paraId="001126DF" w14:textId="77777777" w:rsidTr="00B77449">
        <w:tc>
          <w:tcPr>
            <w:tcW w:w="0" w:type="auto"/>
            <w:shd w:val="clear" w:color="auto" w:fill="EEECE1" w:themeFill="background2"/>
            <w:vAlign w:val="center"/>
          </w:tcPr>
          <w:p w14:paraId="04F4599C" w14:textId="77777777" w:rsidR="00D70299" w:rsidRPr="00FA67A6" w:rsidRDefault="00D70299" w:rsidP="00B77449">
            <w:pPr>
              <w:jc w:val="center"/>
              <w:rPr>
                <w:color w:val="000000" w:themeColor="text1"/>
              </w:rPr>
            </w:pPr>
            <w:r w:rsidRPr="00FA67A6">
              <w:rPr>
                <w:color w:val="000000" w:themeColor="text1"/>
              </w:rPr>
              <w:t>byte7</w:t>
            </w:r>
          </w:p>
        </w:tc>
        <w:tc>
          <w:tcPr>
            <w:tcW w:w="0" w:type="auto"/>
            <w:gridSpan w:val="8"/>
            <w:vMerge/>
            <w:vAlign w:val="center"/>
          </w:tcPr>
          <w:p w14:paraId="2D1E578A" w14:textId="77777777" w:rsidR="00D70299" w:rsidRPr="00FA67A6" w:rsidRDefault="00D70299" w:rsidP="00B77449">
            <w:pPr>
              <w:jc w:val="center"/>
              <w:rPr>
                <w:color w:val="000000" w:themeColor="text1"/>
              </w:rPr>
            </w:pPr>
          </w:p>
        </w:tc>
      </w:tr>
      <w:tr w:rsidR="00FA67A6" w:rsidRPr="00FA67A6" w14:paraId="6490CAA4" w14:textId="77777777" w:rsidTr="00B77449">
        <w:tc>
          <w:tcPr>
            <w:tcW w:w="0" w:type="auto"/>
            <w:shd w:val="clear" w:color="auto" w:fill="EEECE1" w:themeFill="background2"/>
            <w:vAlign w:val="center"/>
          </w:tcPr>
          <w:p w14:paraId="2D0CF568" w14:textId="77777777" w:rsidR="00D70299" w:rsidRPr="00FA67A6" w:rsidRDefault="00D70299" w:rsidP="00B77449">
            <w:pPr>
              <w:jc w:val="center"/>
              <w:rPr>
                <w:color w:val="000000" w:themeColor="text1"/>
              </w:rPr>
            </w:pPr>
            <w:r w:rsidRPr="00FA67A6">
              <w:rPr>
                <w:color w:val="000000" w:themeColor="text1"/>
              </w:rPr>
              <w:t>byte8</w:t>
            </w:r>
          </w:p>
        </w:tc>
        <w:tc>
          <w:tcPr>
            <w:tcW w:w="0" w:type="auto"/>
            <w:gridSpan w:val="8"/>
            <w:vAlign w:val="center"/>
          </w:tcPr>
          <w:p w14:paraId="652F59B1" w14:textId="77777777" w:rsidR="00D70299" w:rsidRPr="00FA67A6" w:rsidRDefault="00D70299" w:rsidP="00B77449">
            <w:pPr>
              <w:jc w:val="center"/>
              <w:rPr>
                <w:color w:val="000000" w:themeColor="text1"/>
              </w:rPr>
            </w:pPr>
          </w:p>
        </w:tc>
      </w:tr>
      <w:tr w:rsidR="00FA67A6" w:rsidRPr="00FA67A6" w14:paraId="09BECF80" w14:textId="77777777" w:rsidTr="00B77449">
        <w:tc>
          <w:tcPr>
            <w:tcW w:w="0" w:type="auto"/>
            <w:shd w:val="clear" w:color="auto" w:fill="EEECE1" w:themeFill="background2"/>
            <w:vAlign w:val="center"/>
          </w:tcPr>
          <w:p w14:paraId="21BAF2A3" w14:textId="77777777" w:rsidR="00D70299" w:rsidRPr="00FA67A6" w:rsidRDefault="00D70299" w:rsidP="00B77449">
            <w:pPr>
              <w:jc w:val="center"/>
              <w:rPr>
                <w:color w:val="000000" w:themeColor="text1"/>
              </w:rPr>
            </w:pPr>
            <w:r w:rsidRPr="00FA67A6">
              <w:rPr>
                <w:color w:val="000000" w:themeColor="text1"/>
              </w:rPr>
              <w:t>byte9</w:t>
            </w:r>
          </w:p>
        </w:tc>
        <w:tc>
          <w:tcPr>
            <w:tcW w:w="0" w:type="auto"/>
            <w:gridSpan w:val="8"/>
            <w:vAlign w:val="center"/>
          </w:tcPr>
          <w:p w14:paraId="1BFB10C3" w14:textId="77777777" w:rsidR="00D70299" w:rsidRPr="00FA67A6" w:rsidRDefault="00D70299" w:rsidP="00B77449">
            <w:pPr>
              <w:jc w:val="center"/>
              <w:rPr>
                <w:color w:val="000000" w:themeColor="text1"/>
              </w:rPr>
            </w:pPr>
          </w:p>
        </w:tc>
      </w:tr>
      <w:tr w:rsidR="00FA67A6" w:rsidRPr="00FA67A6" w14:paraId="5919652A" w14:textId="77777777" w:rsidTr="00B77449">
        <w:tc>
          <w:tcPr>
            <w:tcW w:w="0" w:type="auto"/>
            <w:shd w:val="clear" w:color="auto" w:fill="EEECE1" w:themeFill="background2"/>
            <w:vAlign w:val="center"/>
          </w:tcPr>
          <w:p w14:paraId="782B1FFD" w14:textId="77777777" w:rsidR="00D70299" w:rsidRPr="00FA67A6" w:rsidRDefault="00D70299" w:rsidP="00B77449">
            <w:pPr>
              <w:jc w:val="center"/>
              <w:rPr>
                <w:color w:val="000000" w:themeColor="text1"/>
              </w:rPr>
            </w:pPr>
            <w:r w:rsidRPr="00FA67A6">
              <w:rPr>
                <w:color w:val="000000" w:themeColor="text1"/>
              </w:rPr>
              <w:t>byte10</w:t>
            </w:r>
          </w:p>
        </w:tc>
        <w:tc>
          <w:tcPr>
            <w:tcW w:w="0" w:type="auto"/>
            <w:gridSpan w:val="8"/>
            <w:vAlign w:val="center"/>
          </w:tcPr>
          <w:p w14:paraId="2977197C" w14:textId="77777777" w:rsidR="00D70299" w:rsidRPr="00FA67A6" w:rsidRDefault="00D70299" w:rsidP="00B77449">
            <w:pPr>
              <w:jc w:val="center"/>
              <w:rPr>
                <w:color w:val="000000" w:themeColor="text1"/>
              </w:rPr>
            </w:pPr>
          </w:p>
        </w:tc>
      </w:tr>
      <w:tr w:rsidR="00FA67A6" w:rsidRPr="00FA67A6" w14:paraId="1296B3E7" w14:textId="77777777" w:rsidTr="00B77449">
        <w:tc>
          <w:tcPr>
            <w:tcW w:w="0" w:type="auto"/>
            <w:shd w:val="clear" w:color="auto" w:fill="EEECE1" w:themeFill="background2"/>
            <w:vAlign w:val="center"/>
          </w:tcPr>
          <w:p w14:paraId="3E4AE229" w14:textId="77777777" w:rsidR="00D70299" w:rsidRPr="00FA67A6" w:rsidRDefault="00D70299" w:rsidP="00B77449">
            <w:pPr>
              <w:jc w:val="center"/>
              <w:rPr>
                <w:color w:val="000000" w:themeColor="text1"/>
              </w:rPr>
            </w:pPr>
            <w:r w:rsidRPr="00FA67A6">
              <w:rPr>
                <w:color w:val="000000" w:themeColor="text1"/>
              </w:rPr>
              <w:t>byte11</w:t>
            </w:r>
          </w:p>
        </w:tc>
        <w:tc>
          <w:tcPr>
            <w:tcW w:w="0" w:type="auto"/>
            <w:gridSpan w:val="8"/>
            <w:vAlign w:val="center"/>
          </w:tcPr>
          <w:p w14:paraId="59D319EE" w14:textId="77777777" w:rsidR="00D70299" w:rsidRPr="00FA67A6" w:rsidRDefault="00D70299" w:rsidP="00B77449">
            <w:pPr>
              <w:jc w:val="center"/>
              <w:rPr>
                <w:color w:val="000000" w:themeColor="text1"/>
              </w:rPr>
            </w:pPr>
          </w:p>
        </w:tc>
      </w:tr>
      <w:tr w:rsidR="00FA67A6" w:rsidRPr="00FA67A6" w14:paraId="642C9A16" w14:textId="77777777" w:rsidTr="00B77449">
        <w:tc>
          <w:tcPr>
            <w:tcW w:w="0" w:type="auto"/>
            <w:shd w:val="clear" w:color="auto" w:fill="EEECE1" w:themeFill="background2"/>
            <w:vAlign w:val="center"/>
          </w:tcPr>
          <w:p w14:paraId="3A8062BC" w14:textId="77777777" w:rsidR="00D70299" w:rsidRPr="00FA67A6" w:rsidRDefault="00D70299" w:rsidP="00B77449">
            <w:pPr>
              <w:jc w:val="center"/>
              <w:rPr>
                <w:color w:val="000000" w:themeColor="text1"/>
              </w:rPr>
            </w:pPr>
            <w:r w:rsidRPr="00FA67A6">
              <w:rPr>
                <w:color w:val="000000" w:themeColor="text1"/>
              </w:rPr>
              <w:t>byte12</w:t>
            </w:r>
          </w:p>
        </w:tc>
        <w:tc>
          <w:tcPr>
            <w:tcW w:w="0" w:type="auto"/>
            <w:gridSpan w:val="8"/>
            <w:vAlign w:val="center"/>
          </w:tcPr>
          <w:p w14:paraId="6A589A84" w14:textId="77777777" w:rsidR="00D70299" w:rsidRPr="00FA67A6" w:rsidRDefault="00000000" w:rsidP="00B77449">
            <w:pPr>
              <w:jc w:val="center"/>
              <w:rPr>
                <w:color w:val="000000" w:themeColor="text1"/>
              </w:rPr>
            </w:pPr>
            <m:oMathPara>
              <m:oMath>
                <m:sSubSup>
                  <m:sSubSupPr>
                    <m:ctrlPr>
                      <w:rPr>
                        <w:rFonts w:ascii="Cambria Math" w:hAnsi="Cambria Math"/>
                        <w:i/>
                        <w:color w:val="000000" w:themeColor="text1"/>
                      </w:rPr>
                    </m:ctrlPr>
                  </m:sSubSupPr>
                  <m:e>
                    <m:r>
                      <w:rPr>
                        <w:rFonts w:ascii="Cambria Math" w:hAnsi="Cambria Math"/>
                        <w:color w:val="000000" w:themeColor="text1"/>
                      </w:rPr>
                      <m:t>v</m:t>
                    </m:r>
                  </m:e>
                  <m:sub>
                    <m:r>
                      <w:rPr>
                        <w:rFonts w:ascii="Cambria Math" w:hAnsi="Cambria Math"/>
                        <w:color w:val="000000" w:themeColor="text1"/>
                      </w:rPr>
                      <m:t>n</m:t>
                    </m:r>
                  </m:sub>
                  <m:sup>
                    <m:r>
                      <w:rPr>
                        <w:rFonts w:ascii="Cambria Math" w:hAnsi="Cambria Math"/>
                        <w:color w:val="000000" w:themeColor="text1"/>
                      </w:rPr>
                      <m:t>d</m:t>
                    </m:r>
                  </m:sup>
                </m:sSubSup>
                <m:r>
                  <w:rPr>
                    <w:rFonts w:ascii="Cambria Math" w:hAnsi="Cambria Math"/>
                    <w:color w:val="000000" w:themeColor="text1"/>
                  </w:rPr>
                  <m:t xml:space="preserve">=V </m:t>
                </m:r>
                <m:d>
                  <m:dPr>
                    <m:ctrlPr>
                      <w:rPr>
                        <w:rFonts w:ascii="Cambria Math" w:hAnsi="Cambria Math"/>
                        <w:i/>
                        <w:color w:val="000000" w:themeColor="text1"/>
                      </w:rPr>
                    </m:ctrlPr>
                  </m:dPr>
                  <m:e>
                    <m:f>
                      <m:fPr>
                        <m:type m:val="skw"/>
                        <m:ctrlPr>
                          <w:rPr>
                            <w:rFonts w:ascii="Cambria Math" w:hAnsi="Cambria Math"/>
                            <w:i/>
                            <w:color w:val="000000" w:themeColor="text1"/>
                          </w:rPr>
                        </m:ctrlPr>
                      </m:fPr>
                      <m:num>
                        <m:r>
                          <w:rPr>
                            <w:rFonts w:ascii="Cambria Math" w:hAnsi="Cambria Math"/>
                            <w:color w:val="000000" w:themeColor="text1"/>
                          </w:rPr>
                          <m:t>encoder unit</m:t>
                        </m:r>
                      </m:num>
                      <m:den>
                        <m:r>
                          <w:rPr>
                            <w:rFonts w:ascii="Cambria Math" w:hAnsi="Cambria Math"/>
                            <w:color w:val="000000" w:themeColor="text1"/>
                          </w:rPr>
                          <m:t>second</m:t>
                        </m:r>
                      </m:den>
                    </m:f>
                  </m:e>
                </m:d>
              </m:oMath>
            </m:oMathPara>
          </w:p>
        </w:tc>
      </w:tr>
    </w:tbl>
    <w:p w14:paraId="4C5131CA" w14:textId="77777777" w:rsidR="00CB2B74" w:rsidRPr="00FA67A6" w:rsidRDefault="00CB2B74" w:rsidP="00CB2B74">
      <w:pPr>
        <w:ind w:firstLine="284"/>
        <w:jc w:val="both"/>
        <w:rPr>
          <w:color w:val="000000" w:themeColor="text1"/>
        </w:rPr>
      </w:pPr>
    </w:p>
    <w:p w14:paraId="5E414967" w14:textId="7206079E" w:rsidR="00D70299" w:rsidRPr="00FA67A6" w:rsidRDefault="00D70299" w:rsidP="00D70299">
      <w:pPr>
        <w:pStyle w:val="apiems04head"/>
        <w:outlineLvl w:val="0"/>
        <w:rPr>
          <w:color w:val="000000" w:themeColor="text1"/>
        </w:rPr>
      </w:pPr>
      <w:r w:rsidRPr="00FA67A6">
        <w:rPr>
          <w:color w:val="000000" w:themeColor="text1"/>
        </w:rPr>
        <w:t>5 EXPERIMENTAL VALIDATIONS</w:t>
      </w:r>
    </w:p>
    <w:p w14:paraId="045031A5" w14:textId="77777777" w:rsidR="00D70299" w:rsidRPr="00FA67A6" w:rsidRDefault="00D70299" w:rsidP="00D70299">
      <w:pPr>
        <w:ind w:firstLine="284"/>
        <w:jc w:val="both"/>
        <w:rPr>
          <w:color w:val="000000" w:themeColor="text1"/>
        </w:rPr>
      </w:pPr>
      <w:r w:rsidRPr="00FA67A6">
        <w:rPr>
          <w:color w:val="000000" w:themeColor="text1"/>
        </w:rPr>
        <w:t xml:space="preserve">To verify the effectiveness and feasibility of our approach, an experimental platform of mobile base is established as Fig. 8. Four omnidirectional wheels are directly linked by the driving mechanism including gearboxes and servo motors. In this experiment, four sets of motor and driver MINAS A6N Panasonic are chosen to manipulate in the real-time network. Since the protocol of local area network (LAN) is utilized, many wiring cables could be reduced in comparison to the others. In addition, four servo drivers take up a significant amount of workspace and are quite heavy, accordingly they are positioned on the left side for easier management. To balance the load capacity of wheeled base, battery packs are located on the right side with fixed handrail. Instead of spending much time due to the charging battery, an operator can swap another one whenever the level of power is low. </w:t>
      </w:r>
    </w:p>
    <w:p w14:paraId="138D4416" w14:textId="77777777" w:rsidR="00D70299" w:rsidRPr="00FA67A6" w:rsidRDefault="00D70299" w:rsidP="00D70299">
      <w:pPr>
        <w:ind w:firstLine="284"/>
        <w:jc w:val="both"/>
        <w:rPr>
          <w:color w:val="000000" w:themeColor="text1"/>
        </w:rPr>
      </w:pPr>
    </w:p>
    <w:p w14:paraId="2D79BBDD" w14:textId="77777777" w:rsidR="00D70299" w:rsidRPr="00FA67A6" w:rsidRDefault="00D70299" w:rsidP="00D70299">
      <w:pPr>
        <w:jc w:val="center"/>
        <w:rPr>
          <w:color w:val="000000" w:themeColor="text1"/>
        </w:rPr>
      </w:pPr>
      <w:r w:rsidRPr="00FA67A6">
        <w:rPr>
          <w:noProof/>
          <w:color w:val="000000" w:themeColor="text1"/>
        </w:rPr>
        <w:lastRenderedPageBreak/>
        <w:drawing>
          <wp:inline distT="0" distB="0" distL="0" distR="0" wp14:anchorId="09EC0FF3" wp14:editId="402C9699">
            <wp:extent cx="3200400" cy="2378710"/>
            <wp:effectExtent l="0" t="0" r="0" b="2540"/>
            <wp:docPr id="4865395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539574" name=""/>
                    <pic:cNvPicPr/>
                  </pic:nvPicPr>
                  <pic:blipFill>
                    <a:blip r:embed="rId18"/>
                    <a:stretch>
                      <a:fillRect/>
                    </a:stretch>
                  </pic:blipFill>
                  <pic:spPr>
                    <a:xfrm>
                      <a:off x="0" y="0"/>
                      <a:ext cx="3200400" cy="2378710"/>
                    </a:xfrm>
                    <a:prstGeom prst="rect">
                      <a:avLst/>
                    </a:prstGeom>
                  </pic:spPr>
                </pic:pic>
              </a:graphicData>
            </a:graphic>
          </wp:inline>
        </w:drawing>
      </w:r>
    </w:p>
    <w:p w14:paraId="3228C5C8" w14:textId="77777777" w:rsidR="00D70299" w:rsidRPr="00FA67A6" w:rsidRDefault="00D70299" w:rsidP="00D70299">
      <w:pPr>
        <w:pStyle w:val="FootnoteText"/>
        <w:ind w:firstLine="0"/>
        <w:rPr>
          <w:color w:val="000000" w:themeColor="text1"/>
        </w:rPr>
      </w:pPr>
      <w:r w:rsidRPr="00FA67A6">
        <w:rPr>
          <w:color w:val="000000" w:themeColor="text1"/>
        </w:rPr>
        <w:t>Fig. 8. Experimental mobile platform for the proposed system.</w:t>
      </w:r>
    </w:p>
    <w:p w14:paraId="613861D8" w14:textId="77777777" w:rsidR="00D70299" w:rsidRPr="00FA67A6" w:rsidRDefault="00D70299" w:rsidP="00D70299">
      <w:pPr>
        <w:ind w:firstLine="284"/>
        <w:jc w:val="both"/>
        <w:rPr>
          <w:color w:val="000000" w:themeColor="text1"/>
        </w:rPr>
      </w:pPr>
    </w:p>
    <w:p w14:paraId="4B0E93A7" w14:textId="77777777" w:rsidR="00D70299" w:rsidRPr="00FA67A6" w:rsidRDefault="00D70299" w:rsidP="00D70299">
      <w:pPr>
        <w:ind w:firstLine="284"/>
        <w:jc w:val="both"/>
        <w:rPr>
          <w:color w:val="000000" w:themeColor="text1"/>
        </w:rPr>
      </w:pPr>
      <w:r w:rsidRPr="00FA67A6">
        <w:rPr>
          <w:color w:val="000000" w:themeColor="text1"/>
        </w:rPr>
        <w:t>In Fig. 9, the structure of data communication including host computer, one master station, one reference slave, and four servo slaves is launched to validate the high performance of real-time express protocol. The communication protocol between host computer and master is universal serial bus-human interface device (USB-HID) class which allows rapid transmission and low latency. Among slaves in this network, RX or TX port of one slave station can be linked with TX or RX port of the others by using LAN cables. Four sets of servo motor and driver which are labelled as CH2, CH3, CH4 and CH5, are connected to mechanical gearboxes. There is one reference slave CH1 to receive and transmit data feedback from sensing devices. From host computer to master station CH0, user inputs the desired trajectories for servo slaves and values of I/</w:t>
      </w:r>
      <w:proofErr w:type="spellStart"/>
      <w:r w:rsidRPr="00FA67A6">
        <w:rPr>
          <w:color w:val="000000" w:themeColor="text1"/>
        </w:rPr>
        <w:t>Os</w:t>
      </w:r>
      <w:proofErr w:type="spellEnd"/>
      <w:r w:rsidRPr="00FA67A6">
        <w:rPr>
          <w:color w:val="000000" w:themeColor="text1"/>
        </w:rPr>
        <w:t xml:space="preserve"> (Inputs/Outputs) for reference slave. In our test, data logger is to collect the feedback information from both master and slaves and transmit them to host. The programming languages are Visual C++ for software-based Windows application in host computer and embedded-C for firmware in slaves. </w:t>
      </w:r>
    </w:p>
    <w:p w14:paraId="094354FF" w14:textId="77777777" w:rsidR="00D70299" w:rsidRPr="00FA67A6" w:rsidRDefault="00D70299" w:rsidP="00D70299">
      <w:pPr>
        <w:pStyle w:val="Text"/>
        <w:ind w:firstLine="0"/>
        <w:jc w:val="center"/>
        <w:rPr>
          <w:color w:val="000000" w:themeColor="text1"/>
        </w:rPr>
      </w:pPr>
      <w:r w:rsidRPr="00FA67A6">
        <w:rPr>
          <w:noProof/>
          <w:color w:val="000000" w:themeColor="text1"/>
        </w:rPr>
        <w:drawing>
          <wp:inline distT="0" distB="0" distL="0" distR="0" wp14:anchorId="099A43B4" wp14:editId="25F3289A">
            <wp:extent cx="3217653" cy="2023269"/>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3505" r="6978"/>
                    <a:stretch/>
                  </pic:blipFill>
                  <pic:spPr bwMode="auto">
                    <a:xfrm>
                      <a:off x="0" y="0"/>
                      <a:ext cx="3229395" cy="2030653"/>
                    </a:xfrm>
                    <a:prstGeom prst="rect">
                      <a:avLst/>
                    </a:prstGeom>
                    <a:noFill/>
                    <a:ln>
                      <a:noFill/>
                    </a:ln>
                    <a:extLst>
                      <a:ext uri="{53640926-AAD7-44D8-BBD7-CCE9431645EC}">
                        <a14:shadowObscured xmlns:a14="http://schemas.microsoft.com/office/drawing/2010/main"/>
                      </a:ext>
                    </a:extLst>
                  </pic:spPr>
                </pic:pic>
              </a:graphicData>
            </a:graphic>
          </wp:inline>
        </w:drawing>
      </w:r>
    </w:p>
    <w:p w14:paraId="7720809E" w14:textId="77777777" w:rsidR="00D70299" w:rsidRPr="00FA67A6" w:rsidRDefault="00D70299" w:rsidP="00D70299">
      <w:pPr>
        <w:pStyle w:val="FootnoteText"/>
        <w:ind w:firstLine="0"/>
        <w:rPr>
          <w:color w:val="000000" w:themeColor="text1"/>
        </w:rPr>
      </w:pPr>
      <w:r w:rsidRPr="00FA67A6">
        <w:rPr>
          <w:color w:val="000000" w:themeColor="text1"/>
        </w:rPr>
        <w:t>Fig. 9. Overall diagram of hardware connection for the proposed system.</w:t>
      </w:r>
    </w:p>
    <w:p w14:paraId="34F32044" w14:textId="77777777" w:rsidR="00D70299" w:rsidRPr="00FA67A6" w:rsidRDefault="00D70299" w:rsidP="00D70299">
      <w:pPr>
        <w:pStyle w:val="Text"/>
        <w:rPr>
          <w:color w:val="000000" w:themeColor="text1"/>
        </w:rPr>
      </w:pPr>
    </w:p>
    <w:p w14:paraId="6E2995B6" w14:textId="77777777" w:rsidR="00D70299" w:rsidRPr="00FA67A6" w:rsidRDefault="00D70299" w:rsidP="00D70299">
      <w:pPr>
        <w:ind w:firstLine="284"/>
        <w:jc w:val="both"/>
        <w:rPr>
          <w:b/>
          <w:bCs/>
          <w:color w:val="000000" w:themeColor="text1"/>
        </w:rPr>
      </w:pPr>
      <w:r w:rsidRPr="00FA67A6">
        <w:rPr>
          <w:b/>
          <w:bCs/>
          <w:color w:val="000000" w:themeColor="text1"/>
        </w:rPr>
        <w:t xml:space="preserve">Procedure of validation: </w:t>
      </w:r>
    </w:p>
    <w:p w14:paraId="4C614C1F" w14:textId="77777777" w:rsidR="00D70299" w:rsidRPr="00FA67A6" w:rsidRDefault="00D70299" w:rsidP="00D70299">
      <w:pPr>
        <w:ind w:firstLine="284"/>
        <w:jc w:val="both"/>
        <w:rPr>
          <w:color w:val="000000" w:themeColor="text1"/>
        </w:rPr>
      </w:pPr>
      <w:r w:rsidRPr="00FA67A6">
        <w:rPr>
          <w:color w:val="000000" w:themeColor="text1"/>
        </w:rPr>
        <w:t>+ Establish the network connection between master and five slaves.</w:t>
      </w:r>
    </w:p>
    <w:p w14:paraId="413D6183" w14:textId="4BB21568" w:rsidR="00CB2B74" w:rsidRPr="00FA67A6" w:rsidRDefault="00D70299" w:rsidP="00D70299">
      <w:pPr>
        <w:ind w:firstLine="284"/>
        <w:jc w:val="both"/>
        <w:rPr>
          <w:color w:val="000000" w:themeColor="text1"/>
        </w:rPr>
      </w:pPr>
      <w:r w:rsidRPr="00FA67A6">
        <w:rPr>
          <w:color w:val="000000" w:themeColor="text1"/>
        </w:rPr>
        <w:t>+ Master station receives command from computer and send to five slaves</w:t>
      </w:r>
    </w:p>
    <w:p w14:paraId="2363D3EC" w14:textId="77777777" w:rsidR="00D70299" w:rsidRPr="00FA67A6" w:rsidRDefault="00D70299" w:rsidP="00D70299">
      <w:pPr>
        <w:ind w:firstLine="284"/>
        <w:jc w:val="both"/>
        <w:rPr>
          <w:color w:val="000000" w:themeColor="text1"/>
        </w:rPr>
      </w:pPr>
      <w:r w:rsidRPr="00FA67A6">
        <w:rPr>
          <w:color w:val="000000" w:themeColor="text1"/>
        </w:rPr>
        <w:t>+ Synchronization test: data logger records the response time of five slaves. From this result, command response delay, synchronization error and jitter could be estimated.</w:t>
      </w:r>
    </w:p>
    <w:p w14:paraId="47C5B836" w14:textId="77777777" w:rsidR="00D70299" w:rsidRPr="00FA67A6" w:rsidRDefault="00D70299" w:rsidP="00D70299">
      <w:pPr>
        <w:ind w:firstLine="284"/>
        <w:jc w:val="both"/>
        <w:rPr>
          <w:color w:val="000000" w:themeColor="text1"/>
        </w:rPr>
      </w:pPr>
      <w:r w:rsidRPr="00FA67A6">
        <w:rPr>
          <w:color w:val="000000" w:themeColor="text1"/>
        </w:rPr>
        <w:t>+ Validation to send command for motion profile over network, and get feedback data from this network (velocity, position).</w:t>
      </w:r>
    </w:p>
    <w:p w14:paraId="0738C14B" w14:textId="77777777" w:rsidR="00D70299" w:rsidRPr="00FA67A6" w:rsidRDefault="00D70299" w:rsidP="00D70299">
      <w:pPr>
        <w:ind w:firstLine="284"/>
        <w:jc w:val="both"/>
        <w:rPr>
          <w:b/>
          <w:bCs/>
          <w:color w:val="000000" w:themeColor="text1"/>
        </w:rPr>
      </w:pPr>
      <w:r w:rsidRPr="00FA67A6">
        <w:rPr>
          <w:b/>
          <w:bCs/>
          <w:color w:val="000000" w:themeColor="text1"/>
        </w:rPr>
        <w:t>Network setup</w:t>
      </w:r>
    </w:p>
    <w:p w14:paraId="275C0D46" w14:textId="77777777" w:rsidR="00D70299" w:rsidRPr="00FA67A6" w:rsidRDefault="00D70299" w:rsidP="00D70299">
      <w:pPr>
        <w:ind w:firstLine="284"/>
        <w:jc w:val="both"/>
        <w:rPr>
          <w:color w:val="000000" w:themeColor="text1"/>
        </w:rPr>
      </w:pPr>
      <w:r w:rsidRPr="00FA67A6">
        <w:rPr>
          <w:color w:val="000000" w:themeColor="text1"/>
        </w:rPr>
        <w:t>ID for AC servo varies from 1 to 4 while ID for reference slave is 0</w:t>
      </w:r>
    </w:p>
    <w:p w14:paraId="117604A8" w14:textId="41A9D77D" w:rsidR="00D70299" w:rsidRPr="00FA67A6" w:rsidRDefault="00FA67A6" w:rsidP="00D70299">
      <w:pPr>
        <w:ind w:firstLine="284"/>
        <w:jc w:val="both"/>
        <w:rPr>
          <w:color w:val="000000" w:themeColor="text1"/>
        </w:rPr>
      </w:pPr>
      <w:r w:rsidRPr="00FA67A6">
        <w:rPr>
          <w:noProof/>
          <w:color w:val="000000" w:themeColor="text1"/>
        </w:rPr>
        <w:lastRenderedPageBreak/>
        <mc:AlternateContent>
          <mc:Choice Requires="wps">
            <w:drawing>
              <wp:anchor distT="45720" distB="45720" distL="114300" distR="114300" simplePos="0" relativeHeight="251706880" behindDoc="1" locked="0" layoutInCell="1" allowOverlap="1" wp14:anchorId="799DC8E9" wp14:editId="00FE9514">
                <wp:simplePos x="0" y="0"/>
                <wp:positionH relativeFrom="page">
                  <wp:posOffset>611505</wp:posOffset>
                </wp:positionH>
                <wp:positionV relativeFrom="paragraph">
                  <wp:posOffset>909320</wp:posOffset>
                </wp:positionV>
                <wp:extent cx="6566535" cy="6523355"/>
                <wp:effectExtent l="0" t="0" r="5715" b="0"/>
                <wp:wrapTight wrapText="bothSides">
                  <wp:wrapPolygon edited="0">
                    <wp:start x="0" y="0"/>
                    <wp:lineTo x="0" y="21573"/>
                    <wp:lineTo x="21619" y="21573"/>
                    <wp:lineTo x="21619" y="0"/>
                    <wp:lineTo x="0" y="0"/>
                  </wp:wrapPolygon>
                </wp:wrapTight>
                <wp:docPr id="148563071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66535" cy="6523355"/>
                        </a:xfrm>
                        <a:prstGeom prst="rect">
                          <a:avLst/>
                        </a:prstGeom>
                        <a:solidFill>
                          <a:srgbClr val="FFFFFF"/>
                        </a:solidFill>
                        <a:ln w="9525">
                          <a:solidFill>
                            <a:schemeClr val="bg1"/>
                          </a:solidFill>
                          <a:miter lim="800000"/>
                          <a:headEnd/>
                          <a:tailEnd/>
                        </a:ln>
                      </wps:spPr>
                      <wps:txbx>
                        <w:txbxContent>
                          <w:p w14:paraId="6E00CC27" w14:textId="77777777" w:rsidR="00D70299" w:rsidRDefault="00D70299" w:rsidP="00D70299">
                            <w:r>
                              <w:rPr>
                                <w:noProof/>
                              </w:rPr>
                              <w:drawing>
                                <wp:inline distT="0" distB="0" distL="0" distR="0" wp14:anchorId="469B5EC9" wp14:editId="51902EE4">
                                  <wp:extent cx="6134986" cy="6187445"/>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74164" cy="6226958"/>
                                          </a:xfrm>
                                          <a:prstGeom prst="rect">
                                            <a:avLst/>
                                          </a:prstGeom>
                                          <a:noFill/>
                                          <a:ln>
                                            <a:noFill/>
                                          </a:ln>
                                        </pic:spPr>
                                      </pic:pic>
                                    </a:graphicData>
                                  </a:graphic>
                                </wp:inline>
                              </w:drawing>
                            </w:r>
                          </w:p>
                          <w:p w14:paraId="2FA4EA8E" w14:textId="77777777" w:rsidR="00D70299" w:rsidRDefault="00D70299" w:rsidP="00D70299">
                            <w:pPr>
                              <w:pStyle w:val="FootnoteText"/>
                              <w:ind w:firstLine="0"/>
                            </w:pPr>
                            <w:r>
                              <w:t>Fig. 10. Block diagram for data collection process in our experiment.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9DC8E9" id="Text Box 1" o:spid="_x0000_s1028" type="#_x0000_t202" style="position:absolute;left:0;text-align:left;margin-left:48.15pt;margin-top:71.6pt;width:517.05pt;height:513.65pt;z-index:-25160960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" strokecolor="white [3212]">
                <v:textbox>
                  <w:txbxContent>
                    <w:p w14:paraId="6E00CC27" w14:textId="77777777" w:rsidR="00D70299" w:rsidRDefault="00D70299" w:rsidP="00D70299">
                      <w:r>
                        <w:rPr>
                          <w:noProof/>
                        </w:rPr>
                        <w:drawing>
                          <wp:inline distT="0" distB="0" distL="0" distR="0" wp14:anchorId="469B5EC9" wp14:editId="51902EE4">
                            <wp:extent cx="6134986" cy="6187445"/>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74164" cy="6226958"/>
                                    </a:xfrm>
                                    <a:prstGeom prst="rect">
                                      <a:avLst/>
                                    </a:prstGeom>
                                    <a:noFill/>
                                    <a:ln>
                                      <a:noFill/>
                                    </a:ln>
                                  </pic:spPr>
                                </pic:pic>
                              </a:graphicData>
                            </a:graphic>
                          </wp:inline>
                        </w:drawing>
                      </w:r>
                    </w:p>
                    <w:p w14:paraId="2FA4EA8E" w14:textId="77777777" w:rsidR="00D70299" w:rsidRDefault="00D70299" w:rsidP="00D70299">
                      <w:pPr>
                        <w:pStyle w:val="FootnoteText"/>
                        <w:ind w:firstLine="0"/>
                      </w:pPr>
                      <w:r>
                        <w:t>Fig. 10. Block diagram for data collection process in our experiment.</w:t>
                      </w:r>
                    </w:p>
                  </w:txbxContent>
                </v:textbox>
                <w10:wrap type="tight" anchorx="page"/>
              </v:shape>
            </w:pict>
          </mc:Fallback>
        </mc:AlternateContent>
      </w:r>
      <w:r w:rsidR="00D70299" w:rsidRPr="00FA67A6">
        <w:rPr>
          <w:color w:val="000000" w:themeColor="text1"/>
        </w:rPr>
        <w:t xml:space="preserve">After the connection is successful and the master station enters the RUNNING state, proceed to send commands to the TX cache as Fig. 10. With 4000 cycles for communication, it includes 2000 cycles for </w:t>
      </w:r>
      <w:proofErr w:type="spellStart"/>
      <w:r w:rsidR="00D70299" w:rsidRPr="00FA67A6">
        <w:rPr>
          <w:color w:val="000000" w:themeColor="text1"/>
        </w:rPr>
        <w:t>T</w:t>
      </w:r>
      <w:r w:rsidR="00D70299" w:rsidRPr="00FA67A6">
        <w:rPr>
          <w:color w:val="000000" w:themeColor="text1"/>
          <w:vertAlign w:val="subscript"/>
        </w:rPr>
        <w:t>run</w:t>
      </w:r>
      <w:proofErr w:type="spellEnd"/>
      <w:r w:rsidR="00D70299" w:rsidRPr="00FA67A6">
        <w:rPr>
          <w:color w:val="000000" w:themeColor="text1"/>
        </w:rPr>
        <w:t>, it is expected to receive 2000 feedback data from the master and slaves.</w:t>
      </w:r>
    </w:p>
    <w:p w14:paraId="779D6CC8" w14:textId="77777777" w:rsidR="00D70299" w:rsidRPr="00FA67A6" w:rsidRDefault="00D70299" w:rsidP="00D70299">
      <w:pPr>
        <w:ind w:firstLine="284"/>
        <w:jc w:val="both"/>
        <w:rPr>
          <w:color w:val="000000" w:themeColor="text1"/>
        </w:rPr>
      </w:pPr>
    </w:p>
    <w:p w14:paraId="6D6326FF" w14:textId="77777777" w:rsidR="00D70299" w:rsidRPr="00FA67A6" w:rsidRDefault="00D70299" w:rsidP="00D70299">
      <w:pPr>
        <w:ind w:firstLine="284"/>
        <w:jc w:val="both"/>
        <w:rPr>
          <w:b/>
          <w:bCs/>
          <w:color w:val="000000" w:themeColor="text1"/>
        </w:rPr>
      </w:pPr>
      <w:r w:rsidRPr="00FA67A6">
        <w:rPr>
          <w:b/>
          <w:bCs/>
          <w:color w:val="000000" w:themeColor="text1"/>
        </w:rPr>
        <w:t>Output setup to synchronize data</w:t>
      </w:r>
    </w:p>
    <w:p w14:paraId="0FDBE5AC" w14:textId="77777777" w:rsidR="00D70299" w:rsidRPr="00FA67A6" w:rsidRDefault="00D70299" w:rsidP="00D70299">
      <w:pPr>
        <w:ind w:firstLine="284"/>
        <w:jc w:val="both"/>
        <w:rPr>
          <w:i/>
          <w:iCs/>
          <w:color w:val="000000" w:themeColor="text1"/>
        </w:rPr>
      </w:pPr>
      <w:r w:rsidRPr="00FA67A6">
        <w:rPr>
          <w:i/>
          <w:iCs/>
          <w:color w:val="000000" w:themeColor="text1"/>
        </w:rPr>
        <w:t>Master</w:t>
      </w:r>
    </w:p>
    <w:p w14:paraId="0206B3A8" w14:textId="77777777" w:rsidR="00D70299" w:rsidRPr="00FA67A6" w:rsidRDefault="00D70299" w:rsidP="00D70299">
      <w:pPr>
        <w:ind w:firstLine="284"/>
        <w:jc w:val="both"/>
        <w:rPr>
          <w:color w:val="000000" w:themeColor="text1"/>
        </w:rPr>
      </w:pPr>
      <w:r w:rsidRPr="00FA67A6">
        <w:rPr>
          <w:color w:val="000000" w:themeColor="text1"/>
        </w:rPr>
        <w:t xml:space="preserve">Whenever a new period of network begins (every 2 </w:t>
      </w:r>
      <w:proofErr w:type="spellStart"/>
      <w:r w:rsidRPr="00FA67A6">
        <w:rPr>
          <w:color w:val="000000" w:themeColor="text1"/>
        </w:rPr>
        <w:t>ms</w:t>
      </w:r>
      <w:proofErr w:type="spellEnd"/>
      <w:r w:rsidRPr="00FA67A6">
        <w:rPr>
          <w:color w:val="000000" w:themeColor="text1"/>
        </w:rPr>
        <w:t>), it toggles the voltage level of output pin at the time before sending data in TX cache. The value to toggle would be registered by bit EX-OUT1.</w:t>
      </w:r>
    </w:p>
    <w:p w14:paraId="5626E209" w14:textId="77777777" w:rsidR="00D70299" w:rsidRPr="00FA67A6" w:rsidRDefault="00D70299" w:rsidP="00D70299">
      <w:pPr>
        <w:ind w:firstLine="284"/>
        <w:jc w:val="both"/>
        <w:rPr>
          <w:i/>
          <w:iCs/>
          <w:color w:val="000000" w:themeColor="text1"/>
        </w:rPr>
      </w:pPr>
      <w:r w:rsidRPr="00FA67A6">
        <w:rPr>
          <w:i/>
          <w:iCs/>
          <w:color w:val="000000" w:themeColor="text1"/>
        </w:rPr>
        <w:t>Reference slave</w:t>
      </w:r>
    </w:p>
    <w:p w14:paraId="0BAD765A" w14:textId="3C1C3A3C" w:rsidR="00CB2B74" w:rsidRPr="00FA67A6" w:rsidRDefault="00D70299" w:rsidP="00CB2B74">
      <w:pPr>
        <w:ind w:firstLine="284"/>
        <w:jc w:val="both"/>
        <w:rPr>
          <w:color w:val="000000" w:themeColor="text1"/>
        </w:rPr>
      </w:pPr>
      <w:r w:rsidRPr="00FA67A6">
        <w:rPr>
          <w:color w:val="000000" w:themeColor="text1"/>
        </w:rPr>
        <w:lastRenderedPageBreak/>
        <w:t xml:space="preserve">At the beginning of each network cycle, it scans into byte 3 of RX cache to look for the value of bit EX-OUT1. (For the TX cache, the 3-bit byte EX-OUT1 of the master). This output manner would be changed during our experiments to achieve the desired value. </w:t>
      </w:r>
    </w:p>
    <w:p w14:paraId="275A0CD8" w14:textId="77777777" w:rsidR="00D70299" w:rsidRPr="00FA67A6" w:rsidRDefault="00D70299" w:rsidP="00D70299">
      <w:pPr>
        <w:ind w:firstLine="284"/>
        <w:jc w:val="both"/>
        <w:rPr>
          <w:color w:val="000000" w:themeColor="text1"/>
        </w:rPr>
      </w:pPr>
      <w:r w:rsidRPr="00FA67A6">
        <w:rPr>
          <w:color w:val="000000" w:themeColor="text1"/>
        </w:rPr>
        <w:t xml:space="preserve">It toggles the voltage level of one output pin with the received EX-OUT1 bit value. Then, write it to the EX-OUT1 bit value.  </w:t>
      </w:r>
    </w:p>
    <w:p w14:paraId="44AB913C" w14:textId="77777777" w:rsidR="00D70299" w:rsidRPr="00FA67A6" w:rsidRDefault="00D70299" w:rsidP="00D70299">
      <w:pPr>
        <w:ind w:firstLine="284"/>
        <w:jc w:val="both"/>
        <w:rPr>
          <w:i/>
          <w:iCs/>
          <w:color w:val="000000" w:themeColor="text1"/>
        </w:rPr>
      </w:pPr>
      <w:r w:rsidRPr="00FA67A6">
        <w:rPr>
          <w:i/>
          <w:iCs/>
          <w:color w:val="000000" w:themeColor="text1"/>
        </w:rPr>
        <w:t>AC servo</w:t>
      </w:r>
    </w:p>
    <w:p w14:paraId="04EF91AD" w14:textId="77777777" w:rsidR="00D70299" w:rsidRPr="00FA67A6" w:rsidRDefault="00D70299" w:rsidP="00D70299">
      <w:pPr>
        <w:ind w:firstLine="284"/>
        <w:jc w:val="both"/>
        <w:rPr>
          <w:color w:val="000000" w:themeColor="text1"/>
        </w:rPr>
      </w:pPr>
      <w:r w:rsidRPr="00FA67A6">
        <w:rPr>
          <w:color w:val="000000" w:themeColor="text1"/>
        </w:rPr>
        <w:t xml:space="preserve">Using </w:t>
      </w:r>
      <w:proofErr w:type="spellStart"/>
      <w:r w:rsidRPr="00FA67A6">
        <w:rPr>
          <w:color w:val="000000" w:themeColor="text1"/>
        </w:rPr>
        <w:t>Panaterm</w:t>
      </w:r>
      <w:proofErr w:type="spellEnd"/>
      <w:r w:rsidRPr="00FA67A6">
        <w:rPr>
          <w:color w:val="000000" w:themeColor="text1"/>
        </w:rPr>
        <w:t xml:space="preserve"> software to set SO1 value corresponding to INP (In Position). Other settings such as In Position Range (parameter code: Pr4.31) set to 0 to output signal only when servo stops in position, Pr4.32 defaults to 0 active low signal, INP hold time (parameter code: PR4.33) default set it to 0 so that the signal only resets when a new position is received. The same settings are for all four servos.</w:t>
      </w:r>
    </w:p>
    <w:p w14:paraId="75B45C62" w14:textId="77777777" w:rsidR="00D70299" w:rsidRPr="00FA67A6" w:rsidRDefault="00D70299" w:rsidP="00D70299">
      <w:pPr>
        <w:ind w:firstLine="284"/>
        <w:jc w:val="both"/>
        <w:rPr>
          <w:color w:val="000000" w:themeColor="text1"/>
        </w:rPr>
      </w:pPr>
    </w:p>
    <w:p w14:paraId="234900D5" w14:textId="77777777" w:rsidR="00D70299" w:rsidRPr="00FA67A6" w:rsidRDefault="00D70299" w:rsidP="00D70299">
      <w:pPr>
        <w:ind w:firstLine="284"/>
        <w:jc w:val="both"/>
        <w:rPr>
          <w:b/>
          <w:bCs/>
          <w:color w:val="000000" w:themeColor="text1"/>
        </w:rPr>
      </w:pPr>
      <w:r w:rsidRPr="00FA67A6">
        <w:rPr>
          <w:b/>
          <w:bCs/>
          <w:color w:val="000000" w:themeColor="text1"/>
        </w:rPr>
        <w:t>Timing deviation from master station to slave stations</w:t>
      </w:r>
    </w:p>
    <w:p w14:paraId="42B1AE24" w14:textId="77777777" w:rsidR="00D70299" w:rsidRPr="00FA67A6" w:rsidRDefault="00D70299" w:rsidP="00D70299">
      <w:pPr>
        <w:ind w:firstLine="284"/>
        <w:jc w:val="both"/>
        <w:rPr>
          <w:color w:val="000000" w:themeColor="text1"/>
        </w:rPr>
      </w:pPr>
      <w:r w:rsidRPr="00FA67A6">
        <w:rPr>
          <w:color w:val="000000" w:themeColor="text1"/>
        </w:rPr>
        <w:t xml:space="preserve">Before sending data to TX cache, master station would output </w:t>
      </w:r>
      <w:proofErr w:type="gramStart"/>
      <w:r w:rsidRPr="00FA67A6">
        <w:rPr>
          <w:color w:val="000000" w:themeColor="text1"/>
        </w:rPr>
        <w:t>in order to</w:t>
      </w:r>
      <w:proofErr w:type="gramEnd"/>
      <w:r w:rsidRPr="00FA67A6">
        <w:rPr>
          <w:color w:val="000000" w:themeColor="text1"/>
        </w:rPr>
        <w:t xml:space="preserve"> obtain the time required to process the signal of each slave as Table 5. Thereby, the firmware of master could be adjusted in the appropriate manner. Besides, a generalized delay from the start of sending the motion command to the completion of movement (</w:t>
      </w:r>
      <w:proofErr w:type="spellStart"/>
      <w:r w:rsidRPr="00FA67A6">
        <w:rPr>
          <w:color w:val="000000" w:themeColor="text1"/>
        </w:rPr>
        <w:t>InPosition</w:t>
      </w:r>
      <w:proofErr w:type="spellEnd"/>
      <w:r w:rsidRPr="00FA67A6">
        <w:rPr>
          <w:color w:val="000000" w:themeColor="text1"/>
        </w:rPr>
        <w:t xml:space="preserve">) in the AC servo slaves.  </w:t>
      </w:r>
    </w:p>
    <w:p w14:paraId="35726ED9" w14:textId="77777777" w:rsidR="00D70299" w:rsidRPr="00FA67A6" w:rsidRDefault="00D70299" w:rsidP="00D70299">
      <w:pPr>
        <w:ind w:firstLine="284"/>
        <w:jc w:val="both"/>
        <w:rPr>
          <w:color w:val="000000" w:themeColor="text1"/>
        </w:rPr>
      </w:pPr>
    </w:p>
    <w:p w14:paraId="02135786" w14:textId="77777777" w:rsidR="00D70299" w:rsidRPr="00FA67A6" w:rsidRDefault="00D70299" w:rsidP="00D70299">
      <w:pPr>
        <w:tabs>
          <w:tab w:val="left" w:pos="1122"/>
          <w:tab w:val="center" w:pos="4677"/>
        </w:tabs>
        <w:ind w:firstLine="284"/>
        <w:jc w:val="both"/>
        <w:rPr>
          <w:color w:val="000000" w:themeColor="text1"/>
        </w:rPr>
      </w:pPr>
      <w:r w:rsidRPr="00FA67A6">
        <w:rPr>
          <w:color w:val="000000" w:themeColor="text1"/>
        </w:rPr>
        <w:t>Table 5. Estimation of timing errors from master station to slave station.</w:t>
      </w:r>
    </w:p>
    <w:tbl>
      <w:tblPr>
        <w:tblStyle w:val="TableGrid"/>
        <w:tblW w:w="0" w:type="auto"/>
        <w:jc w:val="center"/>
        <w:tblLook w:val="04A0" w:firstRow="1" w:lastRow="0" w:firstColumn="1" w:lastColumn="0" w:noHBand="0" w:noVBand="1"/>
      </w:tblPr>
      <w:tblGrid>
        <w:gridCol w:w="400"/>
        <w:gridCol w:w="1430"/>
        <w:gridCol w:w="1430"/>
        <w:gridCol w:w="1430"/>
        <w:gridCol w:w="1430"/>
        <w:gridCol w:w="1430"/>
      </w:tblGrid>
      <w:tr w:rsidR="00FA67A6" w:rsidRPr="00FA67A6" w14:paraId="75DD24DF" w14:textId="77777777" w:rsidTr="00B77449">
        <w:trPr>
          <w:trHeight w:val="625"/>
          <w:jc w:val="center"/>
        </w:trPr>
        <w:tc>
          <w:tcPr>
            <w:tcW w:w="0" w:type="auto"/>
            <w:tcBorders>
              <w:tl2br w:val="single" w:sz="4" w:space="0" w:color="auto"/>
            </w:tcBorders>
          </w:tcPr>
          <w:p w14:paraId="3B11573E" w14:textId="77777777" w:rsidR="00D70299" w:rsidRPr="00FA67A6" w:rsidRDefault="00D70299" w:rsidP="00B77449">
            <w:pPr>
              <w:rPr>
                <w:color w:val="000000" w:themeColor="text1"/>
              </w:rPr>
            </w:pPr>
          </w:p>
        </w:tc>
        <w:tc>
          <w:tcPr>
            <w:tcW w:w="0" w:type="auto"/>
          </w:tcPr>
          <w:p w14:paraId="234CBBC5"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S0</w:t>
            </w:r>
          </w:p>
        </w:tc>
        <w:tc>
          <w:tcPr>
            <w:tcW w:w="0" w:type="auto"/>
          </w:tcPr>
          <w:p w14:paraId="51CC41AB"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S1</w:t>
            </w:r>
          </w:p>
        </w:tc>
        <w:tc>
          <w:tcPr>
            <w:tcW w:w="0" w:type="auto"/>
          </w:tcPr>
          <w:p w14:paraId="24001371"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S2</w:t>
            </w:r>
          </w:p>
        </w:tc>
        <w:tc>
          <w:tcPr>
            <w:tcW w:w="0" w:type="auto"/>
          </w:tcPr>
          <w:p w14:paraId="31F6931E"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S3</w:t>
            </w:r>
          </w:p>
        </w:tc>
        <w:tc>
          <w:tcPr>
            <w:tcW w:w="0" w:type="auto"/>
          </w:tcPr>
          <w:p w14:paraId="5B76C129"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S4</w:t>
            </w:r>
          </w:p>
        </w:tc>
      </w:tr>
      <w:tr w:rsidR="002C034E" w:rsidRPr="00FA67A6" w14:paraId="001AE087" w14:textId="77777777" w:rsidTr="00B77449">
        <w:trPr>
          <w:jc w:val="center"/>
        </w:trPr>
        <w:tc>
          <w:tcPr>
            <w:tcW w:w="0" w:type="auto"/>
          </w:tcPr>
          <w:p w14:paraId="3FDC7D31"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M</w:t>
            </w:r>
          </w:p>
        </w:tc>
        <w:tc>
          <w:tcPr>
            <w:tcW w:w="0" w:type="auto"/>
            <w:tcBorders>
              <w:bottom w:val="single" w:sz="4" w:space="0" w:color="auto"/>
            </w:tcBorders>
          </w:tcPr>
          <w:p w14:paraId="08BB9626"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0</m:t>
                    </m:r>
                  </m:sub>
                  <m:sup>
                    <m:r>
                      <w:rPr>
                        <w:rFonts w:ascii="Cambria Math" w:hAnsi="Cambria Math"/>
                        <w:color w:val="000000" w:themeColor="text1"/>
                        <w:sz w:val="20"/>
                        <w:szCs w:val="20"/>
                        <w:lang w:val="en-US"/>
                      </w:rPr>
                      <m:t>m</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m</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s0</m:t>
                    </m:r>
                  </m:sub>
                </m:sSub>
              </m:oMath>
            </m:oMathPara>
          </w:p>
        </w:tc>
        <w:tc>
          <w:tcPr>
            <w:tcW w:w="0" w:type="auto"/>
          </w:tcPr>
          <w:p w14:paraId="1F7BDF03"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1</m:t>
                    </m:r>
                  </m:sub>
                  <m:sup>
                    <m:r>
                      <w:rPr>
                        <w:rFonts w:ascii="Cambria Math" w:hAnsi="Cambria Math"/>
                        <w:color w:val="000000" w:themeColor="text1"/>
                        <w:sz w:val="20"/>
                        <w:szCs w:val="20"/>
                        <w:lang w:val="en-US"/>
                      </w:rPr>
                      <m:t>m</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m</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s1</m:t>
                    </m:r>
                  </m:sub>
                </m:sSub>
              </m:oMath>
            </m:oMathPara>
          </w:p>
        </w:tc>
        <w:tc>
          <w:tcPr>
            <w:tcW w:w="0" w:type="auto"/>
          </w:tcPr>
          <w:p w14:paraId="6E273A32"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2</m:t>
                    </m:r>
                  </m:sub>
                  <m:sup>
                    <m:r>
                      <w:rPr>
                        <w:rFonts w:ascii="Cambria Math" w:hAnsi="Cambria Math"/>
                        <w:color w:val="000000" w:themeColor="text1"/>
                        <w:sz w:val="20"/>
                        <w:szCs w:val="20"/>
                        <w:lang w:val="en-US"/>
                      </w:rPr>
                      <m:t>m</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m</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s2</m:t>
                    </m:r>
                  </m:sub>
                </m:sSub>
              </m:oMath>
            </m:oMathPara>
          </w:p>
        </w:tc>
        <w:tc>
          <w:tcPr>
            <w:tcW w:w="0" w:type="auto"/>
          </w:tcPr>
          <w:p w14:paraId="71F094A2"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3</m:t>
                    </m:r>
                  </m:sub>
                  <m:sup>
                    <m:r>
                      <w:rPr>
                        <w:rFonts w:ascii="Cambria Math" w:hAnsi="Cambria Math"/>
                        <w:color w:val="000000" w:themeColor="text1"/>
                        <w:sz w:val="20"/>
                        <w:szCs w:val="20"/>
                        <w:lang w:val="en-US"/>
                      </w:rPr>
                      <m:t>m</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m</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s3</m:t>
                    </m:r>
                  </m:sub>
                </m:sSub>
              </m:oMath>
            </m:oMathPara>
          </w:p>
        </w:tc>
        <w:tc>
          <w:tcPr>
            <w:tcW w:w="0" w:type="auto"/>
          </w:tcPr>
          <w:p w14:paraId="35831073"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4</m:t>
                    </m:r>
                  </m:sub>
                  <m:sup>
                    <m:r>
                      <w:rPr>
                        <w:rFonts w:ascii="Cambria Math" w:hAnsi="Cambria Math"/>
                        <w:color w:val="000000" w:themeColor="text1"/>
                        <w:sz w:val="20"/>
                        <w:szCs w:val="20"/>
                        <w:lang w:val="en-US"/>
                      </w:rPr>
                      <m:t>m</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m</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s4</m:t>
                    </m:r>
                  </m:sub>
                </m:sSub>
              </m:oMath>
            </m:oMathPara>
          </w:p>
        </w:tc>
      </w:tr>
    </w:tbl>
    <w:p w14:paraId="222438DE" w14:textId="77777777" w:rsidR="00D70299" w:rsidRPr="00FA67A6" w:rsidRDefault="00D70299" w:rsidP="00D70299">
      <w:pPr>
        <w:ind w:firstLine="284"/>
        <w:jc w:val="both"/>
        <w:rPr>
          <w:color w:val="000000" w:themeColor="text1"/>
        </w:rPr>
      </w:pPr>
    </w:p>
    <w:p w14:paraId="62A65B5D" w14:textId="77777777" w:rsidR="00D70299" w:rsidRPr="00FA67A6" w:rsidRDefault="00D70299" w:rsidP="00D70299">
      <w:pPr>
        <w:ind w:firstLine="284"/>
        <w:jc w:val="both"/>
        <w:rPr>
          <w:color w:val="000000" w:themeColor="text1"/>
        </w:rPr>
      </w:pPr>
      <w:r w:rsidRPr="00FA67A6">
        <w:rPr>
          <w:color w:val="000000" w:themeColor="text1"/>
        </w:rPr>
        <w:t>In Fig. 11a, it is documented that this chart is distributed in the range from -750 (</w:t>
      </w:r>
      <w:r w:rsidRPr="00FA67A6">
        <w:rPr>
          <w:rFonts w:cstheme="majorHAnsi"/>
          <w:color w:val="000000" w:themeColor="text1"/>
        </w:rPr>
        <w:t>µ</w:t>
      </w:r>
      <w:r w:rsidRPr="00FA67A6">
        <w:rPr>
          <w:color w:val="000000" w:themeColor="text1"/>
        </w:rPr>
        <w:t>s) to -744 (</w:t>
      </w:r>
      <w:r w:rsidRPr="00FA67A6">
        <w:rPr>
          <w:rFonts w:cstheme="majorHAnsi"/>
          <w:color w:val="000000" w:themeColor="text1"/>
        </w:rPr>
        <w:t>µ</w:t>
      </w:r>
      <w:r w:rsidRPr="00FA67A6">
        <w:rPr>
          <w:color w:val="000000" w:themeColor="text1"/>
        </w:rPr>
        <w:t>s) and peaked at -744 (</w:t>
      </w:r>
      <w:r w:rsidRPr="00FA67A6">
        <w:rPr>
          <w:rFonts w:cstheme="majorHAnsi"/>
          <w:color w:val="000000" w:themeColor="text1"/>
        </w:rPr>
        <w:t>µ</w:t>
      </w:r>
      <w:r w:rsidRPr="00FA67A6">
        <w:rPr>
          <w:color w:val="000000" w:themeColor="text1"/>
        </w:rPr>
        <w:t>s). In Fig. 11b, Fig. 11c and Fig. 11d, the AC servo slaves distribute the synchronization errors varying from -870 (</w:t>
      </w:r>
      <w:r w:rsidRPr="00FA67A6">
        <w:rPr>
          <w:rFonts w:cstheme="majorHAnsi"/>
          <w:color w:val="000000" w:themeColor="text1"/>
        </w:rPr>
        <w:t>µ</w:t>
      </w:r>
      <w:r w:rsidRPr="00FA67A6">
        <w:rPr>
          <w:color w:val="000000" w:themeColor="text1"/>
        </w:rPr>
        <w:t>s) to -865 (</w:t>
      </w:r>
      <w:r w:rsidRPr="00FA67A6">
        <w:rPr>
          <w:rFonts w:cstheme="majorHAnsi"/>
          <w:color w:val="000000" w:themeColor="text1"/>
        </w:rPr>
        <w:t>µ</w:t>
      </w:r>
      <w:r w:rsidRPr="00FA67A6">
        <w:rPr>
          <w:color w:val="000000" w:themeColor="text1"/>
        </w:rPr>
        <w:t>s) and maximized at -867 (</w:t>
      </w:r>
      <w:r w:rsidRPr="00FA67A6">
        <w:rPr>
          <w:rFonts w:cstheme="majorHAnsi"/>
          <w:color w:val="000000" w:themeColor="text1"/>
        </w:rPr>
        <w:t>µ</w:t>
      </w:r>
      <w:r w:rsidRPr="00FA67A6">
        <w:rPr>
          <w:color w:val="000000" w:themeColor="text1"/>
        </w:rPr>
        <w:t xml:space="preserve">s). There are two reasons, (a) the firmware of reference slave releases the feedback signal as soon as it read the fourth byte in RX cache (byte3 contains bit </w:t>
      </w:r>
      <m:oMath>
        <m:sSub>
          <m:sSubPr>
            <m:ctrlPr>
              <w:rPr>
                <w:rFonts w:ascii="Cambria Math" w:hAnsi="Cambria Math"/>
                <w:color w:val="000000" w:themeColor="text1"/>
              </w:rPr>
            </m:ctrlPr>
          </m:sSubPr>
          <m:e>
            <m:r>
              <w:rPr>
                <w:rFonts w:ascii="Cambria Math" w:hAnsi="Cambria Math"/>
                <w:color w:val="000000" w:themeColor="text1"/>
              </w:rPr>
              <m:t>s</m:t>
            </m:r>
          </m:e>
          <m:sub>
            <m:r>
              <m:rPr>
                <m:sty m:val="p"/>
              </m:rPr>
              <w:rPr>
                <w:rFonts w:ascii="Cambria Math" w:hAnsi="Cambria Math"/>
                <w:color w:val="000000" w:themeColor="text1"/>
              </w:rPr>
              <m:t>0</m:t>
            </m:r>
          </m:sub>
        </m:sSub>
      </m:oMath>
      <w:r w:rsidRPr="00FA67A6">
        <w:rPr>
          <w:color w:val="000000" w:themeColor="text1"/>
        </w:rPr>
        <w:t xml:space="preserve">), (b) AC servo slaves travel a distance </w:t>
      </w:r>
      <m:oMath>
        <m:sSubSup>
          <m:sSubSupPr>
            <m:ctrlPr>
              <w:rPr>
                <w:rFonts w:ascii="Cambria Math" w:hAnsi="Cambria Math"/>
                <w:color w:val="000000" w:themeColor="text1"/>
              </w:rPr>
            </m:ctrlPr>
          </m:sSubSupPr>
          <m:e>
            <m:r>
              <w:rPr>
                <w:rFonts w:ascii="Cambria Math" w:hAnsi="Cambria Math"/>
                <w:color w:val="000000" w:themeColor="text1"/>
              </w:rPr>
              <m:t>x</m:t>
            </m:r>
          </m:e>
          <m:sub>
            <m:r>
              <w:rPr>
                <w:rFonts w:ascii="Cambria Math" w:hAnsi="Cambria Math"/>
                <w:color w:val="000000" w:themeColor="text1"/>
              </w:rPr>
              <m:t>n</m:t>
            </m:r>
          </m:sub>
          <m:sup>
            <m:r>
              <w:rPr>
                <w:rFonts w:ascii="Cambria Math" w:hAnsi="Cambria Math"/>
                <w:color w:val="000000" w:themeColor="text1"/>
              </w:rPr>
              <m:t>d</m:t>
            </m:r>
          </m:sup>
        </m:sSubSup>
        <m:d>
          <m:dPr>
            <m:ctrlPr>
              <w:rPr>
                <w:rFonts w:ascii="Cambria Math" w:hAnsi="Cambria Math"/>
                <w:color w:val="000000" w:themeColor="text1"/>
              </w:rPr>
            </m:ctrlPr>
          </m:dPr>
          <m:e>
            <m:r>
              <w:rPr>
                <w:rFonts w:ascii="Cambria Math" w:hAnsi="Cambria Math"/>
                <w:color w:val="000000" w:themeColor="text1"/>
              </w:rPr>
              <m:t>k</m:t>
            </m:r>
          </m:e>
        </m:d>
      </m:oMath>
      <w:r w:rsidRPr="00FA67A6">
        <w:rPr>
          <w:color w:val="000000" w:themeColor="text1"/>
        </w:rPr>
        <w:t xml:space="preserve"> then output the InPosition signal.   </w:t>
      </w:r>
    </w:p>
    <w:p w14:paraId="230BE849" w14:textId="77777777" w:rsidR="00D70299" w:rsidRPr="00FA67A6" w:rsidRDefault="00D70299" w:rsidP="00D70299">
      <w:pPr>
        <w:ind w:firstLine="284"/>
        <w:jc w:val="both"/>
        <w:rPr>
          <w:color w:val="000000" w:themeColor="text1"/>
        </w:rPr>
      </w:pPr>
      <w:r w:rsidRPr="00FA67A6">
        <w:rPr>
          <w:color w:val="000000" w:themeColor="text1"/>
        </w:rPr>
        <w:t xml:space="preserve">In the reference slave, to ensure the output signal closed to the time when servo slaves begin to run, its firmware must be modified so that when receiving 16 bytes, RX cache would proceed to output. In Fig. 12, the results when taking new sample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s0</m:t>
            </m:r>
          </m:sub>
        </m:sSub>
      </m:oMath>
      <w:r w:rsidRPr="00FA67A6">
        <w:rPr>
          <w:color w:val="000000" w:themeColor="text1"/>
        </w:rPr>
        <w:t xml:space="preserve"> are demonstrated, hence </w:t>
      </w:r>
      <m:oMath>
        <m:sSubSup>
          <m:sSubSupPr>
            <m:ctrlPr>
              <w:rPr>
                <w:rFonts w:ascii="Cambria Math" w:hAnsi="Cambria Math"/>
                <w:i/>
                <w:color w:val="000000" w:themeColor="text1"/>
              </w:rPr>
            </m:ctrlPr>
          </m:sSubSupPr>
          <m:e>
            <m:r>
              <w:rPr>
                <w:rFonts w:ascii="Cambria Math" w:hAnsi="Cambria Math"/>
                <w:color w:val="000000" w:themeColor="text1"/>
              </w:rPr>
              <m:t>d</m:t>
            </m:r>
          </m:e>
          <m:sub>
            <m:r>
              <w:rPr>
                <w:rFonts w:ascii="Cambria Math" w:hAnsi="Cambria Math"/>
                <w:color w:val="000000" w:themeColor="text1"/>
              </w:rPr>
              <m:t>s0</m:t>
            </m:r>
          </m:sub>
          <m:sup>
            <m:r>
              <w:rPr>
                <w:rFonts w:ascii="Cambria Math" w:hAnsi="Cambria Math"/>
                <w:color w:val="000000" w:themeColor="text1"/>
              </w:rPr>
              <m:t>m</m:t>
            </m:r>
          </m:sup>
        </m:sSubSup>
      </m:oMath>
      <w:r w:rsidRPr="00FA67A6">
        <w:rPr>
          <w:color w:val="000000" w:themeColor="text1"/>
        </w:rPr>
        <w:t xml:space="preserve"> could be computed. These values fall in the range from -855 (</w:t>
      </w:r>
      <w:r w:rsidRPr="00FA67A6">
        <w:rPr>
          <w:rFonts w:cstheme="majorHAnsi"/>
          <w:color w:val="000000" w:themeColor="text1"/>
        </w:rPr>
        <w:t>µ</w:t>
      </w:r>
      <w:r w:rsidRPr="00FA67A6">
        <w:rPr>
          <w:color w:val="000000" w:themeColor="text1"/>
        </w:rPr>
        <w:t>s) to -853 (</w:t>
      </w:r>
      <w:r w:rsidRPr="00FA67A6">
        <w:rPr>
          <w:rFonts w:cstheme="majorHAnsi"/>
          <w:color w:val="000000" w:themeColor="text1"/>
        </w:rPr>
        <w:t>µ</w:t>
      </w:r>
      <w:r w:rsidRPr="00FA67A6">
        <w:rPr>
          <w:color w:val="000000" w:themeColor="text1"/>
        </w:rPr>
        <w:t>s), and peaked at -854 (</w:t>
      </w:r>
      <w:r w:rsidRPr="00FA67A6">
        <w:rPr>
          <w:rFonts w:cstheme="majorHAnsi"/>
          <w:color w:val="000000" w:themeColor="text1"/>
        </w:rPr>
        <w:t>µ</w:t>
      </w:r>
      <w:r w:rsidRPr="00FA67A6">
        <w:rPr>
          <w:color w:val="000000" w:themeColor="text1"/>
        </w:rPr>
        <w:t xml:space="preserve">s) where it closes to the distribution area of timing error in AC servo slaves.  </w:t>
      </w:r>
    </w:p>
    <w:p w14:paraId="1ADB08C5" w14:textId="77777777" w:rsidR="00D70299" w:rsidRPr="00FA67A6" w:rsidRDefault="00D70299" w:rsidP="00D70299">
      <w:pPr>
        <w:ind w:firstLine="284"/>
        <w:jc w:val="both"/>
        <w:rPr>
          <w:color w:val="000000" w:themeColor="text1"/>
        </w:rPr>
      </w:pPr>
    </w:p>
    <w:p w14:paraId="5FEC35A5" w14:textId="77777777" w:rsidR="00D70299" w:rsidRPr="00FA67A6" w:rsidRDefault="00D70299" w:rsidP="00D70299">
      <w:pPr>
        <w:ind w:firstLine="284"/>
        <w:jc w:val="both"/>
        <w:rPr>
          <w:b/>
          <w:bCs/>
          <w:color w:val="000000" w:themeColor="text1"/>
        </w:rPr>
      </w:pPr>
      <w:r w:rsidRPr="00FA67A6">
        <w:rPr>
          <w:b/>
          <w:bCs/>
          <w:color w:val="000000" w:themeColor="text1"/>
        </w:rPr>
        <w:t>Timing deviation between reference slave and servo slaves</w:t>
      </w:r>
    </w:p>
    <w:p w14:paraId="4E785D71" w14:textId="364AAD6C" w:rsidR="00D70299" w:rsidRPr="00FA67A6" w:rsidRDefault="00D70299" w:rsidP="00D70299">
      <w:pPr>
        <w:ind w:firstLine="284"/>
        <w:jc w:val="both"/>
        <w:rPr>
          <w:color w:val="000000" w:themeColor="text1"/>
        </w:rPr>
      </w:pPr>
      <w:r w:rsidRPr="00FA67A6">
        <w:rPr>
          <w:color w:val="000000" w:themeColor="text1"/>
        </w:rPr>
        <w:t xml:space="preserve">Taking the time to output of reference slave such that the timing errors of servo slaves could be calculated as Table 6, our tests are categorized into two cases, before and after adjusting the firmware of reference slave. These values are meaningful when it is essential to develop a slave device that can be combined with AC servo slave or other industrial devices that support our protocol. Thus, reference slave could be considered as an I/O slave in the network. </w:t>
      </w:r>
    </w:p>
    <w:tbl>
      <w:tblPr>
        <w:tblStyle w:val="TableGrid"/>
        <w:tblW w:w="0" w:type="auto"/>
        <w:tblInd w:w="13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43"/>
      </w:tblGrid>
      <w:tr w:rsidR="00FA67A6" w:rsidRPr="00FA67A6" w14:paraId="3F0E1027" w14:textId="77777777" w:rsidTr="00D70299">
        <w:tc>
          <w:tcPr>
            <w:tcW w:w="5143" w:type="dxa"/>
          </w:tcPr>
          <w:p w14:paraId="7AA5A093" w14:textId="77777777" w:rsidR="00D70299" w:rsidRPr="00FA67A6" w:rsidRDefault="00D70299" w:rsidP="00B77449">
            <w:pPr>
              <w:jc w:val="both"/>
              <w:rPr>
                <w:color w:val="000000" w:themeColor="text1"/>
                <w:sz w:val="16"/>
                <w:szCs w:val="16"/>
              </w:rPr>
            </w:pPr>
            <w:r w:rsidRPr="00FA67A6">
              <w:rPr>
                <w:noProof/>
                <w:color w:val="000000" w:themeColor="text1"/>
                <w:sz w:val="16"/>
                <w:szCs w:val="16"/>
              </w:rPr>
              <w:drawing>
                <wp:inline distT="0" distB="0" distL="0" distR="0" wp14:anchorId="72785718" wp14:editId="0DB235CC">
                  <wp:extent cx="3111335" cy="987725"/>
                  <wp:effectExtent l="0" t="0" r="0" b="3175"/>
                  <wp:docPr id="1650129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12982" name=""/>
                          <pic:cNvPicPr/>
                        </pic:nvPicPr>
                        <pic:blipFill>
                          <a:blip r:embed="rId21"/>
                          <a:stretch>
                            <a:fillRect/>
                          </a:stretch>
                        </pic:blipFill>
                        <pic:spPr>
                          <a:xfrm>
                            <a:off x="0" y="0"/>
                            <a:ext cx="3114347" cy="988681"/>
                          </a:xfrm>
                          <a:prstGeom prst="rect">
                            <a:avLst/>
                          </a:prstGeom>
                        </pic:spPr>
                      </pic:pic>
                    </a:graphicData>
                  </a:graphic>
                </wp:inline>
              </w:drawing>
            </w:r>
          </w:p>
        </w:tc>
      </w:tr>
      <w:tr w:rsidR="00FA67A6" w:rsidRPr="00FA67A6" w14:paraId="0AC25C8A" w14:textId="77777777" w:rsidTr="00D70299">
        <w:tc>
          <w:tcPr>
            <w:tcW w:w="5143" w:type="dxa"/>
          </w:tcPr>
          <w:p w14:paraId="198E7F9D" w14:textId="77777777" w:rsidR="00D70299" w:rsidRPr="00FA67A6" w:rsidRDefault="00D70299" w:rsidP="00B77449">
            <w:pPr>
              <w:jc w:val="center"/>
              <w:rPr>
                <w:color w:val="000000" w:themeColor="text1"/>
                <w:sz w:val="16"/>
                <w:szCs w:val="16"/>
              </w:rPr>
            </w:pPr>
            <w:r w:rsidRPr="00FA67A6">
              <w:rPr>
                <w:color w:val="000000" w:themeColor="text1"/>
                <w:sz w:val="16"/>
                <w:szCs w:val="16"/>
              </w:rPr>
              <w:t>(a)</w:t>
            </w:r>
          </w:p>
        </w:tc>
      </w:tr>
      <w:tr w:rsidR="00FA67A6" w:rsidRPr="00FA67A6" w14:paraId="01A34F28" w14:textId="77777777" w:rsidTr="00D70299">
        <w:tc>
          <w:tcPr>
            <w:tcW w:w="5143" w:type="dxa"/>
          </w:tcPr>
          <w:p w14:paraId="5D64DDF1" w14:textId="77777777" w:rsidR="00D70299" w:rsidRPr="00FA67A6" w:rsidRDefault="00D70299" w:rsidP="00B77449">
            <w:pPr>
              <w:jc w:val="both"/>
              <w:rPr>
                <w:color w:val="000000" w:themeColor="text1"/>
                <w:sz w:val="16"/>
                <w:szCs w:val="16"/>
              </w:rPr>
            </w:pPr>
            <w:r w:rsidRPr="00FA67A6">
              <w:rPr>
                <w:noProof/>
                <w:color w:val="000000" w:themeColor="text1"/>
              </w:rPr>
              <w:lastRenderedPageBreak/>
              <w:drawing>
                <wp:inline distT="0" distB="0" distL="0" distR="0" wp14:anchorId="08C6932D" wp14:editId="4508E470">
                  <wp:extent cx="3110865" cy="1010414"/>
                  <wp:effectExtent l="0" t="0" r="0" b="0"/>
                  <wp:docPr id="7566804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680464" name=""/>
                          <pic:cNvPicPr/>
                        </pic:nvPicPr>
                        <pic:blipFill>
                          <a:blip r:embed="rId22"/>
                          <a:stretch>
                            <a:fillRect/>
                          </a:stretch>
                        </pic:blipFill>
                        <pic:spPr>
                          <a:xfrm>
                            <a:off x="0" y="0"/>
                            <a:ext cx="3114914" cy="1011729"/>
                          </a:xfrm>
                          <a:prstGeom prst="rect">
                            <a:avLst/>
                          </a:prstGeom>
                        </pic:spPr>
                      </pic:pic>
                    </a:graphicData>
                  </a:graphic>
                </wp:inline>
              </w:drawing>
            </w:r>
          </w:p>
        </w:tc>
      </w:tr>
      <w:tr w:rsidR="00FA67A6" w:rsidRPr="00FA67A6" w14:paraId="00576BDB" w14:textId="77777777" w:rsidTr="00D70299">
        <w:tc>
          <w:tcPr>
            <w:tcW w:w="5143" w:type="dxa"/>
          </w:tcPr>
          <w:p w14:paraId="71205485" w14:textId="77777777" w:rsidR="00D70299" w:rsidRPr="00FA67A6" w:rsidRDefault="00D70299" w:rsidP="00B77449">
            <w:pPr>
              <w:jc w:val="center"/>
              <w:rPr>
                <w:color w:val="000000" w:themeColor="text1"/>
                <w:sz w:val="16"/>
                <w:szCs w:val="16"/>
              </w:rPr>
            </w:pPr>
            <w:r w:rsidRPr="00FA67A6">
              <w:rPr>
                <w:color w:val="000000" w:themeColor="text1"/>
                <w:sz w:val="16"/>
                <w:szCs w:val="16"/>
              </w:rPr>
              <w:t>(b)</w:t>
            </w:r>
          </w:p>
        </w:tc>
      </w:tr>
      <w:tr w:rsidR="00FA67A6" w:rsidRPr="00FA67A6" w14:paraId="5F84841D" w14:textId="77777777" w:rsidTr="00D70299">
        <w:tc>
          <w:tcPr>
            <w:tcW w:w="5143" w:type="dxa"/>
          </w:tcPr>
          <w:p w14:paraId="34D1610A" w14:textId="77777777" w:rsidR="00D70299" w:rsidRPr="00FA67A6" w:rsidRDefault="00D70299" w:rsidP="00B77449">
            <w:pPr>
              <w:jc w:val="both"/>
              <w:rPr>
                <w:color w:val="000000" w:themeColor="text1"/>
                <w:sz w:val="16"/>
                <w:szCs w:val="16"/>
              </w:rPr>
            </w:pPr>
            <w:r w:rsidRPr="00FA67A6">
              <w:rPr>
                <w:noProof/>
                <w:color w:val="000000" w:themeColor="text1"/>
              </w:rPr>
              <w:drawing>
                <wp:inline distT="0" distB="0" distL="0" distR="0" wp14:anchorId="01307448" wp14:editId="3AE9AE98">
                  <wp:extent cx="3117272" cy="990847"/>
                  <wp:effectExtent l="0" t="0" r="6985" b="0"/>
                  <wp:docPr id="7998323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832312" name=""/>
                          <pic:cNvPicPr/>
                        </pic:nvPicPr>
                        <pic:blipFill>
                          <a:blip r:embed="rId23"/>
                          <a:stretch>
                            <a:fillRect/>
                          </a:stretch>
                        </pic:blipFill>
                        <pic:spPr>
                          <a:xfrm>
                            <a:off x="0" y="0"/>
                            <a:ext cx="3119705" cy="991620"/>
                          </a:xfrm>
                          <a:prstGeom prst="rect">
                            <a:avLst/>
                          </a:prstGeom>
                        </pic:spPr>
                      </pic:pic>
                    </a:graphicData>
                  </a:graphic>
                </wp:inline>
              </w:drawing>
            </w:r>
          </w:p>
        </w:tc>
      </w:tr>
      <w:tr w:rsidR="00FA67A6" w:rsidRPr="00FA67A6" w14:paraId="521196D5" w14:textId="77777777" w:rsidTr="00D70299">
        <w:tc>
          <w:tcPr>
            <w:tcW w:w="5143" w:type="dxa"/>
          </w:tcPr>
          <w:p w14:paraId="79CD3FB2" w14:textId="77777777" w:rsidR="00D70299" w:rsidRPr="00FA67A6" w:rsidRDefault="00D70299" w:rsidP="00B77449">
            <w:pPr>
              <w:jc w:val="center"/>
              <w:rPr>
                <w:color w:val="000000" w:themeColor="text1"/>
                <w:sz w:val="16"/>
                <w:szCs w:val="16"/>
              </w:rPr>
            </w:pPr>
            <w:r w:rsidRPr="00FA67A6">
              <w:rPr>
                <w:color w:val="000000" w:themeColor="text1"/>
                <w:sz w:val="16"/>
                <w:szCs w:val="16"/>
              </w:rPr>
              <w:t>(c)</w:t>
            </w:r>
          </w:p>
        </w:tc>
      </w:tr>
      <w:tr w:rsidR="00FA67A6" w:rsidRPr="00FA67A6" w14:paraId="790BE002" w14:textId="77777777" w:rsidTr="00D70299">
        <w:tc>
          <w:tcPr>
            <w:tcW w:w="5143" w:type="dxa"/>
          </w:tcPr>
          <w:p w14:paraId="07D45D4C" w14:textId="77777777" w:rsidR="00D70299" w:rsidRPr="00FA67A6" w:rsidRDefault="00D70299" w:rsidP="00B77449">
            <w:pPr>
              <w:jc w:val="both"/>
              <w:rPr>
                <w:color w:val="000000" w:themeColor="text1"/>
                <w:sz w:val="16"/>
                <w:szCs w:val="16"/>
              </w:rPr>
            </w:pPr>
            <w:r w:rsidRPr="00FA67A6">
              <w:rPr>
                <w:noProof/>
                <w:color w:val="000000" w:themeColor="text1"/>
              </w:rPr>
              <w:drawing>
                <wp:inline distT="0" distB="0" distL="0" distR="0" wp14:anchorId="31DBDF27" wp14:editId="5B0CA99E">
                  <wp:extent cx="3129148" cy="1000831"/>
                  <wp:effectExtent l="0" t="0" r="0" b="8890"/>
                  <wp:docPr id="20205563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556322" name=""/>
                          <pic:cNvPicPr/>
                        </pic:nvPicPr>
                        <pic:blipFill>
                          <a:blip r:embed="rId24"/>
                          <a:stretch>
                            <a:fillRect/>
                          </a:stretch>
                        </pic:blipFill>
                        <pic:spPr>
                          <a:xfrm>
                            <a:off x="0" y="0"/>
                            <a:ext cx="3131058" cy="1001442"/>
                          </a:xfrm>
                          <a:prstGeom prst="rect">
                            <a:avLst/>
                          </a:prstGeom>
                        </pic:spPr>
                      </pic:pic>
                    </a:graphicData>
                  </a:graphic>
                </wp:inline>
              </w:drawing>
            </w:r>
          </w:p>
        </w:tc>
      </w:tr>
      <w:tr w:rsidR="00FA67A6" w:rsidRPr="00FA67A6" w14:paraId="54BB5255" w14:textId="77777777" w:rsidTr="00D70299">
        <w:tc>
          <w:tcPr>
            <w:tcW w:w="5143" w:type="dxa"/>
          </w:tcPr>
          <w:p w14:paraId="579D9DCB" w14:textId="77777777" w:rsidR="00D70299" w:rsidRPr="00FA67A6" w:rsidRDefault="00D70299" w:rsidP="00B77449">
            <w:pPr>
              <w:jc w:val="center"/>
              <w:rPr>
                <w:color w:val="000000" w:themeColor="text1"/>
                <w:sz w:val="16"/>
                <w:szCs w:val="16"/>
              </w:rPr>
            </w:pPr>
            <w:r w:rsidRPr="00FA67A6">
              <w:rPr>
                <w:color w:val="000000" w:themeColor="text1"/>
                <w:sz w:val="16"/>
                <w:szCs w:val="16"/>
              </w:rPr>
              <w:t>(d)</w:t>
            </w:r>
          </w:p>
        </w:tc>
      </w:tr>
      <w:tr w:rsidR="00FA67A6" w:rsidRPr="00FA67A6" w14:paraId="3F94AD2E" w14:textId="77777777" w:rsidTr="00D70299">
        <w:tc>
          <w:tcPr>
            <w:tcW w:w="5143" w:type="dxa"/>
          </w:tcPr>
          <w:p w14:paraId="31525BB3" w14:textId="77777777" w:rsidR="00D70299" w:rsidRPr="00FA67A6" w:rsidRDefault="00D70299" w:rsidP="00B77449">
            <w:pPr>
              <w:jc w:val="both"/>
              <w:rPr>
                <w:color w:val="000000" w:themeColor="text1"/>
                <w:sz w:val="16"/>
                <w:szCs w:val="16"/>
              </w:rPr>
            </w:pPr>
            <w:r w:rsidRPr="00FA67A6">
              <w:rPr>
                <w:noProof/>
                <w:color w:val="000000" w:themeColor="text1"/>
              </w:rPr>
              <w:drawing>
                <wp:inline distT="0" distB="0" distL="0" distR="0" wp14:anchorId="0FD3F30F" wp14:editId="51204610">
                  <wp:extent cx="3128645" cy="1010602"/>
                  <wp:effectExtent l="0" t="0" r="0" b="0"/>
                  <wp:docPr id="9241125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112508" name=""/>
                          <pic:cNvPicPr/>
                        </pic:nvPicPr>
                        <pic:blipFill>
                          <a:blip r:embed="rId25"/>
                          <a:stretch>
                            <a:fillRect/>
                          </a:stretch>
                        </pic:blipFill>
                        <pic:spPr>
                          <a:xfrm>
                            <a:off x="0" y="0"/>
                            <a:ext cx="3139369" cy="1014066"/>
                          </a:xfrm>
                          <a:prstGeom prst="rect">
                            <a:avLst/>
                          </a:prstGeom>
                        </pic:spPr>
                      </pic:pic>
                    </a:graphicData>
                  </a:graphic>
                </wp:inline>
              </w:drawing>
            </w:r>
          </w:p>
        </w:tc>
      </w:tr>
      <w:tr w:rsidR="00FA67A6" w:rsidRPr="00FA67A6" w14:paraId="2307E19C" w14:textId="77777777" w:rsidTr="00D70299">
        <w:tc>
          <w:tcPr>
            <w:tcW w:w="5143" w:type="dxa"/>
          </w:tcPr>
          <w:p w14:paraId="45C49EAB" w14:textId="77777777" w:rsidR="00D70299" w:rsidRPr="00FA67A6" w:rsidRDefault="00D70299" w:rsidP="00B77449">
            <w:pPr>
              <w:jc w:val="center"/>
              <w:rPr>
                <w:color w:val="000000" w:themeColor="text1"/>
                <w:sz w:val="16"/>
                <w:szCs w:val="16"/>
              </w:rPr>
            </w:pPr>
            <w:r w:rsidRPr="00FA67A6">
              <w:rPr>
                <w:color w:val="000000" w:themeColor="text1"/>
                <w:sz w:val="16"/>
                <w:szCs w:val="16"/>
              </w:rPr>
              <w:t>(e)</w:t>
            </w:r>
          </w:p>
        </w:tc>
      </w:tr>
    </w:tbl>
    <w:p w14:paraId="0066EF33" w14:textId="77777777" w:rsidR="00D70299" w:rsidRPr="00FA67A6" w:rsidRDefault="00D70299" w:rsidP="00D70299">
      <w:pPr>
        <w:pStyle w:val="FootnoteText"/>
        <w:ind w:firstLine="0"/>
        <w:rPr>
          <w:color w:val="000000" w:themeColor="text1"/>
        </w:rPr>
      </w:pPr>
      <w:r w:rsidRPr="00FA67A6">
        <w:rPr>
          <w:color w:val="000000" w:themeColor="text1"/>
        </w:rPr>
        <w:t>Fig. 11. Distribution diagram of timing errors from master station to slave stations, (a) master to reference slave, (b) master to servo ID 1, (c) master to servo ID 2, (d) master to servo ID 3 and (e) master to servo ID 4.</w:t>
      </w:r>
    </w:p>
    <w:p w14:paraId="07F31C9F" w14:textId="77777777" w:rsidR="00D70299" w:rsidRPr="00FA67A6" w:rsidRDefault="00D70299" w:rsidP="00D70299">
      <w:pPr>
        <w:pStyle w:val="Text"/>
        <w:rPr>
          <w:color w:val="000000" w:themeColor="text1"/>
        </w:rPr>
      </w:pPr>
    </w:p>
    <w:p w14:paraId="149DAFDF" w14:textId="77777777" w:rsidR="00D70299" w:rsidRPr="00FA67A6" w:rsidRDefault="00D70299" w:rsidP="00D70299">
      <w:pPr>
        <w:tabs>
          <w:tab w:val="left" w:pos="1122"/>
          <w:tab w:val="center" w:pos="4677"/>
        </w:tabs>
        <w:ind w:firstLine="284"/>
        <w:jc w:val="both"/>
        <w:rPr>
          <w:color w:val="000000" w:themeColor="text1"/>
        </w:rPr>
      </w:pPr>
      <w:r w:rsidRPr="00FA67A6">
        <w:rPr>
          <w:color w:val="000000" w:themeColor="text1"/>
        </w:rPr>
        <w:t>Table 6. Estimation of timing errors from reference slave to servo slaves.</w:t>
      </w:r>
    </w:p>
    <w:tbl>
      <w:tblPr>
        <w:tblStyle w:val="TableGrid"/>
        <w:tblW w:w="0" w:type="auto"/>
        <w:jc w:val="center"/>
        <w:tblLook w:val="04A0" w:firstRow="1" w:lastRow="0" w:firstColumn="1" w:lastColumn="0" w:noHBand="0" w:noVBand="1"/>
      </w:tblPr>
      <w:tblGrid>
        <w:gridCol w:w="435"/>
        <w:gridCol w:w="1465"/>
        <w:gridCol w:w="1465"/>
        <w:gridCol w:w="1465"/>
        <w:gridCol w:w="1465"/>
      </w:tblGrid>
      <w:tr w:rsidR="00FA67A6" w:rsidRPr="00FA67A6" w14:paraId="7ADEBAF3" w14:textId="77777777" w:rsidTr="00B77449">
        <w:trPr>
          <w:trHeight w:val="625"/>
          <w:jc w:val="center"/>
        </w:trPr>
        <w:tc>
          <w:tcPr>
            <w:tcW w:w="0" w:type="auto"/>
            <w:tcBorders>
              <w:tl2br w:val="single" w:sz="4" w:space="0" w:color="auto"/>
            </w:tcBorders>
          </w:tcPr>
          <w:p w14:paraId="0070B108" w14:textId="77777777" w:rsidR="00D70299" w:rsidRPr="00FA67A6" w:rsidRDefault="00D70299" w:rsidP="00B77449">
            <w:pPr>
              <w:rPr>
                <w:color w:val="000000" w:themeColor="text1"/>
              </w:rPr>
            </w:pPr>
          </w:p>
        </w:tc>
        <w:tc>
          <w:tcPr>
            <w:tcW w:w="0" w:type="auto"/>
          </w:tcPr>
          <w:p w14:paraId="7E443EE1"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S1</w:t>
            </w:r>
          </w:p>
        </w:tc>
        <w:tc>
          <w:tcPr>
            <w:tcW w:w="0" w:type="auto"/>
          </w:tcPr>
          <w:p w14:paraId="1B2D446D"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S2</w:t>
            </w:r>
          </w:p>
        </w:tc>
        <w:tc>
          <w:tcPr>
            <w:tcW w:w="0" w:type="auto"/>
          </w:tcPr>
          <w:p w14:paraId="32A6C89D"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S3</w:t>
            </w:r>
          </w:p>
        </w:tc>
        <w:tc>
          <w:tcPr>
            <w:tcW w:w="0" w:type="auto"/>
          </w:tcPr>
          <w:p w14:paraId="436AFFA8"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S4</w:t>
            </w:r>
          </w:p>
        </w:tc>
      </w:tr>
      <w:tr w:rsidR="002C034E" w:rsidRPr="00FA67A6" w14:paraId="37E7DD17" w14:textId="77777777" w:rsidTr="00B77449">
        <w:trPr>
          <w:jc w:val="center"/>
        </w:trPr>
        <w:tc>
          <w:tcPr>
            <w:tcW w:w="0" w:type="auto"/>
          </w:tcPr>
          <w:p w14:paraId="4DB70432"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S0</w:t>
            </w:r>
          </w:p>
        </w:tc>
        <w:tc>
          <w:tcPr>
            <w:tcW w:w="0" w:type="auto"/>
            <w:tcBorders>
              <w:bottom w:val="single" w:sz="4" w:space="0" w:color="auto"/>
            </w:tcBorders>
          </w:tcPr>
          <w:p w14:paraId="0128DF30"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1</m:t>
                    </m:r>
                  </m:sub>
                  <m:sup>
                    <m:r>
                      <w:rPr>
                        <w:rFonts w:ascii="Cambria Math" w:hAnsi="Cambria Math"/>
                        <w:color w:val="000000" w:themeColor="text1"/>
                        <w:sz w:val="20"/>
                        <w:szCs w:val="20"/>
                        <w:lang w:val="en-US"/>
                      </w:rPr>
                      <m:t>s0</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s0</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s1</m:t>
                    </m:r>
                  </m:sub>
                </m:sSub>
              </m:oMath>
            </m:oMathPara>
          </w:p>
        </w:tc>
        <w:tc>
          <w:tcPr>
            <w:tcW w:w="0" w:type="auto"/>
          </w:tcPr>
          <w:p w14:paraId="1806F2EE"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2</m:t>
                    </m:r>
                  </m:sub>
                  <m:sup>
                    <m:r>
                      <w:rPr>
                        <w:rFonts w:ascii="Cambria Math" w:hAnsi="Cambria Math"/>
                        <w:color w:val="000000" w:themeColor="text1"/>
                        <w:sz w:val="20"/>
                        <w:szCs w:val="20"/>
                        <w:lang w:val="en-US"/>
                      </w:rPr>
                      <m:t>s0</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s0</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s2</m:t>
                    </m:r>
                  </m:sub>
                </m:sSub>
              </m:oMath>
            </m:oMathPara>
          </w:p>
        </w:tc>
        <w:tc>
          <w:tcPr>
            <w:tcW w:w="0" w:type="auto"/>
          </w:tcPr>
          <w:p w14:paraId="5DA25AAB"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3</m:t>
                    </m:r>
                  </m:sub>
                  <m:sup>
                    <m:r>
                      <w:rPr>
                        <w:rFonts w:ascii="Cambria Math" w:hAnsi="Cambria Math"/>
                        <w:color w:val="000000" w:themeColor="text1"/>
                        <w:sz w:val="20"/>
                        <w:szCs w:val="20"/>
                        <w:lang w:val="en-US"/>
                      </w:rPr>
                      <m:t>s0</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s0</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s3</m:t>
                    </m:r>
                  </m:sub>
                </m:sSub>
              </m:oMath>
            </m:oMathPara>
          </w:p>
        </w:tc>
        <w:tc>
          <w:tcPr>
            <w:tcW w:w="0" w:type="auto"/>
          </w:tcPr>
          <w:p w14:paraId="387D3F08"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4</m:t>
                    </m:r>
                  </m:sub>
                  <m:sup>
                    <m:r>
                      <w:rPr>
                        <w:rFonts w:ascii="Cambria Math" w:hAnsi="Cambria Math"/>
                        <w:color w:val="000000" w:themeColor="text1"/>
                        <w:sz w:val="20"/>
                        <w:szCs w:val="20"/>
                        <w:lang w:val="en-US"/>
                      </w:rPr>
                      <m:t>s0</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s0</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s4</m:t>
                    </m:r>
                  </m:sub>
                </m:sSub>
              </m:oMath>
            </m:oMathPara>
          </w:p>
        </w:tc>
      </w:tr>
    </w:tbl>
    <w:p w14:paraId="55198442" w14:textId="77777777" w:rsidR="00D70299" w:rsidRPr="00FA67A6" w:rsidRDefault="00D70299" w:rsidP="00D70299">
      <w:pPr>
        <w:pStyle w:val="Text"/>
        <w:rPr>
          <w:color w:val="000000" w:themeColor="text1"/>
        </w:rPr>
      </w:pPr>
    </w:p>
    <w:p w14:paraId="4EF3CE10" w14:textId="77777777" w:rsidR="00D70299" w:rsidRPr="00FA67A6" w:rsidRDefault="00D70299" w:rsidP="00D70299">
      <w:pPr>
        <w:pStyle w:val="Text"/>
        <w:rPr>
          <w:color w:val="000000" w:themeColor="text1"/>
          <w:sz w:val="24"/>
          <w:szCs w:val="24"/>
        </w:rPr>
      </w:pPr>
      <w:r w:rsidRPr="00FA67A6">
        <w:rPr>
          <w:color w:val="000000" w:themeColor="text1"/>
          <w:sz w:val="24"/>
          <w:szCs w:val="24"/>
        </w:rPr>
        <w:t>In Fig. 13, it indicates that the differences of feedback signals between reference slave and servo slaves are up to -120 (</w:t>
      </w:r>
      <w:r w:rsidRPr="00FA67A6">
        <w:rPr>
          <w:rFonts w:cstheme="majorHAnsi"/>
          <w:color w:val="000000" w:themeColor="text1"/>
          <w:sz w:val="24"/>
          <w:szCs w:val="24"/>
        </w:rPr>
        <w:t>µ</w:t>
      </w:r>
      <w:r w:rsidRPr="00FA67A6">
        <w:rPr>
          <w:color w:val="000000" w:themeColor="text1"/>
          <w:sz w:val="24"/>
          <w:szCs w:val="24"/>
        </w:rPr>
        <w:t>s). As mentioned before, it is caused by firmware of reference slave and timing transmission of servo slaves, which is largely due to the location of output feedback in reference slave. After adjusting the firmware, these differences are significantly improved from greater than -120 (</w:t>
      </w:r>
      <w:r w:rsidRPr="00FA67A6">
        <w:rPr>
          <w:rFonts w:cstheme="majorHAnsi"/>
          <w:color w:val="000000" w:themeColor="text1"/>
          <w:sz w:val="24"/>
          <w:szCs w:val="24"/>
        </w:rPr>
        <w:t>µ</w:t>
      </w:r>
      <w:r w:rsidRPr="00FA67A6">
        <w:rPr>
          <w:color w:val="000000" w:themeColor="text1"/>
          <w:sz w:val="24"/>
          <w:szCs w:val="24"/>
        </w:rPr>
        <w:t>s) to less than -16 (</w:t>
      </w:r>
      <w:r w:rsidRPr="00FA67A6">
        <w:rPr>
          <w:rFonts w:cstheme="majorHAnsi"/>
          <w:color w:val="000000" w:themeColor="text1"/>
          <w:sz w:val="24"/>
          <w:szCs w:val="24"/>
        </w:rPr>
        <w:t>µ</w:t>
      </w:r>
      <w:r w:rsidRPr="00FA67A6">
        <w:rPr>
          <w:color w:val="000000" w:themeColor="text1"/>
          <w:sz w:val="24"/>
          <w:szCs w:val="24"/>
        </w:rPr>
        <w:t xml:space="preserve">s) as Fig. 14. Above and beyond, to distinguish these differences, timing errors from reference slave to servo slaves are illustrated as Fig. 15. It is noticeably known that most of values of timing errors would decrease 9 times approximately after adjusting the firmware of reference slave. </w:t>
      </w:r>
    </w:p>
    <w:p w14:paraId="7A351FD7" w14:textId="77777777" w:rsidR="00D70299" w:rsidRPr="00FA67A6" w:rsidRDefault="00D70299" w:rsidP="00D70299">
      <w:pPr>
        <w:pStyle w:val="Text"/>
        <w:rPr>
          <w:color w:val="000000" w:themeColor="text1"/>
        </w:rPr>
      </w:pPr>
    </w:p>
    <w:tbl>
      <w:tblPr>
        <w:tblStyle w:val="TableGrid"/>
        <w:tblW w:w="0" w:type="auto"/>
        <w:tblInd w:w="20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43"/>
      </w:tblGrid>
      <w:tr w:rsidR="00FA67A6" w:rsidRPr="00FA67A6" w14:paraId="7A801946" w14:textId="77777777" w:rsidTr="00D70299">
        <w:tc>
          <w:tcPr>
            <w:tcW w:w="5143" w:type="dxa"/>
          </w:tcPr>
          <w:p w14:paraId="631367C0" w14:textId="77777777" w:rsidR="00D70299" w:rsidRPr="00FA67A6" w:rsidRDefault="00D70299" w:rsidP="00B77449">
            <w:pPr>
              <w:pStyle w:val="Text"/>
              <w:ind w:firstLine="0"/>
              <w:rPr>
                <w:color w:val="000000" w:themeColor="text1"/>
                <w:sz w:val="16"/>
                <w:szCs w:val="16"/>
              </w:rPr>
            </w:pPr>
            <w:r w:rsidRPr="00FA67A6">
              <w:rPr>
                <w:noProof/>
                <w:color w:val="000000" w:themeColor="text1"/>
                <w:sz w:val="16"/>
                <w:szCs w:val="16"/>
              </w:rPr>
              <w:drawing>
                <wp:inline distT="0" distB="0" distL="0" distR="0" wp14:anchorId="5E2CB5D1" wp14:editId="7448033E">
                  <wp:extent cx="3111939" cy="1157844"/>
                  <wp:effectExtent l="0" t="0" r="0" b="4445"/>
                  <wp:docPr id="12713671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367191" name=""/>
                          <pic:cNvPicPr/>
                        </pic:nvPicPr>
                        <pic:blipFill>
                          <a:blip r:embed="rId26"/>
                          <a:stretch>
                            <a:fillRect/>
                          </a:stretch>
                        </pic:blipFill>
                        <pic:spPr>
                          <a:xfrm>
                            <a:off x="0" y="0"/>
                            <a:ext cx="3135383" cy="1166567"/>
                          </a:xfrm>
                          <a:prstGeom prst="rect">
                            <a:avLst/>
                          </a:prstGeom>
                        </pic:spPr>
                      </pic:pic>
                    </a:graphicData>
                  </a:graphic>
                </wp:inline>
              </w:drawing>
            </w:r>
          </w:p>
        </w:tc>
      </w:tr>
      <w:tr w:rsidR="00FA67A6" w:rsidRPr="00FA67A6" w14:paraId="53C06B27" w14:textId="77777777" w:rsidTr="00D70299">
        <w:tc>
          <w:tcPr>
            <w:tcW w:w="5143" w:type="dxa"/>
          </w:tcPr>
          <w:p w14:paraId="1F567B2F"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(a)</w:t>
            </w:r>
          </w:p>
        </w:tc>
      </w:tr>
      <w:tr w:rsidR="00FA67A6" w:rsidRPr="00FA67A6" w14:paraId="5D316D14" w14:textId="77777777" w:rsidTr="00D70299">
        <w:tc>
          <w:tcPr>
            <w:tcW w:w="5143" w:type="dxa"/>
          </w:tcPr>
          <w:p w14:paraId="17DB9009" w14:textId="77777777" w:rsidR="00D70299" w:rsidRPr="00FA67A6" w:rsidRDefault="00D70299" w:rsidP="00B77449">
            <w:pPr>
              <w:pStyle w:val="Text"/>
              <w:ind w:firstLine="0"/>
              <w:rPr>
                <w:color w:val="000000" w:themeColor="text1"/>
                <w:sz w:val="16"/>
                <w:szCs w:val="16"/>
              </w:rPr>
            </w:pPr>
            <w:r w:rsidRPr="00FA67A6">
              <w:rPr>
                <w:noProof/>
                <w:color w:val="000000" w:themeColor="text1"/>
              </w:rPr>
              <w:lastRenderedPageBreak/>
              <w:drawing>
                <wp:inline distT="0" distB="0" distL="0" distR="0" wp14:anchorId="09B14615" wp14:editId="70DA3E1C">
                  <wp:extent cx="3114543" cy="1030147"/>
                  <wp:effectExtent l="0" t="0" r="0" b="0"/>
                  <wp:docPr id="11575852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585262" name=""/>
                          <pic:cNvPicPr/>
                        </pic:nvPicPr>
                        <pic:blipFill>
                          <a:blip r:embed="rId27"/>
                          <a:stretch>
                            <a:fillRect/>
                          </a:stretch>
                        </pic:blipFill>
                        <pic:spPr>
                          <a:xfrm>
                            <a:off x="0" y="0"/>
                            <a:ext cx="3122686" cy="1032840"/>
                          </a:xfrm>
                          <a:prstGeom prst="rect">
                            <a:avLst/>
                          </a:prstGeom>
                        </pic:spPr>
                      </pic:pic>
                    </a:graphicData>
                  </a:graphic>
                </wp:inline>
              </w:drawing>
            </w:r>
          </w:p>
        </w:tc>
      </w:tr>
      <w:tr w:rsidR="00FA67A6" w:rsidRPr="00FA67A6" w14:paraId="48868E01" w14:textId="77777777" w:rsidTr="00D70299">
        <w:tc>
          <w:tcPr>
            <w:tcW w:w="5143" w:type="dxa"/>
          </w:tcPr>
          <w:p w14:paraId="4C3280DD"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(b)</w:t>
            </w:r>
          </w:p>
        </w:tc>
      </w:tr>
      <w:tr w:rsidR="00FA67A6" w:rsidRPr="00FA67A6" w14:paraId="16494613" w14:textId="77777777" w:rsidTr="00D70299">
        <w:tc>
          <w:tcPr>
            <w:tcW w:w="5143" w:type="dxa"/>
          </w:tcPr>
          <w:p w14:paraId="6D028F88" w14:textId="77777777" w:rsidR="00D70299" w:rsidRPr="00FA67A6" w:rsidRDefault="00D70299" w:rsidP="00B77449">
            <w:pPr>
              <w:pStyle w:val="Text"/>
              <w:ind w:firstLine="0"/>
              <w:rPr>
                <w:color w:val="000000" w:themeColor="text1"/>
                <w:sz w:val="16"/>
                <w:szCs w:val="16"/>
              </w:rPr>
            </w:pPr>
            <w:r w:rsidRPr="00FA67A6">
              <w:rPr>
                <w:noProof/>
                <w:color w:val="000000" w:themeColor="text1"/>
              </w:rPr>
              <w:drawing>
                <wp:inline distT="0" distB="0" distL="0" distR="0" wp14:anchorId="7F8DB7FF" wp14:editId="7AD8AD57">
                  <wp:extent cx="3129148" cy="1023182"/>
                  <wp:effectExtent l="0" t="0" r="0" b="5715"/>
                  <wp:docPr id="13568931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893144" name=""/>
                          <pic:cNvPicPr/>
                        </pic:nvPicPr>
                        <pic:blipFill>
                          <a:blip r:embed="rId28"/>
                          <a:stretch>
                            <a:fillRect/>
                          </a:stretch>
                        </pic:blipFill>
                        <pic:spPr>
                          <a:xfrm>
                            <a:off x="0" y="0"/>
                            <a:ext cx="3136593" cy="1025616"/>
                          </a:xfrm>
                          <a:prstGeom prst="rect">
                            <a:avLst/>
                          </a:prstGeom>
                        </pic:spPr>
                      </pic:pic>
                    </a:graphicData>
                  </a:graphic>
                </wp:inline>
              </w:drawing>
            </w:r>
          </w:p>
        </w:tc>
      </w:tr>
      <w:tr w:rsidR="00FA67A6" w:rsidRPr="00FA67A6" w14:paraId="13E9C871" w14:textId="77777777" w:rsidTr="00D70299">
        <w:tc>
          <w:tcPr>
            <w:tcW w:w="5143" w:type="dxa"/>
          </w:tcPr>
          <w:p w14:paraId="14120F83"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(c)</w:t>
            </w:r>
          </w:p>
        </w:tc>
      </w:tr>
      <w:tr w:rsidR="00FA67A6" w:rsidRPr="00FA67A6" w14:paraId="522640AD" w14:textId="77777777" w:rsidTr="00D70299">
        <w:tc>
          <w:tcPr>
            <w:tcW w:w="5143" w:type="dxa"/>
          </w:tcPr>
          <w:p w14:paraId="0ABB6534" w14:textId="77777777" w:rsidR="00D70299" w:rsidRPr="00FA67A6" w:rsidRDefault="00D70299" w:rsidP="00B77449">
            <w:pPr>
              <w:pStyle w:val="Text"/>
              <w:ind w:firstLine="0"/>
              <w:rPr>
                <w:color w:val="000000" w:themeColor="text1"/>
                <w:sz w:val="16"/>
                <w:szCs w:val="16"/>
              </w:rPr>
            </w:pPr>
            <w:r w:rsidRPr="00FA67A6">
              <w:rPr>
                <w:noProof/>
                <w:color w:val="000000" w:themeColor="text1"/>
                <w:sz w:val="16"/>
                <w:szCs w:val="16"/>
              </w:rPr>
              <w:drawing>
                <wp:inline distT="0" distB="0" distL="0" distR="0" wp14:anchorId="657EDE9C" wp14:editId="4F2EF830">
                  <wp:extent cx="3105397" cy="1030821"/>
                  <wp:effectExtent l="0" t="0" r="0" b="0"/>
                  <wp:docPr id="5899082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908283" name=""/>
                          <pic:cNvPicPr/>
                        </pic:nvPicPr>
                        <pic:blipFill>
                          <a:blip r:embed="rId29"/>
                          <a:stretch>
                            <a:fillRect/>
                          </a:stretch>
                        </pic:blipFill>
                        <pic:spPr>
                          <a:xfrm>
                            <a:off x="0" y="0"/>
                            <a:ext cx="3151258" cy="1046044"/>
                          </a:xfrm>
                          <a:prstGeom prst="rect">
                            <a:avLst/>
                          </a:prstGeom>
                        </pic:spPr>
                      </pic:pic>
                    </a:graphicData>
                  </a:graphic>
                </wp:inline>
              </w:drawing>
            </w:r>
          </w:p>
        </w:tc>
      </w:tr>
      <w:tr w:rsidR="00FA67A6" w:rsidRPr="00FA67A6" w14:paraId="3573B06C" w14:textId="77777777" w:rsidTr="00D70299">
        <w:tc>
          <w:tcPr>
            <w:tcW w:w="5143" w:type="dxa"/>
          </w:tcPr>
          <w:p w14:paraId="208BFCF3" w14:textId="77777777" w:rsidR="00D70299" w:rsidRPr="00FA67A6" w:rsidRDefault="00D70299" w:rsidP="00B77449">
            <w:pPr>
              <w:pStyle w:val="Text"/>
              <w:ind w:firstLine="0"/>
              <w:jc w:val="center"/>
              <w:rPr>
                <w:noProof/>
                <w:color w:val="000000" w:themeColor="text1"/>
                <w:sz w:val="16"/>
                <w:szCs w:val="16"/>
              </w:rPr>
            </w:pPr>
            <w:r w:rsidRPr="00FA67A6">
              <w:rPr>
                <w:noProof/>
                <w:color w:val="000000" w:themeColor="text1"/>
                <w:sz w:val="16"/>
                <w:szCs w:val="16"/>
              </w:rPr>
              <w:t>(d)</w:t>
            </w:r>
          </w:p>
        </w:tc>
      </w:tr>
      <w:tr w:rsidR="00FA67A6" w:rsidRPr="00FA67A6" w14:paraId="747222AD" w14:textId="77777777" w:rsidTr="00D70299">
        <w:tc>
          <w:tcPr>
            <w:tcW w:w="5143" w:type="dxa"/>
          </w:tcPr>
          <w:p w14:paraId="3243F747" w14:textId="77777777" w:rsidR="00D70299" w:rsidRPr="00FA67A6" w:rsidRDefault="00D70299" w:rsidP="00B77449">
            <w:pPr>
              <w:pStyle w:val="Text"/>
              <w:ind w:firstLine="0"/>
              <w:rPr>
                <w:noProof/>
                <w:color w:val="000000" w:themeColor="text1"/>
                <w:sz w:val="16"/>
                <w:szCs w:val="16"/>
              </w:rPr>
            </w:pPr>
            <w:r w:rsidRPr="00FA67A6">
              <w:rPr>
                <w:noProof/>
                <w:color w:val="000000" w:themeColor="text1"/>
                <w:sz w:val="16"/>
                <w:szCs w:val="16"/>
              </w:rPr>
              <w:drawing>
                <wp:inline distT="0" distB="0" distL="0" distR="0" wp14:anchorId="57F42A65" wp14:editId="4D0B402E">
                  <wp:extent cx="3105150" cy="1028889"/>
                  <wp:effectExtent l="0" t="0" r="0" b="0"/>
                  <wp:docPr id="48243590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11872" cy="1031116"/>
                          </a:xfrm>
                          <a:prstGeom prst="rect">
                            <a:avLst/>
                          </a:prstGeom>
                          <a:noFill/>
                          <a:ln>
                            <a:noFill/>
                          </a:ln>
                        </pic:spPr>
                      </pic:pic>
                    </a:graphicData>
                  </a:graphic>
                </wp:inline>
              </w:drawing>
            </w:r>
          </w:p>
        </w:tc>
      </w:tr>
      <w:tr w:rsidR="00FA67A6" w:rsidRPr="00FA67A6" w14:paraId="4B996C2E" w14:textId="77777777" w:rsidTr="00D70299">
        <w:tc>
          <w:tcPr>
            <w:tcW w:w="5143" w:type="dxa"/>
          </w:tcPr>
          <w:p w14:paraId="59A9366A" w14:textId="77777777" w:rsidR="00D70299" w:rsidRPr="00FA67A6" w:rsidRDefault="00D70299" w:rsidP="00B77449">
            <w:pPr>
              <w:pStyle w:val="Text"/>
              <w:ind w:firstLine="0"/>
              <w:jc w:val="center"/>
              <w:rPr>
                <w:noProof/>
                <w:color w:val="000000" w:themeColor="text1"/>
                <w:sz w:val="16"/>
                <w:szCs w:val="16"/>
              </w:rPr>
            </w:pPr>
            <w:r w:rsidRPr="00FA67A6">
              <w:rPr>
                <w:noProof/>
                <w:color w:val="000000" w:themeColor="text1"/>
                <w:sz w:val="16"/>
                <w:szCs w:val="16"/>
              </w:rPr>
              <w:t>(e)</w:t>
            </w:r>
          </w:p>
        </w:tc>
      </w:tr>
    </w:tbl>
    <w:p w14:paraId="13CDA3BC" w14:textId="3580B6D7" w:rsidR="00D70299" w:rsidRPr="00FA67A6" w:rsidRDefault="00D70299" w:rsidP="00D70299">
      <w:pPr>
        <w:pStyle w:val="FootnoteText"/>
        <w:ind w:firstLine="0"/>
        <w:rPr>
          <w:color w:val="000000" w:themeColor="text1"/>
        </w:rPr>
      </w:pPr>
      <w:r w:rsidRPr="00FA67A6">
        <w:rPr>
          <w:color w:val="000000" w:themeColor="text1"/>
        </w:rPr>
        <w:t>Fig. 12. Distribution diagram of timing errors from master station to slave stations after adjusting the firmware of reference slave, (a) master to reference slave, (b) master to servo ID 1, (c) master to servo ID 2, (d) master to servo ID 3 and (e) master to servo ID 4.</w:t>
      </w:r>
    </w:p>
    <w:tbl>
      <w:tblPr>
        <w:tblStyle w:val="TableGrid"/>
        <w:tblW w:w="0" w:type="auto"/>
        <w:tblInd w:w="20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87"/>
      </w:tblGrid>
      <w:tr w:rsidR="00FA67A6" w:rsidRPr="00FA67A6" w14:paraId="05091A2F" w14:textId="77777777" w:rsidTr="00E20B9B">
        <w:tc>
          <w:tcPr>
            <w:tcW w:w="5087" w:type="dxa"/>
          </w:tcPr>
          <w:p w14:paraId="530F1799" w14:textId="77777777" w:rsidR="00D70299" w:rsidRPr="00FA67A6" w:rsidRDefault="00D70299" w:rsidP="00B77449">
            <w:pPr>
              <w:pStyle w:val="Text"/>
              <w:ind w:firstLine="0"/>
              <w:rPr>
                <w:color w:val="000000" w:themeColor="text1"/>
                <w:sz w:val="16"/>
                <w:szCs w:val="16"/>
              </w:rPr>
            </w:pPr>
            <w:r w:rsidRPr="00FA67A6">
              <w:rPr>
                <w:noProof/>
                <w:color w:val="000000" w:themeColor="text1"/>
                <w:sz w:val="16"/>
                <w:szCs w:val="16"/>
              </w:rPr>
              <w:drawing>
                <wp:inline distT="0" distB="0" distL="0" distR="0" wp14:anchorId="43A9F63C" wp14:editId="6A58273F">
                  <wp:extent cx="3093522" cy="1198126"/>
                  <wp:effectExtent l="0" t="0" r="0" b="2540"/>
                  <wp:docPr id="16627433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743376" name=""/>
                          <pic:cNvPicPr/>
                        </pic:nvPicPr>
                        <pic:blipFill>
                          <a:blip r:embed="rId31"/>
                          <a:stretch>
                            <a:fillRect/>
                          </a:stretch>
                        </pic:blipFill>
                        <pic:spPr>
                          <a:xfrm>
                            <a:off x="0" y="0"/>
                            <a:ext cx="3100636" cy="1200881"/>
                          </a:xfrm>
                          <a:prstGeom prst="rect">
                            <a:avLst/>
                          </a:prstGeom>
                        </pic:spPr>
                      </pic:pic>
                    </a:graphicData>
                  </a:graphic>
                </wp:inline>
              </w:drawing>
            </w:r>
          </w:p>
        </w:tc>
      </w:tr>
      <w:tr w:rsidR="00FA67A6" w:rsidRPr="00FA67A6" w14:paraId="70BCCFB2" w14:textId="77777777" w:rsidTr="00E20B9B">
        <w:tc>
          <w:tcPr>
            <w:tcW w:w="5087" w:type="dxa"/>
          </w:tcPr>
          <w:p w14:paraId="493E2922"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(a)</w:t>
            </w:r>
          </w:p>
        </w:tc>
      </w:tr>
      <w:tr w:rsidR="00FA67A6" w:rsidRPr="00FA67A6" w14:paraId="3406526E" w14:textId="77777777" w:rsidTr="00E20B9B">
        <w:tc>
          <w:tcPr>
            <w:tcW w:w="5087" w:type="dxa"/>
          </w:tcPr>
          <w:p w14:paraId="1678D168" w14:textId="77777777" w:rsidR="00D70299" w:rsidRPr="00FA67A6" w:rsidRDefault="00D70299" w:rsidP="00B77449">
            <w:pPr>
              <w:pStyle w:val="Text"/>
              <w:ind w:firstLine="0"/>
              <w:rPr>
                <w:color w:val="000000" w:themeColor="text1"/>
                <w:sz w:val="16"/>
                <w:szCs w:val="16"/>
              </w:rPr>
            </w:pPr>
            <w:r w:rsidRPr="00FA67A6">
              <w:rPr>
                <w:noProof/>
                <w:color w:val="000000" w:themeColor="text1"/>
              </w:rPr>
              <w:drawing>
                <wp:inline distT="0" distB="0" distL="0" distR="0" wp14:anchorId="52E698B7" wp14:editId="737D95D8">
                  <wp:extent cx="3075709" cy="1185735"/>
                  <wp:effectExtent l="0" t="0" r="0" b="0"/>
                  <wp:docPr id="4141818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181828" name=""/>
                          <pic:cNvPicPr/>
                        </pic:nvPicPr>
                        <pic:blipFill>
                          <a:blip r:embed="rId32"/>
                          <a:stretch>
                            <a:fillRect/>
                          </a:stretch>
                        </pic:blipFill>
                        <pic:spPr>
                          <a:xfrm>
                            <a:off x="0" y="0"/>
                            <a:ext cx="3083046" cy="1188563"/>
                          </a:xfrm>
                          <a:prstGeom prst="rect">
                            <a:avLst/>
                          </a:prstGeom>
                        </pic:spPr>
                      </pic:pic>
                    </a:graphicData>
                  </a:graphic>
                </wp:inline>
              </w:drawing>
            </w:r>
          </w:p>
        </w:tc>
      </w:tr>
      <w:tr w:rsidR="00FA67A6" w:rsidRPr="00FA67A6" w14:paraId="016D6796" w14:textId="77777777" w:rsidTr="00E20B9B">
        <w:tc>
          <w:tcPr>
            <w:tcW w:w="5087" w:type="dxa"/>
          </w:tcPr>
          <w:p w14:paraId="71952305"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(b)</w:t>
            </w:r>
          </w:p>
        </w:tc>
      </w:tr>
      <w:tr w:rsidR="00FA67A6" w:rsidRPr="00FA67A6" w14:paraId="6EBA5B31" w14:textId="77777777" w:rsidTr="00E20B9B">
        <w:tc>
          <w:tcPr>
            <w:tcW w:w="5087" w:type="dxa"/>
          </w:tcPr>
          <w:p w14:paraId="5D2BA734" w14:textId="77777777" w:rsidR="00D70299" w:rsidRPr="00FA67A6" w:rsidRDefault="00D70299" w:rsidP="00B77449">
            <w:pPr>
              <w:pStyle w:val="Text"/>
              <w:ind w:firstLine="0"/>
              <w:rPr>
                <w:color w:val="000000" w:themeColor="text1"/>
                <w:sz w:val="16"/>
                <w:szCs w:val="16"/>
              </w:rPr>
            </w:pPr>
            <w:r w:rsidRPr="00FA67A6">
              <w:rPr>
                <w:noProof/>
                <w:color w:val="000000" w:themeColor="text1"/>
              </w:rPr>
              <w:drawing>
                <wp:inline distT="0" distB="0" distL="0" distR="0" wp14:anchorId="33EA78DB" wp14:editId="452B26ED">
                  <wp:extent cx="3075305" cy="1186799"/>
                  <wp:effectExtent l="0" t="0" r="0" b="0"/>
                  <wp:docPr id="10427752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2775205" name=""/>
                          <pic:cNvPicPr/>
                        </pic:nvPicPr>
                        <pic:blipFill>
                          <a:blip r:embed="rId33"/>
                          <a:stretch>
                            <a:fillRect/>
                          </a:stretch>
                        </pic:blipFill>
                        <pic:spPr>
                          <a:xfrm>
                            <a:off x="0" y="0"/>
                            <a:ext cx="3082354" cy="1189519"/>
                          </a:xfrm>
                          <a:prstGeom prst="rect">
                            <a:avLst/>
                          </a:prstGeom>
                        </pic:spPr>
                      </pic:pic>
                    </a:graphicData>
                  </a:graphic>
                </wp:inline>
              </w:drawing>
            </w:r>
          </w:p>
        </w:tc>
      </w:tr>
      <w:tr w:rsidR="00FA67A6" w:rsidRPr="00FA67A6" w14:paraId="604C4B2E" w14:textId="77777777" w:rsidTr="00E20B9B">
        <w:tc>
          <w:tcPr>
            <w:tcW w:w="5087" w:type="dxa"/>
          </w:tcPr>
          <w:p w14:paraId="7E496247"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(c)</w:t>
            </w:r>
          </w:p>
        </w:tc>
      </w:tr>
      <w:tr w:rsidR="00FA67A6" w:rsidRPr="00FA67A6" w14:paraId="482329B7" w14:textId="77777777" w:rsidTr="00E20B9B">
        <w:tc>
          <w:tcPr>
            <w:tcW w:w="5087" w:type="dxa"/>
          </w:tcPr>
          <w:p w14:paraId="69ED1A9F" w14:textId="77777777" w:rsidR="00D70299" w:rsidRPr="00FA67A6" w:rsidRDefault="00D70299" w:rsidP="00B77449">
            <w:pPr>
              <w:pStyle w:val="Text"/>
              <w:ind w:firstLine="0"/>
              <w:rPr>
                <w:color w:val="000000" w:themeColor="text1"/>
                <w:sz w:val="16"/>
                <w:szCs w:val="16"/>
              </w:rPr>
            </w:pPr>
            <w:r w:rsidRPr="00FA67A6">
              <w:rPr>
                <w:noProof/>
                <w:color w:val="000000" w:themeColor="text1"/>
                <w:sz w:val="16"/>
                <w:szCs w:val="16"/>
              </w:rPr>
              <w:lastRenderedPageBreak/>
              <w:drawing>
                <wp:inline distT="0" distB="0" distL="0" distR="0" wp14:anchorId="238122DF" wp14:editId="2C239782">
                  <wp:extent cx="3075305" cy="1201444"/>
                  <wp:effectExtent l="0" t="0" r="0" b="0"/>
                  <wp:docPr id="8458844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84459" name=""/>
                          <pic:cNvPicPr/>
                        </pic:nvPicPr>
                        <pic:blipFill>
                          <a:blip r:embed="rId34"/>
                          <a:stretch>
                            <a:fillRect/>
                          </a:stretch>
                        </pic:blipFill>
                        <pic:spPr>
                          <a:xfrm>
                            <a:off x="0" y="0"/>
                            <a:ext cx="3083092" cy="1204486"/>
                          </a:xfrm>
                          <a:prstGeom prst="rect">
                            <a:avLst/>
                          </a:prstGeom>
                        </pic:spPr>
                      </pic:pic>
                    </a:graphicData>
                  </a:graphic>
                </wp:inline>
              </w:drawing>
            </w:r>
          </w:p>
        </w:tc>
      </w:tr>
      <w:tr w:rsidR="00FA67A6" w:rsidRPr="00FA67A6" w14:paraId="24C4E608" w14:textId="77777777" w:rsidTr="00E20B9B">
        <w:tc>
          <w:tcPr>
            <w:tcW w:w="5087" w:type="dxa"/>
          </w:tcPr>
          <w:p w14:paraId="08043729"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(d)</w:t>
            </w:r>
          </w:p>
        </w:tc>
      </w:tr>
    </w:tbl>
    <w:p w14:paraId="30B974FC" w14:textId="77777777" w:rsidR="00D70299" w:rsidRPr="00FA67A6" w:rsidRDefault="00D70299" w:rsidP="00D70299">
      <w:pPr>
        <w:pStyle w:val="FootnoteText"/>
        <w:ind w:firstLine="0"/>
        <w:rPr>
          <w:color w:val="000000" w:themeColor="text1"/>
        </w:rPr>
      </w:pPr>
      <w:r w:rsidRPr="00FA67A6">
        <w:rPr>
          <w:color w:val="000000" w:themeColor="text1"/>
        </w:rPr>
        <w:t>Fig. 13. Distribution diagram of timing errors from reference slave to servo slaves, (a) reference slave to servo ID 1, (b) reference slave to servo ID 2, (c) reference slave to servo ID 3, (d) reference slave to servo ID 4.</w:t>
      </w:r>
    </w:p>
    <w:tbl>
      <w:tblPr>
        <w:tblStyle w:val="TableGrid"/>
        <w:tblW w:w="0" w:type="auto"/>
        <w:tblInd w:w="19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6"/>
      </w:tblGrid>
      <w:tr w:rsidR="00FA67A6" w:rsidRPr="00FA67A6" w14:paraId="33AE96F2" w14:textId="77777777" w:rsidTr="00E20B9B">
        <w:tc>
          <w:tcPr>
            <w:tcW w:w="5106" w:type="dxa"/>
          </w:tcPr>
          <w:p w14:paraId="55C9A43D" w14:textId="77777777" w:rsidR="00D70299" w:rsidRPr="00FA67A6" w:rsidRDefault="00D70299" w:rsidP="00B77449">
            <w:pPr>
              <w:pStyle w:val="Text"/>
              <w:ind w:firstLine="0"/>
              <w:rPr>
                <w:color w:val="000000" w:themeColor="text1"/>
                <w:sz w:val="16"/>
                <w:szCs w:val="16"/>
              </w:rPr>
            </w:pPr>
            <w:r w:rsidRPr="00FA67A6">
              <w:rPr>
                <w:noProof/>
                <w:color w:val="000000" w:themeColor="text1"/>
                <w:sz w:val="16"/>
                <w:szCs w:val="16"/>
              </w:rPr>
              <w:drawing>
                <wp:inline distT="0" distB="0" distL="0" distR="0" wp14:anchorId="6C782F8A" wp14:editId="59C4AEC0">
                  <wp:extent cx="3063833" cy="1291187"/>
                  <wp:effectExtent l="0" t="0" r="3810" b="4445"/>
                  <wp:docPr id="21188944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894456" name=""/>
                          <pic:cNvPicPr/>
                        </pic:nvPicPr>
                        <pic:blipFill>
                          <a:blip r:embed="rId35"/>
                          <a:stretch>
                            <a:fillRect/>
                          </a:stretch>
                        </pic:blipFill>
                        <pic:spPr>
                          <a:xfrm>
                            <a:off x="0" y="0"/>
                            <a:ext cx="3075764" cy="1296215"/>
                          </a:xfrm>
                          <a:prstGeom prst="rect">
                            <a:avLst/>
                          </a:prstGeom>
                        </pic:spPr>
                      </pic:pic>
                    </a:graphicData>
                  </a:graphic>
                </wp:inline>
              </w:drawing>
            </w:r>
          </w:p>
        </w:tc>
      </w:tr>
      <w:tr w:rsidR="00FA67A6" w:rsidRPr="00FA67A6" w14:paraId="27D67BA9" w14:textId="77777777" w:rsidTr="00E20B9B">
        <w:tc>
          <w:tcPr>
            <w:tcW w:w="5106" w:type="dxa"/>
          </w:tcPr>
          <w:p w14:paraId="4BE19323"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(a)</w:t>
            </w:r>
          </w:p>
        </w:tc>
      </w:tr>
      <w:tr w:rsidR="00FA67A6" w:rsidRPr="00FA67A6" w14:paraId="040F070E" w14:textId="77777777" w:rsidTr="00E20B9B">
        <w:tc>
          <w:tcPr>
            <w:tcW w:w="5106" w:type="dxa"/>
          </w:tcPr>
          <w:p w14:paraId="6A52C2FB" w14:textId="77777777" w:rsidR="00D70299" w:rsidRPr="00FA67A6" w:rsidRDefault="00D70299" w:rsidP="00B77449">
            <w:pPr>
              <w:pStyle w:val="Text"/>
              <w:ind w:firstLine="0"/>
              <w:rPr>
                <w:color w:val="000000" w:themeColor="text1"/>
                <w:sz w:val="16"/>
                <w:szCs w:val="16"/>
              </w:rPr>
            </w:pPr>
            <w:r w:rsidRPr="00FA67A6">
              <w:rPr>
                <w:noProof/>
                <w:color w:val="000000" w:themeColor="text1"/>
              </w:rPr>
              <w:drawing>
                <wp:inline distT="0" distB="0" distL="0" distR="0" wp14:anchorId="6970F20F" wp14:editId="2D032263">
                  <wp:extent cx="3046020" cy="1299998"/>
                  <wp:effectExtent l="0" t="0" r="2540" b="0"/>
                  <wp:docPr id="20269814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981474" name=""/>
                          <pic:cNvPicPr/>
                        </pic:nvPicPr>
                        <pic:blipFill>
                          <a:blip r:embed="rId36"/>
                          <a:stretch>
                            <a:fillRect/>
                          </a:stretch>
                        </pic:blipFill>
                        <pic:spPr>
                          <a:xfrm>
                            <a:off x="0" y="0"/>
                            <a:ext cx="3050117" cy="1301746"/>
                          </a:xfrm>
                          <a:prstGeom prst="rect">
                            <a:avLst/>
                          </a:prstGeom>
                        </pic:spPr>
                      </pic:pic>
                    </a:graphicData>
                  </a:graphic>
                </wp:inline>
              </w:drawing>
            </w:r>
          </w:p>
        </w:tc>
      </w:tr>
      <w:tr w:rsidR="00FA67A6" w:rsidRPr="00FA67A6" w14:paraId="23D8D471" w14:textId="77777777" w:rsidTr="00E20B9B">
        <w:tc>
          <w:tcPr>
            <w:tcW w:w="5106" w:type="dxa"/>
          </w:tcPr>
          <w:p w14:paraId="4F8E5ED4"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(b)</w:t>
            </w:r>
          </w:p>
        </w:tc>
      </w:tr>
      <w:tr w:rsidR="00FA67A6" w:rsidRPr="00FA67A6" w14:paraId="43F7D515" w14:textId="77777777" w:rsidTr="00E20B9B">
        <w:tc>
          <w:tcPr>
            <w:tcW w:w="5106" w:type="dxa"/>
          </w:tcPr>
          <w:p w14:paraId="505ABC54" w14:textId="77777777" w:rsidR="00D70299" w:rsidRPr="00FA67A6" w:rsidRDefault="00D70299" w:rsidP="00B77449">
            <w:pPr>
              <w:pStyle w:val="Text"/>
              <w:ind w:firstLine="0"/>
              <w:rPr>
                <w:color w:val="000000" w:themeColor="text1"/>
                <w:sz w:val="16"/>
                <w:szCs w:val="16"/>
              </w:rPr>
            </w:pPr>
            <w:r w:rsidRPr="00FA67A6">
              <w:rPr>
                <w:noProof/>
                <w:color w:val="000000" w:themeColor="text1"/>
              </w:rPr>
              <w:drawing>
                <wp:inline distT="0" distB="0" distL="0" distR="0" wp14:anchorId="6C4AE9E2" wp14:editId="10FB6C9B">
                  <wp:extent cx="3075305" cy="1307615"/>
                  <wp:effectExtent l="0" t="0" r="0" b="6985"/>
                  <wp:docPr id="15265275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527532" name=""/>
                          <pic:cNvPicPr/>
                        </pic:nvPicPr>
                        <pic:blipFill>
                          <a:blip r:embed="rId37"/>
                          <a:stretch>
                            <a:fillRect/>
                          </a:stretch>
                        </pic:blipFill>
                        <pic:spPr>
                          <a:xfrm>
                            <a:off x="0" y="0"/>
                            <a:ext cx="3078551" cy="1308995"/>
                          </a:xfrm>
                          <a:prstGeom prst="rect">
                            <a:avLst/>
                          </a:prstGeom>
                        </pic:spPr>
                      </pic:pic>
                    </a:graphicData>
                  </a:graphic>
                </wp:inline>
              </w:drawing>
            </w:r>
          </w:p>
        </w:tc>
      </w:tr>
      <w:tr w:rsidR="00FA67A6" w:rsidRPr="00FA67A6" w14:paraId="0F101F3F" w14:textId="77777777" w:rsidTr="00E20B9B">
        <w:tc>
          <w:tcPr>
            <w:tcW w:w="5106" w:type="dxa"/>
          </w:tcPr>
          <w:p w14:paraId="15B6560E"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(c)</w:t>
            </w:r>
          </w:p>
        </w:tc>
      </w:tr>
      <w:tr w:rsidR="00FA67A6" w:rsidRPr="00FA67A6" w14:paraId="169351C3" w14:textId="77777777" w:rsidTr="00E20B9B">
        <w:tc>
          <w:tcPr>
            <w:tcW w:w="5106" w:type="dxa"/>
          </w:tcPr>
          <w:p w14:paraId="788B644A" w14:textId="77777777" w:rsidR="00D70299" w:rsidRPr="00FA67A6" w:rsidRDefault="00D70299" w:rsidP="00B77449">
            <w:pPr>
              <w:pStyle w:val="Text"/>
              <w:ind w:firstLine="0"/>
              <w:rPr>
                <w:color w:val="000000" w:themeColor="text1"/>
                <w:sz w:val="16"/>
                <w:szCs w:val="16"/>
              </w:rPr>
            </w:pPr>
            <w:r w:rsidRPr="00FA67A6">
              <w:rPr>
                <w:noProof/>
                <w:color w:val="000000" w:themeColor="text1"/>
              </w:rPr>
              <w:drawing>
                <wp:inline distT="0" distB="0" distL="0" distR="0" wp14:anchorId="18822032" wp14:editId="5319E63F">
                  <wp:extent cx="3105378" cy="1324098"/>
                  <wp:effectExtent l="0" t="0" r="0" b="9525"/>
                  <wp:docPr id="7962377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237739" name=""/>
                          <pic:cNvPicPr/>
                        </pic:nvPicPr>
                        <pic:blipFill>
                          <a:blip r:embed="rId38"/>
                          <a:stretch>
                            <a:fillRect/>
                          </a:stretch>
                        </pic:blipFill>
                        <pic:spPr>
                          <a:xfrm>
                            <a:off x="0" y="0"/>
                            <a:ext cx="3112185" cy="1327000"/>
                          </a:xfrm>
                          <a:prstGeom prst="rect">
                            <a:avLst/>
                          </a:prstGeom>
                        </pic:spPr>
                      </pic:pic>
                    </a:graphicData>
                  </a:graphic>
                </wp:inline>
              </w:drawing>
            </w:r>
          </w:p>
        </w:tc>
      </w:tr>
      <w:tr w:rsidR="00FA67A6" w:rsidRPr="00FA67A6" w14:paraId="2017EFFA" w14:textId="77777777" w:rsidTr="00E20B9B">
        <w:tc>
          <w:tcPr>
            <w:tcW w:w="5106" w:type="dxa"/>
          </w:tcPr>
          <w:p w14:paraId="2CB46874"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(d)</w:t>
            </w:r>
          </w:p>
        </w:tc>
      </w:tr>
    </w:tbl>
    <w:p w14:paraId="515E0862" w14:textId="77777777" w:rsidR="00D70299" w:rsidRPr="00FA67A6" w:rsidRDefault="00D70299" w:rsidP="00D70299">
      <w:pPr>
        <w:pStyle w:val="FootnoteText"/>
        <w:ind w:firstLine="0"/>
        <w:rPr>
          <w:color w:val="000000" w:themeColor="text1"/>
        </w:rPr>
      </w:pPr>
      <w:r w:rsidRPr="00FA67A6">
        <w:rPr>
          <w:color w:val="000000" w:themeColor="text1"/>
        </w:rPr>
        <w:t>Fig. 14. Distribution diagram of timing errors from reference slave to servo slaves after adjusting the firmware of reference slave, (a) reference slave to servo ID 1, (b) reference slave to servo ID 2, (c) reference slave to servo ID 3, (d) reference slave to servo ID 4.</w:t>
      </w:r>
    </w:p>
    <w:p w14:paraId="1F748B25" w14:textId="77777777" w:rsidR="00D70299" w:rsidRPr="00FA67A6" w:rsidRDefault="00D70299" w:rsidP="00D70299">
      <w:pPr>
        <w:pStyle w:val="Text"/>
        <w:rPr>
          <w:color w:val="000000" w:themeColor="text1"/>
        </w:rPr>
      </w:pPr>
    </w:p>
    <w:tbl>
      <w:tblPr>
        <w:tblStyle w:val="TableGrid"/>
        <w:tblW w:w="0" w:type="auto"/>
        <w:tblInd w:w="19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26"/>
        <w:gridCol w:w="3096"/>
      </w:tblGrid>
      <w:tr w:rsidR="00FA67A6" w:rsidRPr="00FA67A6" w14:paraId="2376305C" w14:textId="77777777" w:rsidTr="00E20B9B">
        <w:tc>
          <w:tcPr>
            <w:tcW w:w="3126" w:type="dxa"/>
          </w:tcPr>
          <w:p w14:paraId="550AC15D" w14:textId="77777777" w:rsidR="00D70299" w:rsidRPr="00FA67A6" w:rsidRDefault="00D70299" w:rsidP="00B77449">
            <w:pPr>
              <w:pStyle w:val="Text"/>
              <w:ind w:firstLine="0"/>
              <w:rPr>
                <w:color w:val="000000" w:themeColor="text1"/>
                <w:sz w:val="16"/>
                <w:szCs w:val="16"/>
              </w:rPr>
            </w:pPr>
            <w:r w:rsidRPr="00FA67A6">
              <w:rPr>
                <w:noProof/>
                <w:color w:val="000000" w:themeColor="text1"/>
                <w:sz w:val="16"/>
                <w:szCs w:val="16"/>
              </w:rPr>
              <w:lastRenderedPageBreak/>
              <w:drawing>
                <wp:inline distT="0" distB="0" distL="0" distR="0" wp14:anchorId="23A2CEB0" wp14:editId="37DFFA93">
                  <wp:extent cx="1846613" cy="1229609"/>
                  <wp:effectExtent l="0" t="0" r="1270" b="8890"/>
                  <wp:docPr id="6518177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817732" name=""/>
                          <pic:cNvPicPr/>
                        </pic:nvPicPr>
                        <pic:blipFill>
                          <a:blip r:embed="rId39"/>
                          <a:stretch>
                            <a:fillRect/>
                          </a:stretch>
                        </pic:blipFill>
                        <pic:spPr>
                          <a:xfrm>
                            <a:off x="0" y="0"/>
                            <a:ext cx="1909408" cy="1271422"/>
                          </a:xfrm>
                          <a:prstGeom prst="rect">
                            <a:avLst/>
                          </a:prstGeom>
                        </pic:spPr>
                      </pic:pic>
                    </a:graphicData>
                  </a:graphic>
                </wp:inline>
              </w:drawing>
            </w:r>
          </w:p>
        </w:tc>
        <w:tc>
          <w:tcPr>
            <w:tcW w:w="3096" w:type="dxa"/>
          </w:tcPr>
          <w:p w14:paraId="18A8EC19" w14:textId="77777777" w:rsidR="00D70299" w:rsidRPr="00FA67A6" w:rsidRDefault="00D70299" w:rsidP="00B77449">
            <w:pPr>
              <w:pStyle w:val="Text"/>
              <w:ind w:firstLine="0"/>
              <w:rPr>
                <w:noProof/>
                <w:color w:val="000000" w:themeColor="text1"/>
                <w:sz w:val="16"/>
                <w:szCs w:val="16"/>
              </w:rPr>
            </w:pPr>
            <w:r w:rsidRPr="00FA67A6">
              <w:rPr>
                <w:noProof/>
                <w:color w:val="000000" w:themeColor="text1"/>
              </w:rPr>
              <w:drawing>
                <wp:inline distT="0" distB="0" distL="0" distR="0" wp14:anchorId="269C9B91" wp14:editId="6108CC10">
                  <wp:extent cx="1793174" cy="1191535"/>
                  <wp:effectExtent l="0" t="0" r="0" b="8890"/>
                  <wp:docPr id="8537632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3763210" name=""/>
                          <pic:cNvPicPr/>
                        </pic:nvPicPr>
                        <pic:blipFill>
                          <a:blip r:embed="rId40"/>
                          <a:stretch>
                            <a:fillRect/>
                          </a:stretch>
                        </pic:blipFill>
                        <pic:spPr>
                          <a:xfrm>
                            <a:off x="0" y="0"/>
                            <a:ext cx="1812855" cy="1204613"/>
                          </a:xfrm>
                          <a:prstGeom prst="rect">
                            <a:avLst/>
                          </a:prstGeom>
                        </pic:spPr>
                      </pic:pic>
                    </a:graphicData>
                  </a:graphic>
                </wp:inline>
              </w:drawing>
            </w:r>
          </w:p>
        </w:tc>
      </w:tr>
      <w:tr w:rsidR="00FA67A6" w:rsidRPr="00FA67A6" w14:paraId="3EE06143" w14:textId="77777777" w:rsidTr="00E20B9B">
        <w:tc>
          <w:tcPr>
            <w:tcW w:w="3126" w:type="dxa"/>
          </w:tcPr>
          <w:p w14:paraId="0829F285"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(a)</w:t>
            </w:r>
          </w:p>
        </w:tc>
        <w:tc>
          <w:tcPr>
            <w:tcW w:w="3096" w:type="dxa"/>
          </w:tcPr>
          <w:p w14:paraId="4C499B87"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(e)</w:t>
            </w:r>
          </w:p>
        </w:tc>
      </w:tr>
      <w:tr w:rsidR="00FA67A6" w:rsidRPr="00FA67A6" w14:paraId="566EC7EB" w14:textId="77777777" w:rsidTr="00E20B9B">
        <w:tc>
          <w:tcPr>
            <w:tcW w:w="3126" w:type="dxa"/>
          </w:tcPr>
          <w:p w14:paraId="41000B4D" w14:textId="77777777" w:rsidR="00D70299" w:rsidRPr="00FA67A6" w:rsidRDefault="00D70299" w:rsidP="00B77449">
            <w:pPr>
              <w:pStyle w:val="Text"/>
              <w:ind w:firstLine="0"/>
              <w:rPr>
                <w:color w:val="000000" w:themeColor="text1"/>
                <w:sz w:val="16"/>
                <w:szCs w:val="16"/>
              </w:rPr>
            </w:pPr>
            <w:r w:rsidRPr="00FA67A6">
              <w:rPr>
                <w:noProof/>
                <w:color w:val="000000" w:themeColor="text1"/>
              </w:rPr>
              <w:drawing>
                <wp:inline distT="0" distB="0" distL="0" distR="0" wp14:anchorId="2989591B" wp14:editId="152C2BBD">
                  <wp:extent cx="1834738" cy="1228255"/>
                  <wp:effectExtent l="0" t="0" r="0" b="0"/>
                  <wp:docPr id="3133639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363953" name=""/>
                          <pic:cNvPicPr/>
                        </pic:nvPicPr>
                        <pic:blipFill>
                          <a:blip r:embed="rId41"/>
                          <a:stretch>
                            <a:fillRect/>
                          </a:stretch>
                        </pic:blipFill>
                        <pic:spPr>
                          <a:xfrm>
                            <a:off x="0" y="0"/>
                            <a:ext cx="1865923" cy="1249132"/>
                          </a:xfrm>
                          <a:prstGeom prst="rect">
                            <a:avLst/>
                          </a:prstGeom>
                        </pic:spPr>
                      </pic:pic>
                    </a:graphicData>
                  </a:graphic>
                </wp:inline>
              </w:drawing>
            </w:r>
          </w:p>
        </w:tc>
        <w:tc>
          <w:tcPr>
            <w:tcW w:w="3096" w:type="dxa"/>
          </w:tcPr>
          <w:p w14:paraId="39BE5926" w14:textId="77777777" w:rsidR="00D70299" w:rsidRPr="00FA67A6" w:rsidRDefault="00D70299" w:rsidP="00B77449">
            <w:pPr>
              <w:pStyle w:val="Text"/>
              <w:ind w:firstLine="0"/>
              <w:rPr>
                <w:noProof/>
                <w:color w:val="000000" w:themeColor="text1"/>
              </w:rPr>
            </w:pPr>
            <w:r w:rsidRPr="00FA67A6">
              <w:rPr>
                <w:noProof/>
                <w:color w:val="000000" w:themeColor="text1"/>
              </w:rPr>
              <w:drawing>
                <wp:inline distT="0" distB="0" distL="0" distR="0" wp14:anchorId="5A96BDB6" wp14:editId="63F8D6F7">
                  <wp:extent cx="1787237" cy="1206740"/>
                  <wp:effectExtent l="0" t="0" r="3810" b="0"/>
                  <wp:docPr id="788655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65501" name=""/>
                          <pic:cNvPicPr/>
                        </pic:nvPicPr>
                        <pic:blipFill>
                          <a:blip r:embed="rId42"/>
                          <a:stretch>
                            <a:fillRect/>
                          </a:stretch>
                        </pic:blipFill>
                        <pic:spPr>
                          <a:xfrm>
                            <a:off x="0" y="0"/>
                            <a:ext cx="1814070" cy="1224858"/>
                          </a:xfrm>
                          <a:prstGeom prst="rect">
                            <a:avLst/>
                          </a:prstGeom>
                        </pic:spPr>
                      </pic:pic>
                    </a:graphicData>
                  </a:graphic>
                </wp:inline>
              </w:drawing>
            </w:r>
          </w:p>
        </w:tc>
      </w:tr>
      <w:tr w:rsidR="00FA67A6" w:rsidRPr="00FA67A6" w14:paraId="497823FC" w14:textId="77777777" w:rsidTr="00E20B9B">
        <w:tc>
          <w:tcPr>
            <w:tcW w:w="3126" w:type="dxa"/>
          </w:tcPr>
          <w:p w14:paraId="72F8564A"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(b)</w:t>
            </w:r>
          </w:p>
        </w:tc>
        <w:tc>
          <w:tcPr>
            <w:tcW w:w="3096" w:type="dxa"/>
          </w:tcPr>
          <w:p w14:paraId="3C133F82"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(f)</w:t>
            </w:r>
          </w:p>
        </w:tc>
      </w:tr>
      <w:tr w:rsidR="00FA67A6" w:rsidRPr="00FA67A6" w14:paraId="3F72A597" w14:textId="77777777" w:rsidTr="00E20B9B">
        <w:tc>
          <w:tcPr>
            <w:tcW w:w="3126" w:type="dxa"/>
          </w:tcPr>
          <w:p w14:paraId="21095882" w14:textId="77777777" w:rsidR="00D70299" w:rsidRPr="00FA67A6" w:rsidRDefault="00D70299" w:rsidP="00B77449">
            <w:pPr>
              <w:pStyle w:val="Text"/>
              <w:ind w:firstLine="0"/>
              <w:rPr>
                <w:color w:val="000000" w:themeColor="text1"/>
                <w:sz w:val="16"/>
                <w:szCs w:val="16"/>
              </w:rPr>
            </w:pPr>
            <w:r w:rsidRPr="00FA67A6">
              <w:rPr>
                <w:noProof/>
                <w:color w:val="000000" w:themeColor="text1"/>
              </w:rPr>
              <w:drawing>
                <wp:inline distT="0" distB="0" distL="0" distR="0" wp14:anchorId="5C5BB87E" wp14:editId="45C18FCB">
                  <wp:extent cx="1816925" cy="1206235"/>
                  <wp:effectExtent l="0" t="0" r="0" b="0"/>
                  <wp:docPr id="2066656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65658" name=""/>
                          <pic:cNvPicPr/>
                        </pic:nvPicPr>
                        <pic:blipFill>
                          <a:blip r:embed="rId43"/>
                          <a:stretch>
                            <a:fillRect/>
                          </a:stretch>
                        </pic:blipFill>
                        <pic:spPr>
                          <a:xfrm>
                            <a:off x="0" y="0"/>
                            <a:ext cx="1835088" cy="1218293"/>
                          </a:xfrm>
                          <a:prstGeom prst="rect">
                            <a:avLst/>
                          </a:prstGeom>
                        </pic:spPr>
                      </pic:pic>
                    </a:graphicData>
                  </a:graphic>
                </wp:inline>
              </w:drawing>
            </w:r>
          </w:p>
        </w:tc>
        <w:tc>
          <w:tcPr>
            <w:tcW w:w="3096" w:type="dxa"/>
          </w:tcPr>
          <w:p w14:paraId="7E954485" w14:textId="77777777" w:rsidR="00D70299" w:rsidRPr="00FA67A6" w:rsidRDefault="00D70299" w:rsidP="00B77449">
            <w:pPr>
              <w:pStyle w:val="Text"/>
              <w:ind w:firstLine="0"/>
              <w:rPr>
                <w:noProof/>
                <w:color w:val="000000" w:themeColor="text1"/>
              </w:rPr>
            </w:pPr>
            <w:r w:rsidRPr="00FA67A6">
              <w:rPr>
                <w:noProof/>
                <w:color w:val="000000" w:themeColor="text1"/>
              </w:rPr>
              <w:drawing>
                <wp:inline distT="0" distB="0" distL="0" distR="0" wp14:anchorId="2DB6264E" wp14:editId="3FE843B8">
                  <wp:extent cx="1824203" cy="1217221"/>
                  <wp:effectExtent l="0" t="0" r="5080" b="2540"/>
                  <wp:docPr id="8005419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541943" name=""/>
                          <pic:cNvPicPr/>
                        </pic:nvPicPr>
                        <pic:blipFill>
                          <a:blip r:embed="rId44"/>
                          <a:stretch>
                            <a:fillRect/>
                          </a:stretch>
                        </pic:blipFill>
                        <pic:spPr>
                          <a:xfrm>
                            <a:off x="0" y="0"/>
                            <a:ext cx="1837686" cy="1226218"/>
                          </a:xfrm>
                          <a:prstGeom prst="rect">
                            <a:avLst/>
                          </a:prstGeom>
                        </pic:spPr>
                      </pic:pic>
                    </a:graphicData>
                  </a:graphic>
                </wp:inline>
              </w:drawing>
            </w:r>
          </w:p>
        </w:tc>
      </w:tr>
      <w:tr w:rsidR="00FA67A6" w:rsidRPr="00FA67A6" w14:paraId="593A2883" w14:textId="77777777" w:rsidTr="00E20B9B">
        <w:tc>
          <w:tcPr>
            <w:tcW w:w="3126" w:type="dxa"/>
          </w:tcPr>
          <w:p w14:paraId="2C4774B0"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(c)</w:t>
            </w:r>
          </w:p>
        </w:tc>
        <w:tc>
          <w:tcPr>
            <w:tcW w:w="3096" w:type="dxa"/>
          </w:tcPr>
          <w:p w14:paraId="4C544DD1"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(g)</w:t>
            </w:r>
          </w:p>
        </w:tc>
      </w:tr>
      <w:tr w:rsidR="00FA67A6" w:rsidRPr="00FA67A6" w14:paraId="237CBD92" w14:textId="77777777" w:rsidTr="00E20B9B">
        <w:tc>
          <w:tcPr>
            <w:tcW w:w="3126" w:type="dxa"/>
          </w:tcPr>
          <w:p w14:paraId="2730FE69" w14:textId="77777777" w:rsidR="00D70299" w:rsidRPr="00FA67A6" w:rsidRDefault="00D70299" w:rsidP="00B77449">
            <w:pPr>
              <w:pStyle w:val="Text"/>
              <w:ind w:firstLine="0"/>
              <w:rPr>
                <w:color w:val="000000" w:themeColor="text1"/>
                <w:sz w:val="16"/>
                <w:szCs w:val="16"/>
              </w:rPr>
            </w:pPr>
            <w:r w:rsidRPr="00FA67A6">
              <w:rPr>
                <w:noProof/>
                <w:color w:val="000000" w:themeColor="text1"/>
              </w:rPr>
              <w:drawing>
                <wp:inline distT="0" distB="0" distL="0" distR="0" wp14:anchorId="4C7ACB53" wp14:editId="1DD7150F">
                  <wp:extent cx="1816735" cy="1220169"/>
                  <wp:effectExtent l="0" t="0" r="0" b="0"/>
                  <wp:docPr id="17747216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721689" name=""/>
                          <pic:cNvPicPr/>
                        </pic:nvPicPr>
                        <pic:blipFill>
                          <a:blip r:embed="rId45"/>
                          <a:stretch>
                            <a:fillRect/>
                          </a:stretch>
                        </pic:blipFill>
                        <pic:spPr>
                          <a:xfrm>
                            <a:off x="0" y="0"/>
                            <a:ext cx="1840006" cy="1235798"/>
                          </a:xfrm>
                          <a:prstGeom prst="rect">
                            <a:avLst/>
                          </a:prstGeom>
                        </pic:spPr>
                      </pic:pic>
                    </a:graphicData>
                  </a:graphic>
                </wp:inline>
              </w:drawing>
            </w:r>
          </w:p>
        </w:tc>
        <w:tc>
          <w:tcPr>
            <w:tcW w:w="3096" w:type="dxa"/>
          </w:tcPr>
          <w:p w14:paraId="1D9CCD4D" w14:textId="77777777" w:rsidR="00D70299" w:rsidRPr="00FA67A6" w:rsidRDefault="00D70299" w:rsidP="00B77449">
            <w:pPr>
              <w:pStyle w:val="Text"/>
              <w:ind w:firstLine="0"/>
              <w:rPr>
                <w:noProof/>
                <w:color w:val="000000" w:themeColor="text1"/>
              </w:rPr>
            </w:pPr>
            <w:r w:rsidRPr="00FA67A6">
              <w:rPr>
                <w:noProof/>
                <w:color w:val="000000" w:themeColor="text1"/>
              </w:rPr>
              <w:drawing>
                <wp:inline distT="0" distB="0" distL="0" distR="0" wp14:anchorId="5F4F951F" wp14:editId="0B18BAB4">
                  <wp:extent cx="1774504" cy="1181595"/>
                  <wp:effectExtent l="0" t="0" r="0" b="0"/>
                  <wp:docPr id="1613636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63685" name=""/>
                          <pic:cNvPicPr/>
                        </pic:nvPicPr>
                        <pic:blipFill>
                          <a:blip r:embed="rId46"/>
                          <a:stretch>
                            <a:fillRect/>
                          </a:stretch>
                        </pic:blipFill>
                        <pic:spPr>
                          <a:xfrm>
                            <a:off x="0" y="0"/>
                            <a:ext cx="1787471" cy="1190230"/>
                          </a:xfrm>
                          <a:prstGeom prst="rect">
                            <a:avLst/>
                          </a:prstGeom>
                        </pic:spPr>
                      </pic:pic>
                    </a:graphicData>
                  </a:graphic>
                </wp:inline>
              </w:drawing>
            </w:r>
          </w:p>
        </w:tc>
      </w:tr>
      <w:tr w:rsidR="00FA67A6" w:rsidRPr="00FA67A6" w14:paraId="7441671B" w14:textId="77777777" w:rsidTr="00E20B9B">
        <w:tc>
          <w:tcPr>
            <w:tcW w:w="3126" w:type="dxa"/>
          </w:tcPr>
          <w:p w14:paraId="03813F2B"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(d)</w:t>
            </w:r>
          </w:p>
        </w:tc>
        <w:tc>
          <w:tcPr>
            <w:tcW w:w="3096" w:type="dxa"/>
          </w:tcPr>
          <w:p w14:paraId="1060FFC8"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(h)</w:t>
            </w:r>
          </w:p>
        </w:tc>
      </w:tr>
    </w:tbl>
    <w:p w14:paraId="0C1D73A5" w14:textId="77777777" w:rsidR="00D70299" w:rsidRPr="00FA67A6" w:rsidRDefault="00D70299" w:rsidP="00D70299">
      <w:pPr>
        <w:pStyle w:val="FootnoteText"/>
        <w:ind w:firstLine="0"/>
        <w:rPr>
          <w:color w:val="000000" w:themeColor="text1"/>
        </w:rPr>
      </w:pPr>
      <w:r w:rsidRPr="00FA67A6">
        <w:rPr>
          <w:color w:val="000000" w:themeColor="text1"/>
        </w:rPr>
        <w:t>Fig. 15. Diagram for average value and RMS (Root-Mean-Square) value of timing errors from reference slave to servo slaves, (a)-(d) before adjusting the firmware of reference slave, (e)-(h) after adjusting the firmware of reference slave, (a) and (e) from reference slave to servo ID 1, (b) and (f) from reference slave to servo ID 2, (c) and (g) from reference slave to servo ID 3, (d) and (h) from reference slave to servo ID 4.</w:t>
      </w:r>
    </w:p>
    <w:p w14:paraId="60EA25BB" w14:textId="77777777" w:rsidR="00D70299" w:rsidRPr="00FA67A6" w:rsidRDefault="00D70299" w:rsidP="00D70299">
      <w:pPr>
        <w:pStyle w:val="Text"/>
        <w:rPr>
          <w:color w:val="000000" w:themeColor="text1"/>
        </w:rPr>
      </w:pPr>
    </w:p>
    <w:p w14:paraId="11B657E5" w14:textId="77777777" w:rsidR="00D70299" w:rsidRPr="00FA67A6" w:rsidRDefault="00D70299" w:rsidP="00D70299">
      <w:pPr>
        <w:ind w:firstLine="284"/>
        <w:jc w:val="both"/>
        <w:rPr>
          <w:b/>
          <w:bCs/>
          <w:color w:val="000000" w:themeColor="text1"/>
        </w:rPr>
      </w:pPr>
      <w:r w:rsidRPr="00FA67A6">
        <w:rPr>
          <w:b/>
          <w:bCs/>
          <w:color w:val="000000" w:themeColor="text1"/>
        </w:rPr>
        <w:t>Timing deviation among servo slaves</w:t>
      </w:r>
    </w:p>
    <w:p w14:paraId="1B56A151" w14:textId="77777777" w:rsidR="00D70299" w:rsidRPr="00FA67A6" w:rsidRDefault="00D70299" w:rsidP="00D70299">
      <w:pPr>
        <w:pStyle w:val="Text"/>
        <w:rPr>
          <w:color w:val="000000" w:themeColor="text1"/>
          <w:sz w:val="24"/>
          <w:szCs w:val="24"/>
        </w:rPr>
      </w:pPr>
      <w:r w:rsidRPr="00FA67A6">
        <w:rPr>
          <w:color w:val="000000" w:themeColor="text1"/>
          <w:sz w:val="24"/>
          <w:szCs w:val="24"/>
        </w:rPr>
        <w:t xml:space="preserve">When considering the synchronization of four AC servo slaves, it takes the servo slave ID1 as the origin from which to compute the timing errors among them as Table 7. This value is equivalent to the amplitude of jitter during the collaboration of the AC servo slaves. If this value is smaller, the ability to coordinate among servo slaves would be higher. As a result, it helps to control the servo actuators more accurately and safely. This value does not </w:t>
      </w:r>
      <w:proofErr w:type="gramStart"/>
      <w:r w:rsidRPr="00FA67A6">
        <w:rPr>
          <w:color w:val="000000" w:themeColor="text1"/>
          <w:sz w:val="24"/>
          <w:szCs w:val="24"/>
        </w:rPr>
        <w:t>take into account</w:t>
      </w:r>
      <w:proofErr w:type="gramEnd"/>
      <w:r w:rsidRPr="00FA67A6">
        <w:rPr>
          <w:color w:val="000000" w:themeColor="text1"/>
          <w:sz w:val="24"/>
          <w:szCs w:val="24"/>
        </w:rPr>
        <w:t xml:space="preserve"> the delay in sending commands from master station to the servo slaves or reference slave since reference slave is not involved in motion control.</w:t>
      </w:r>
    </w:p>
    <w:p w14:paraId="657771F2" w14:textId="77777777" w:rsidR="00D70299" w:rsidRPr="00FA67A6" w:rsidRDefault="00D70299" w:rsidP="00D70299">
      <w:pPr>
        <w:pStyle w:val="Text"/>
        <w:rPr>
          <w:color w:val="000000" w:themeColor="text1"/>
        </w:rPr>
      </w:pPr>
    </w:p>
    <w:tbl>
      <w:tblPr>
        <w:tblStyle w:val="TableGrid"/>
        <w:tblW w:w="0" w:type="auto"/>
        <w:tblInd w:w="19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87"/>
      </w:tblGrid>
      <w:tr w:rsidR="00FA67A6" w:rsidRPr="00FA67A6" w14:paraId="721BD666" w14:textId="77777777" w:rsidTr="00E20B9B">
        <w:tc>
          <w:tcPr>
            <w:tcW w:w="5087" w:type="dxa"/>
          </w:tcPr>
          <w:p w14:paraId="325B42BB" w14:textId="77777777" w:rsidR="00D70299" w:rsidRPr="00FA67A6" w:rsidRDefault="00D70299" w:rsidP="00B77449">
            <w:pPr>
              <w:pStyle w:val="Text"/>
              <w:ind w:firstLine="0"/>
              <w:jc w:val="center"/>
              <w:rPr>
                <w:color w:val="000000" w:themeColor="text1"/>
                <w:sz w:val="16"/>
                <w:szCs w:val="16"/>
              </w:rPr>
            </w:pPr>
            <w:r w:rsidRPr="00FA67A6">
              <w:rPr>
                <w:noProof/>
                <w:color w:val="000000" w:themeColor="text1"/>
                <w:sz w:val="16"/>
                <w:szCs w:val="16"/>
              </w:rPr>
              <w:lastRenderedPageBreak/>
              <w:drawing>
                <wp:inline distT="0" distB="0" distL="0" distR="0" wp14:anchorId="4EBF4935" wp14:editId="1B684A7A">
                  <wp:extent cx="3075709" cy="1587286"/>
                  <wp:effectExtent l="0" t="0" r="0" b="0"/>
                  <wp:docPr id="15292496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9249632" name=""/>
                          <pic:cNvPicPr/>
                        </pic:nvPicPr>
                        <pic:blipFill>
                          <a:blip r:embed="rId47"/>
                          <a:stretch>
                            <a:fillRect/>
                          </a:stretch>
                        </pic:blipFill>
                        <pic:spPr>
                          <a:xfrm>
                            <a:off x="0" y="0"/>
                            <a:ext cx="3080987" cy="1590010"/>
                          </a:xfrm>
                          <a:prstGeom prst="rect">
                            <a:avLst/>
                          </a:prstGeom>
                        </pic:spPr>
                      </pic:pic>
                    </a:graphicData>
                  </a:graphic>
                </wp:inline>
              </w:drawing>
            </w:r>
          </w:p>
        </w:tc>
      </w:tr>
      <w:tr w:rsidR="00FA67A6" w:rsidRPr="00FA67A6" w14:paraId="73D31A54" w14:textId="77777777" w:rsidTr="00E20B9B">
        <w:tc>
          <w:tcPr>
            <w:tcW w:w="5087" w:type="dxa"/>
          </w:tcPr>
          <w:p w14:paraId="30FCF86C"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(a)</w:t>
            </w:r>
          </w:p>
        </w:tc>
      </w:tr>
      <w:tr w:rsidR="00FA67A6" w:rsidRPr="00FA67A6" w14:paraId="6D7051A1" w14:textId="77777777" w:rsidTr="00E20B9B">
        <w:tc>
          <w:tcPr>
            <w:tcW w:w="5087" w:type="dxa"/>
          </w:tcPr>
          <w:p w14:paraId="04A5F338" w14:textId="77777777" w:rsidR="00D70299" w:rsidRPr="00FA67A6" w:rsidRDefault="00D70299" w:rsidP="00B77449">
            <w:pPr>
              <w:pStyle w:val="Text"/>
              <w:ind w:firstLine="0"/>
              <w:jc w:val="center"/>
              <w:rPr>
                <w:color w:val="000000" w:themeColor="text1"/>
                <w:sz w:val="16"/>
                <w:szCs w:val="16"/>
              </w:rPr>
            </w:pPr>
            <w:r w:rsidRPr="00FA67A6">
              <w:rPr>
                <w:noProof/>
                <w:color w:val="000000" w:themeColor="text1"/>
              </w:rPr>
              <w:drawing>
                <wp:inline distT="0" distB="0" distL="0" distR="0" wp14:anchorId="0AFDE418" wp14:editId="492421EB">
                  <wp:extent cx="3093522" cy="1633920"/>
                  <wp:effectExtent l="0" t="0" r="0" b="4445"/>
                  <wp:docPr id="18941469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146948" name=""/>
                          <pic:cNvPicPr/>
                        </pic:nvPicPr>
                        <pic:blipFill>
                          <a:blip r:embed="rId48"/>
                          <a:stretch>
                            <a:fillRect/>
                          </a:stretch>
                        </pic:blipFill>
                        <pic:spPr>
                          <a:xfrm>
                            <a:off x="0" y="0"/>
                            <a:ext cx="3098960" cy="1636792"/>
                          </a:xfrm>
                          <a:prstGeom prst="rect">
                            <a:avLst/>
                          </a:prstGeom>
                        </pic:spPr>
                      </pic:pic>
                    </a:graphicData>
                  </a:graphic>
                </wp:inline>
              </w:drawing>
            </w:r>
          </w:p>
        </w:tc>
      </w:tr>
      <w:tr w:rsidR="00FA67A6" w:rsidRPr="00FA67A6" w14:paraId="41553D26" w14:textId="77777777" w:rsidTr="00E20B9B">
        <w:tc>
          <w:tcPr>
            <w:tcW w:w="5087" w:type="dxa"/>
          </w:tcPr>
          <w:p w14:paraId="08F886BA"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(b)</w:t>
            </w:r>
          </w:p>
        </w:tc>
      </w:tr>
      <w:tr w:rsidR="00FA67A6" w:rsidRPr="00FA67A6" w14:paraId="7070F8FB" w14:textId="77777777" w:rsidTr="00E20B9B">
        <w:tc>
          <w:tcPr>
            <w:tcW w:w="5087" w:type="dxa"/>
          </w:tcPr>
          <w:p w14:paraId="7E17C1C1" w14:textId="77777777" w:rsidR="00D70299" w:rsidRPr="00FA67A6" w:rsidRDefault="00D70299" w:rsidP="00B77449">
            <w:pPr>
              <w:pStyle w:val="Text"/>
              <w:ind w:firstLine="0"/>
              <w:jc w:val="center"/>
              <w:rPr>
                <w:color w:val="000000" w:themeColor="text1"/>
                <w:sz w:val="16"/>
                <w:szCs w:val="16"/>
              </w:rPr>
            </w:pPr>
            <w:r w:rsidRPr="00FA67A6">
              <w:rPr>
                <w:noProof/>
                <w:color w:val="000000" w:themeColor="text1"/>
              </w:rPr>
              <w:drawing>
                <wp:inline distT="0" distB="0" distL="0" distR="0" wp14:anchorId="0A360CDD" wp14:editId="5698419E">
                  <wp:extent cx="3040083" cy="1591821"/>
                  <wp:effectExtent l="0" t="0" r="8255" b="8890"/>
                  <wp:docPr id="16579044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904420" name=""/>
                          <pic:cNvPicPr/>
                        </pic:nvPicPr>
                        <pic:blipFill>
                          <a:blip r:embed="rId49"/>
                          <a:stretch>
                            <a:fillRect/>
                          </a:stretch>
                        </pic:blipFill>
                        <pic:spPr>
                          <a:xfrm>
                            <a:off x="0" y="0"/>
                            <a:ext cx="3045728" cy="1594777"/>
                          </a:xfrm>
                          <a:prstGeom prst="rect">
                            <a:avLst/>
                          </a:prstGeom>
                        </pic:spPr>
                      </pic:pic>
                    </a:graphicData>
                  </a:graphic>
                </wp:inline>
              </w:drawing>
            </w:r>
          </w:p>
        </w:tc>
      </w:tr>
      <w:tr w:rsidR="00FA67A6" w:rsidRPr="00FA67A6" w14:paraId="32F15E41" w14:textId="77777777" w:rsidTr="00E20B9B">
        <w:tc>
          <w:tcPr>
            <w:tcW w:w="5087" w:type="dxa"/>
          </w:tcPr>
          <w:p w14:paraId="390C965E"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(c)</w:t>
            </w:r>
          </w:p>
        </w:tc>
      </w:tr>
    </w:tbl>
    <w:p w14:paraId="70B9AFBD" w14:textId="77777777" w:rsidR="00D70299" w:rsidRPr="00FA67A6" w:rsidRDefault="00D70299" w:rsidP="00D70299">
      <w:pPr>
        <w:pStyle w:val="FootnoteText"/>
        <w:ind w:firstLine="0"/>
        <w:rPr>
          <w:color w:val="000000" w:themeColor="text1"/>
        </w:rPr>
      </w:pPr>
      <w:r w:rsidRPr="00FA67A6">
        <w:rPr>
          <w:color w:val="000000" w:themeColor="text1"/>
        </w:rPr>
        <w:t>Fig. 16. Distribution diagram of timing errors among servo slaves, (a) servo slave ID 1 and servo slave ID 2, (b) servo slave ID 1 and servo slave ID 3, (c) servo slave ID 1 and servo slave ID 4.</w:t>
      </w:r>
    </w:p>
    <w:p w14:paraId="1E97D47B" w14:textId="77777777" w:rsidR="00D70299" w:rsidRPr="00FA67A6" w:rsidRDefault="00D70299" w:rsidP="00D70299">
      <w:pPr>
        <w:pStyle w:val="Text"/>
        <w:rPr>
          <w:color w:val="000000" w:themeColor="text1"/>
        </w:rPr>
      </w:pPr>
    </w:p>
    <w:p w14:paraId="41BF3F09" w14:textId="77777777" w:rsidR="00D70299" w:rsidRPr="00FA67A6" w:rsidRDefault="00D70299" w:rsidP="00D70299">
      <w:pPr>
        <w:tabs>
          <w:tab w:val="left" w:pos="1122"/>
          <w:tab w:val="center" w:pos="4677"/>
        </w:tabs>
        <w:ind w:firstLine="284"/>
        <w:jc w:val="both"/>
        <w:rPr>
          <w:color w:val="000000" w:themeColor="text1"/>
        </w:rPr>
      </w:pPr>
      <w:r w:rsidRPr="00FA67A6">
        <w:rPr>
          <w:color w:val="000000" w:themeColor="text1"/>
        </w:rPr>
        <w:t>Table 7. Estimation of timing errors among servo slaves.</w:t>
      </w:r>
    </w:p>
    <w:tbl>
      <w:tblPr>
        <w:tblStyle w:val="TableGrid"/>
        <w:tblW w:w="0" w:type="auto"/>
        <w:jc w:val="center"/>
        <w:tblLook w:val="04A0" w:firstRow="1" w:lastRow="0" w:firstColumn="1" w:lastColumn="0" w:noHBand="0" w:noVBand="1"/>
      </w:tblPr>
      <w:tblGrid>
        <w:gridCol w:w="435"/>
        <w:gridCol w:w="1465"/>
        <w:gridCol w:w="1465"/>
        <w:gridCol w:w="1465"/>
      </w:tblGrid>
      <w:tr w:rsidR="00FA67A6" w:rsidRPr="00FA67A6" w14:paraId="58D529E6" w14:textId="77777777" w:rsidTr="00B77449">
        <w:trPr>
          <w:trHeight w:val="625"/>
          <w:jc w:val="center"/>
        </w:trPr>
        <w:tc>
          <w:tcPr>
            <w:tcW w:w="0" w:type="auto"/>
            <w:tcBorders>
              <w:tl2br w:val="single" w:sz="4" w:space="0" w:color="auto"/>
            </w:tcBorders>
          </w:tcPr>
          <w:p w14:paraId="60E219A1" w14:textId="77777777" w:rsidR="00D70299" w:rsidRPr="00FA67A6" w:rsidRDefault="00D70299" w:rsidP="00B77449">
            <w:pPr>
              <w:rPr>
                <w:color w:val="000000" w:themeColor="text1"/>
              </w:rPr>
            </w:pPr>
          </w:p>
        </w:tc>
        <w:tc>
          <w:tcPr>
            <w:tcW w:w="0" w:type="auto"/>
          </w:tcPr>
          <w:p w14:paraId="5CFE1BC4"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S2</w:t>
            </w:r>
          </w:p>
        </w:tc>
        <w:tc>
          <w:tcPr>
            <w:tcW w:w="0" w:type="auto"/>
          </w:tcPr>
          <w:p w14:paraId="1B7C05B9"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S3</w:t>
            </w:r>
          </w:p>
        </w:tc>
        <w:tc>
          <w:tcPr>
            <w:tcW w:w="0" w:type="auto"/>
          </w:tcPr>
          <w:p w14:paraId="7FF443AC"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S4</w:t>
            </w:r>
          </w:p>
        </w:tc>
      </w:tr>
      <w:tr w:rsidR="002C034E" w:rsidRPr="00FA67A6" w14:paraId="2073F96F" w14:textId="77777777" w:rsidTr="00B77449">
        <w:trPr>
          <w:jc w:val="center"/>
        </w:trPr>
        <w:tc>
          <w:tcPr>
            <w:tcW w:w="0" w:type="auto"/>
          </w:tcPr>
          <w:p w14:paraId="04B545AF" w14:textId="77777777" w:rsidR="00D70299" w:rsidRPr="00FA67A6" w:rsidRDefault="00D70299" w:rsidP="00B77449">
            <w:pPr>
              <w:pStyle w:val="Picture"/>
              <w:rPr>
                <w:color w:val="000000" w:themeColor="text1"/>
                <w:sz w:val="20"/>
                <w:szCs w:val="20"/>
                <w:lang w:val="en-US"/>
              </w:rPr>
            </w:pPr>
            <w:r w:rsidRPr="00FA67A6">
              <w:rPr>
                <w:color w:val="000000" w:themeColor="text1"/>
                <w:sz w:val="20"/>
                <w:szCs w:val="20"/>
                <w:lang w:val="en-US"/>
              </w:rPr>
              <w:t>S1</w:t>
            </w:r>
          </w:p>
        </w:tc>
        <w:tc>
          <w:tcPr>
            <w:tcW w:w="0" w:type="auto"/>
          </w:tcPr>
          <w:p w14:paraId="393EF7FB"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2</m:t>
                    </m:r>
                  </m:sub>
                  <m:sup>
                    <m:r>
                      <w:rPr>
                        <w:rFonts w:ascii="Cambria Math" w:hAnsi="Cambria Math"/>
                        <w:color w:val="000000" w:themeColor="text1"/>
                        <w:sz w:val="20"/>
                        <w:szCs w:val="20"/>
                        <w:lang w:val="en-US"/>
                      </w:rPr>
                      <m:t>s1</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s1</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s2</m:t>
                    </m:r>
                  </m:sub>
                </m:sSub>
              </m:oMath>
            </m:oMathPara>
          </w:p>
        </w:tc>
        <w:tc>
          <w:tcPr>
            <w:tcW w:w="0" w:type="auto"/>
          </w:tcPr>
          <w:p w14:paraId="3FBC34DF"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3</m:t>
                    </m:r>
                  </m:sub>
                  <m:sup>
                    <m:r>
                      <w:rPr>
                        <w:rFonts w:ascii="Cambria Math" w:hAnsi="Cambria Math"/>
                        <w:color w:val="000000" w:themeColor="text1"/>
                        <w:sz w:val="20"/>
                        <w:szCs w:val="20"/>
                        <w:lang w:val="en-US"/>
                      </w:rPr>
                      <m:t>s1</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s1</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s3</m:t>
                    </m:r>
                  </m:sub>
                </m:sSub>
              </m:oMath>
            </m:oMathPara>
          </w:p>
        </w:tc>
        <w:tc>
          <w:tcPr>
            <w:tcW w:w="0" w:type="auto"/>
          </w:tcPr>
          <w:p w14:paraId="32451CF0" w14:textId="77777777" w:rsidR="00D70299" w:rsidRPr="00FA67A6" w:rsidRDefault="00000000" w:rsidP="00B77449">
            <w:pPr>
              <w:pStyle w:val="Picture"/>
              <w:rPr>
                <w:color w:val="000000" w:themeColor="text1"/>
                <w:sz w:val="20"/>
                <w:szCs w:val="20"/>
                <w:lang w:val="en-US"/>
              </w:rPr>
            </w:pPr>
            <m:oMathPara>
              <m:oMath>
                <m:sSubSup>
                  <m:sSubSupPr>
                    <m:ctrlPr>
                      <w:rPr>
                        <w:rFonts w:ascii="Cambria Math" w:hAnsi="Cambria Math"/>
                        <w:i/>
                        <w:color w:val="000000" w:themeColor="text1"/>
                        <w:sz w:val="20"/>
                        <w:szCs w:val="20"/>
                        <w:lang w:val="en-US"/>
                      </w:rPr>
                    </m:ctrlPr>
                  </m:sSubSupPr>
                  <m:e>
                    <m:r>
                      <w:rPr>
                        <w:rFonts w:ascii="Cambria Math" w:hAnsi="Cambria Math"/>
                        <w:color w:val="000000" w:themeColor="text1"/>
                        <w:sz w:val="20"/>
                        <w:szCs w:val="20"/>
                        <w:lang w:val="en-US"/>
                      </w:rPr>
                      <m:t>d</m:t>
                    </m:r>
                  </m:e>
                  <m:sub>
                    <m:r>
                      <w:rPr>
                        <w:rFonts w:ascii="Cambria Math" w:hAnsi="Cambria Math"/>
                        <w:color w:val="000000" w:themeColor="text1"/>
                        <w:sz w:val="20"/>
                        <w:szCs w:val="20"/>
                        <w:lang w:val="en-US"/>
                      </w:rPr>
                      <m:t>4</m:t>
                    </m:r>
                  </m:sub>
                  <m:sup>
                    <m:r>
                      <w:rPr>
                        <w:rFonts w:ascii="Cambria Math" w:hAnsi="Cambria Math"/>
                        <w:color w:val="000000" w:themeColor="text1"/>
                        <w:sz w:val="20"/>
                        <w:szCs w:val="20"/>
                        <w:lang w:val="en-US"/>
                      </w:rPr>
                      <m:t>s1</m:t>
                    </m:r>
                  </m:sup>
                </m:sSubSup>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s1</m:t>
                    </m:r>
                  </m:sub>
                </m:sSub>
                <m:r>
                  <w:rPr>
                    <w:rFonts w:ascii="Cambria Math" w:hAnsi="Cambria Math"/>
                    <w:color w:val="000000" w:themeColor="text1"/>
                    <w:sz w:val="20"/>
                    <w:szCs w:val="20"/>
                    <w:lang w:val="en-US"/>
                  </w:rPr>
                  <m:t>-</m:t>
                </m:r>
                <m:sSub>
                  <m:sSubPr>
                    <m:ctrlPr>
                      <w:rPr>
                        <w:rFonts w:ascii="Cambria Math" w:hAnsi="Cambria Math"/>
                        <w:i/>
                        <w:color w:val="000000" w:themeColor="text1"/>
                        <w:sz w:val="20"/>
                        <w:szCs w:val="20"/>
                        <w:lang w:val="en-US"/>
                      </w:rPr>
                    </m:ctrlPr>
                  </m:sSubPr>
                  <m:e>
                    <m:r>
                      <w:rPr>
                        <w:rFonts w:ascii="Cambria Math" w:hAnsi="Cambria Math"/>
                        <w:color w:val="000000" w:themeColor="text1"/>
                        <w:sz w:val="20"/>
                        <w:szCs w:val="20"/>
                        <w:lang w:val="en-US"/>
                      </w:rPr>
                      <m:t>t</m:t>
                    </m:r>
                  </m:e>
                  <m:sub>
                    <m:r>
                      <w:rPr>
                        <w:rFonts w:ascii="Cambria Math" w:hAnsi="Cambria Math"/>
                        <w:color w:val="000000" w:themeColor="text1"/>
                        <w:sz w:val="20"/>
                        <w:szCs w:val="20"/>
                        <w:lang w:val="en-US"/>
                      </w:rPr>
                      <m:t>s4</m:t>
                    </m:r>
                  </m:sub>
                </m:sSub>
              </m:oMath>
            </m:oMathPara>
          </w:p>
        </w:tc>
      </w:tr>
    </w:tbl>
    <w:p w14:paraId="1C34CD6D" w14:textId="77777777" w:rsidR="00D70299" w:rsidRPr="00FA67A6" w:rsidRDefault="00D70299" w:rsidP="00D70299">
      <w:pPr>
        <w:pStyle w:val="Text"/>
        <w:rPr>
          <w:color w:val="000000" w:themeColor="text1"/>
          <w:sz w:val="24"/>
          <w:szCs w:val="24"/>
        </w:rPr>
      </w:pPr>
    </w:p>
    <w:p w14:paraId="30B9879F" w14:textId="77777777" w:rsidR="00D70299" w:rsidRPr="00FA67A6" w:rsidRDefault="00D70299" w:rsidP="00D70299">
      <w:pPr>
        <w:pStyle w:val="Text"/>
        <w:rPr>
          <w:color w:val="000000" w:themeColor="text1"/>
          <w:sz w:val="24"/>
          <w:szCs w:val="24"/>
        </w:rPr>
      </w:pPr>
      <w:r w:rsidRPr="00FA67A6">
        <w:rPr>
          <w:color w:val="000000" w:themeColor="text1"/>
          <w:sz w:val="24"/>
          <w:szCs w:val="24"/>
        </w:rPr>
        <w:t>In Fig. 16a, Fig. 16b and Fig. 16c, their widths of distribution diagrams are about 4 (</w:t>
      </w:r>
      <w:r w:rsidRPr="00FA67A6">
        <w:rPr>
          <w:rFonts w:cstheme="majorHAnsi"/>
          <w:color w:val="000000" w:themeColor="text1"/>
          <w:sz w:val="24"/>
          <w:szCs w:val="24"/>
        </w:rPr>
        <w:t>µ</w:t>
      </w:r>
      <w:r w:rsidRPr="00FA67A6">
        <w:rPr>
          <w:color w:val="000000" w:themeColor="text1"/>
          <w:sz w:val="24"/>
          <w:szCs w:val="24"/>
        </w:rPr>
        <w:t>s). With vertices falling into -1</w:t>
      </w:r>
      <w:r w:rsidRPr="00FA67A6">
        <w:rPr>
          <w:rFonts w:cstheme="majorHAnsi"/>
          <w:color w:val="000000" w:themeColor="text1"/>
          <w:sz w:val="24"/>
          <w:szCs w:val="24"/>
        </w:rPr>
        <w:t xml:space="preserve"> (µ</w:t>
      </w:r>
      <w:r w:rsidRPr="00FA67A6">
        <w:rPr>
          <w:color w:val="000000" w:themeColor="text1"/>
          <w:sz w:val="24"/>
          <w:szCs w:val="24"/>
        </w:rPr>
        <w:t>s) at Fig. 16a and Fig. 16b, +1</w:t>
      </w:r>
      <w:r w:rsidRPr="00FA67A6">
        <w:rPr>
          <w:rFonts w:cstheme="majorHAnsi"/>
          <w:color w:val="000000" w:themeColor="text1"/>
          <w:sz w:val="24"/>
          <w:szCs w:val="24"/>
        </w:rPr>
        <w:t xml:space="preserve"> (µ</w:t>
      </w:r>
      <w:r w:rsidRPr="00FA67A6">
        <w:rPr>
          <w:color w:val="000000" w:themeColor="text1"/>
          <w:sz w:val="24"/>
          <w:szCs w:val="24"/>
        </w:rPr>
        <w:t xml:space="preserve">s) at Fig. 16c. Although it sometimes falls out of its range, manufacturer requires that it falls within </w:t>
      </w:r>
      <w:r w:rsidRPr="00FA67A6">
        <w:rPr>
          <w:rFonts w:cstheme="majorHAnsi"/>
          <w:color w:val="000000" w:themeColor="text1"/>
          <w:sz w:val="24"/>
          <w:szCs w:val="24"/>
        </w:rPr>
        <w:t>±</w:t>
      </w:r>
      <w:r w:rsidRPr="00FA67A6">
        <w:rPr>
          <w:color w:val="000000" w:themeColor="text1"/>
          <w:sz w:val="24"/>
          <w:szCs w:val="24"/>
        </w:rPr>
        <w:t>1 (</w:t>
      </w:r>
      <w:r w:rsidRPr="00FA67A6">
        <w:rPr>
          <w:rFonts w:cstheme="majorHAnsi"/>
          <w:color w:val="000000" w:themeColor="text1"/>
          <w:sz w:val="24"/>
          <w:szCs w:val="24"/>
        </w:rPr>
        <w:t>µ</w:t>
      </w:r>
      <w:r w:rsidRPr="00FA67A6">
        <w:rPr>
          <w:color w:val="000000" w:themeColor="text1"/>
          <w:sz w:val="24"/>
          <w:szCs w:val="24"/>
        </w:rPr>
        <w:t xml:space="preserve">s). Nonetheless, it could be seen clearly that more half of the samples are within the safe range.       </w:t>
      </w:r>
    </w:p>
    <w:p w14:paraId="58949B01" w14:textId="77777777" w:rsidR="00D70299" w:rsidRPr="00FA67A6" w:rsidRDefault="00D70299" w:rsidP="00D70299">
      <w:pPr>
        <w:ind w:firstLine="284"/>
        <w:jc w:val="both"/>
        <w:rPr>
          <w:b/>
          <w:bCs/>
          <w:color w:val="000000" w:themeColor="text1"/>
        </w:rPr>
      </w:pPr>
      <w:r w:rsidRPr="00FA67A6">
        <w:rPr>
          <w:b/>
          <w:bCs/>
          <w:color w:val="000000" w:themeColor="text1"/>
        </w:rPr>
        <w:t xml:space="preserve">Profile position control </w:t>
      </w:r>
    </w:p>
    <w:p w14:paraId="580B50B3" w14:textId="77777777" w:rsidR="00D70299" w:rsidRPr="00FA67A6" w:rsidRDefault="00D70299" w:rsidP="00D70299">
      <w:pPr>
        <w:pStyle w:val="Text"/>
        <w:rPr>
          <w:color w:val="000000" w:themeColor="text1"/>
          <w:sz w:val="24"/>
          <w:szCs w:val="24"/>
        </w:rPr>
      </w:pPr>
      <w:r w:rsidRPr="00FA67A6">
        <w:rPr>
          <w:color w:val="000000" w:themeColor="text1"/>
          <w:sz w:val="24"/>
          <w:szCs w:val="24"/>
        </w:rPr>
        <w:t>As in the above experiments, the frame transmitted in TX cache is still the same, but the position and velocity values would be large enough for the servo motor to run through the full speed profile as Table 7. In this validation, the k</w:t>
      </w:r>
      <w:r w:rsidRPr="00FA67A6">
        <w:rPr>
          <w:color w:val="000000" w:themeColor="text1"/>
          <w:sz w:val="24"/>
          <w:szCs w:val="24"/>
          <w:vertAlign w:val="superscript"/>
        </w:rPr>
        <w:t>th</w:t>
      </w:r>
      <w:r w:rsidRPr="00FA67A6">
        <w:rPr>
          <w:color w:val="000000" w:themeColor="text1"/>
          <w:sz w:val="24"/>
          <w:szCs w:val="24"/>
        </w:rPr>
        <w:t xml:space="preserve"> reference value could be sent manually in the network. In detail, k</w:t>
      </w:r>
      <w:r w:rsidRPr="00FA67A6">
        <w:rPr>
          <w:color w:val="000000" w:themeColor="text1"/>
          <w:sz w:val="24"/>
          <w:szCs w:val="24"/>
          <w:vertAlign w:val="subscript"/>
        </w:rPr>
        <w:t>1</w:t>
      </w:r>
      <w:r w:rsidRPr="00FA67A6">
        <w:rPr>
          <w:color w:val="000000" w:themeColor="text1"/>
          <w:sz w:val="24"/>
          <w:szCs w:val="24"/>
        </w:rPr>
        <w:t xml:space="preserve"> would be sent after the state machine is running and the status of servo slave is on. Later, k</w:t>
      </w:r>
      <w:r w:rsidRPr="00FA67A6">
        <w:rPr>
          <w:color w:val="000000" w:themeColor="text1"/>
          <w:sz w:val="24"/>
          <w:szCs w:val="24"/>
          <w:vertAlign w:val="subscript"/>
        </w:rPr>
        <w:t>2</w:t>
      </w:r>
      <w:r w:rsidRPr="00FA67A6">
        <w:rPr>
          <w:color w:val="000000" w:themeColor="text1"/>
          <w:sz w:val="24"/>
          <w:szCs w:val="24"/>
        </w:rPr>
        <w:t xml:space="preserve"> is sent after completing k</w:t>
      </w:r>
      <w:r w:rsidRPr="00FA67A6">
        <w:rPr>
          <w:color w:val="000000" w:themeColor="text1"/>
          <w:sz w:val="24"/>
          <w:szCs w:val="24"/>
          <w:vertAlign w:val="subscript"/>
        </w:rPr>
        <w:t>1</w:t>
      </w:r>
      <w:r w:rsidRPr="00FA67A6">
        <w:rPr>
          <w:color w:val="000000" w:themeColor="text1"/>
          <w:sz w:val="24"/>
          <w:szCs w:val="24"/>
        </w:rPr>
        <w:t xml:space="preserve"> successfully. And k</w:t>
      </w:r>
      <w:r w:rsidRPr="00FA67A6">
        <w:rPr>
          <w:color w:val="000000" w:themeColor="text1"/>
          <w:sz w:val="24"/>
          <w:szCs w:val="24"/>
          <w:vertAlign w:val="subscript"/>
        </w:rPr>
        <w:t>3</w:t>
      </w:r>
      <w:r w:rsidRPr="00FA67A6">
        <w:rPr>
          <w:color w:val="000000" w:themeColor="text1"/>
          <w:sz w:val="24"/>
          <w:szCs w:val="24"/>
        </w:rPr>
        <w:t xml:space="preserve"> is sent after servo slave reaches to target position, k</w:t>
      </w:r>
      <w:r w:rsidRPr="00FA67A6">
        <w:rPr>
          <w:color w:val="000000" w:themeColor="text1"/>
          <w:sz w:val="24"/>
          <w:szCs w:val="24"/>
          <w:vertAlign w:val="subscript"/>
        </w:rPr>
        <w:t>4</w:t>
      </w:r>
      <w:r w:rsidRPr="00FA67A6">
        <w:rPr>
          <w:color w:val="000000" w:themeColor="text1"/>
          <w:sz w:val="24"/>
          <w:szCs w:val="24"/>
        </w:rPr>
        <w:t xml:space="preserve"> is sent right after successful sending k</w:t>
      </w:r>
      <w:r w:rsidRPr="00FA67A6">
        <w:rPr>
          <w:color w:val="000000" w:themeColor="text1"/>
          <w:sz w:val="24"/>
          <w:szCs w:val="24"/>
          <w:vertAlign w:val="subscript"/>
        </w:rPr>
        <w:t>3</w:t>
      </w:r>
      <w:r w:rsidRPr="00FA67A6">
        <w:rPr>
          <w:color w:val="000000" w:themeColor="text1"/>
          <w:sz w:val="24"/>
          <w:szCs w:val="24"/>
        </w:rPr>
        <w:t xml:space="preserve">.    </w:t>
      </w:r>
    </w:p>
    <w:p w14:paraId="4523CCFA" w14:textId="77777777" w:rsidR="00D70299" w:rsidRPr="00FA67A6" w:rsidRDefault="00D70299" w:rsidP="00D70299">
      <w:pPr>
        <w:pStyle w:val="Text"/>
        <w:rPr>
          <w:color w:val="000000" w:themeColor="text1"/>
        </w:rPr>
      </w:pPr>
    </w:p>
    <w:p w14:paraId="097B6685" w14:textId="77777777" w:rsidR="00D70299" w:rsidRPr="00FA67A6" w:rsidRDefault="00D70299" w:rsidP="00D70299">
      <w:pPr>
        <w:tabs>
          <w:tab w:val="left" w:pos="1122"/>
          <w:tab w:val="center" w:pos="4677"/>
        </w:tabs>
        <w:ind w:firstLine="284"/>
        <w:jc w:val="both"/>
        <w:rPr>
          <w:color w:val="000000" w:themeColor="text1"/>
        </w:rPr>
      </w:pPr>
      <w:r w:rsidRPr="00FA67A6">
        <w:rPr>
          <w:color w:val="000000" w:themeColor="text1"/>
        </w:rPr>
        <w:lastRenderedPageBreak/>
        <w:t>Table 7. List of reference parameters, position [unit], velocity [unit/second].</w:t>
      </w:r>
    </w:p>
    <w:tbl>
      <w:tblPr>
        <w:tblStyle w:val="TableGrid"/>
        <w:tblW w:w="5125" w:type="dxa"/>
        <w:tblInd w:w="1548" w:type="dxa"/>
        <w:tblLook w:val="04A0" w:firstRow="1" w:lastRow="0" w:firstColumn="1" w:lastColumn="0" w:noHBand="0" w:noVBand="1"/>
      </w:tblPr>
      <w:tblGrid>
        <w:gridCol w:w="699"/>
        <w:gridCol w:w="1096"/>
        <w:gridCol w:w="1080"/>
        <w:gridCol w:w="1080"/>
        <w:gridCol w:w="1170"/>
      </w:tblGrid>
      <w:tr w:rsidR="00FA67A6" w:rsidRPr="00FA67A6" w14:paraId="70DE3BDD" w14:textId="77777777" w:rsidTr="00E20B9B">
        <w:tc>
          <w:tcPr>
            <w:tcW w:w="699" w:type="dxa"/>
          </w:tcPr>
          <w:p w14:paraId="5E18ABAB" w14:textId="77777777" w:rsidR="00D70299" w:rsidRPr="00FA67A6" w:rsidRDefault="00D70299" w:rsidP="00B77449">
            <w:pPr>
              <w:pStyle w:val="Text"/>
              <w:ind w:firstLine="0"/>
              <w:rPr>
                <w:color w:val="000000" w:themeColor="text1"/>
                <w:sz w:val="14"/>
                <w:szCs w:val="14"/>
              </w:rPr>
            </w:pPr>
          </w:p>
        </w:tc>
        <w:tc>
          <w:tcPr>
            <w:tcW w:w="1096" w:type="dxa"/>
          </w:tcPr>
          <w:p w14:paraId="737EB787" w14:textId="77777777" w:rsidR="00D70299" w:rsidRPr="00FA67A6" w:rsidRDefault="00000000" w:rsidP="00B77449">
            <w:pPr>
              <w:pStyle w:val="Text"/>
              <w:ind w:firstLine="0"/>
              <w:rPr>
                <w:color w:val="000000" w:themeColor="text1"/>
                <w:sz w:val="14"/>
                <w:szCs w:val="14"/>
              </w:rPr>
            </w:pPr>
            <m:oMathPara>
              <m:oMath>
                <m:sSub>
                  <m:sSubPr>
                    <m:ctrlPr>
                      <w:rPr>
                        <w:rFonts w:ascii="Cambria Math" w:hAnsi="Cambria Math"/>
                        <w:i/>
                        <w:color w:val="000000" w:themeColor="text1"/>
                        <w:sz w:val="14"/>
                        <w:szCs w:val="14"/>
                      </w:rPr>
                    </m:ctrlPr>
                  </m:sSubPr>
                  <m:e>
                    <m:r>
                      <w:rPr>
                        <w:rFonts w:ascii="Cambria Math" w:hAnsi="Cambria Math"/>
                        <w:color w:val="000000" w:themeColor="text1"/>
                        <w:sz w:val="14"/>
                        <w:szCs w:val="14"/>
                      </w:rPr>
                      <m:t>T</m:t>
                    </m:r>
                  </m:e>
                  <m:sub>
                    <m:r>
                      <w:rPr>
                        <w:rFonts w:ascii="Cambria Math" w:hAnsi="Cambria Math"/>
                        <w:color w:val="000000" w:themeColor="text1"/>
                        <w:sz w:val="14"/>
                        <w:szCs w:val="14"/>
                      </w:rPr>
                      <m:t>set</m:t>
                    </m:r>
                  </m:sub>
                </m:sSub>
              </m:oMath>
            </m:oMathPara>
          </w:p>
        </w:tc>
        <w:tc>
          <w:tcPr>
            <w:tcW w:w="1080" w:type="dxa"/>
          </w:tcPr>
          <w:p w14:paraId="5F53B246" w14:textId="77777777" w:rsidR="00D70299" w:rsidRPr="00FA67A6" w:rsidRDefault="00000000" w:rsidP="00B77449">
            <w:pPr>
              <w:pStyle w:val="Text"/>
              <w:ind w:firstLine="0"/>
              <w:rPr>
                <w:color w:val="000000" w:themeColor="text1"/>
                <w:sz w:val="14"/>
                <w:szCs w:val="14"/>
              </w:rPr>
            </w:pPr>
            <m:oMathPara>
              <m:oMath>
                <m:sSub>
                  <m:sSubPr>
                    <m:ctrlPr>
                      <w:rPr>
                        <w:rFonts w:ascii="Cambria Math" w:hAnsi="Cambria Math"/>
                        <w:i/>
                        <w:color w:val="000000" w:themeColor="text1"/>
                        <w:sz w:val="14"/>
                        <w:szCs w:val="14"/>
                      </w:rPr>
                    </m:ctrlPr>
                  </m:sSubPr>
                  <m:e>
                    <m:r>
                      <w:rPr>
                        <w:rFonts w:ascii="Cambria Math" w:hAnsi="Cambria Math"/>
                        <w:color w:val="000000" w:themeColor="text1"/>
                        <w:sz w:val="14"/>
                        <w:szCs w:val="14"/>
                      </w:rPr>
                      <m:t>T</m:t>
                    </m:r>
                  </m:e>
                  <m:sub>
                    <m:r>
                      <w:rPr>
                        <w:rFonts w:ascii="Cambria Math" w:hAnsi="Cambria Math"/>
                        <w:color w:val="000000" w:themeColor="text1"/>
                        <w:sz w:val="14"/>
                        <w:szCs w:val="14"/>
                      </w:rPr>
                      <m:t>run</m:t>
                    </m:r>
                  </m:sub>
                </m:sSub>
              </m:oMath>
            </m:oMathPara>
          </w:p>
        </w:tc>
        <w:tc>
          <w:tcPr>
            <w:tcW w:w="1080" w:type="dxa"/>
          </w:tcPr>
          <w:p w14:paraId="28EB0790" w14:textId="77777777" w:rsidR="00D70299" w:rsidRPr="00FA67A6" w:rsidRDefault="00000000" w:rsidP="00B77449">
            <w:pPr>
              <w:pStyle w:val="Text"/>
              <w:ind w:firstLine="0"/>
              <w:rPr>
                <w:color w:val="000000" w:themeColor="text1"/>
                <w:sz w:val="14"/>
                <w:szCs w:val="14"/>
              </w:rPr>
            </w:pPr>
            <m:oMathPara>
              <m:oMath>
                <m:sSub>
                  <m:sSubPr>
                    <m:ctrlPr>
                      <w:rPr>
                        <w:rFonts w:ascii="Cambria Math" w:hAnsi="Cambria Math"/>
                        <w:i/>
                        <w:color w:val="000000" w:themeColor="text1"/>
                        <w:sz w:val="14"/>
                        <w:szCs w:val="14"/>
                      </w:rPr>
                    </m:ctrlPr>
                  </m:sSubPr>
                  <m:e>
                    <m:r>
                      <w:rPr>
                        <w:rFonts w:ascii="Cambria Math" w:hAnsi="Cambria Math"/>
                        <w:color w:val="000000" w:themeColor="text1"/>
                        <w:sz w:val="14"/>
                        <w:szCs w:val="14"/>
                      </w:rPr>
                      <m:t>T</m:t>
                    </m:r>
                  </m:e>
                  <m:sub>
                    <m:r>
                      <w:rPr>
                        <w:rFonts w:ascii="Cambria Math" w:hAnsi="Cambria Math"/>
                        <w:color w:val="000000" w:themeColor="text1"/>
                        <w:sz w:val="14"/>
                        <w:szCs w:val="14"/>
                      </w:rPr>
                      <m:t>set</m:t>
                    </m:r>
                  </m:sub>
                </m:sSub>
              </m:oMath>
            </m:oMathPara>
          </w:p>
        </w:tc>
        <w:tc>
          <w:tcPr>
            <w:tcW w:w="1170" w:type="dxa"/>
          </w:tcPr>
          <w:p w14:paraId="5B8DFAE0" w14:textId="77777777" w:rsidR="00D70299" w:rsidRPr="00FA67A6" w:rsidRDefault="00000000" w:rsidP="00B77449">
            <w:pPr>
              <w:pStyle w:val="Text"/>
              <w:ind w:firstLine="0"/>
              <w:rPr>
                <w:color w:val="000000" w:themeColor="text1"/>
                <w:sz w:val="14"/>
                <w:szCs w:val="14"/>
              </w:rPr>
            </w:pPr>
            <m:oMathPara>
              <m:oMath>
                <m:sSub>
                  <m:sSubPr>
                    <m:ctrlPr>
                      <w:rPr>
                        <w:rFonts w:ascii="Cambria Math" w:hAnsi="Cambria Math"/>
                        <w:i/>
                        <w:color w:val="000000" w:themeColor="text1"/>
                        <w:sz w:val="14"/>
                        <w:szCs w:val="14"/>
                      </w:rPr>
                    </m:ctrlPr>
                  </m:sSubPr>
                  <m:e>
                    <m:r>
                      <w:rPr>
                        <w:rFonts w:ascii="Cambria Math" w:hAnsi="Cambria Math"/>
                        <w:color w:val="000000" w:themeColor="text1"/>
                        <w:sz w:val="14"/>
                        <w:szCs w:val="14"/>
                      </w:rPr>
                      <m:t>T</m:t>
                    </m:r>
                  </m:e>
                  <m:sub>
                    <m:r>
                      <w:rPr>
                        <w:rFonts w:ascii="Cambria Math" w:hAnsi="Cambria Math"/>
                        <w:color w:val="000000" w:themeColor="text1"/>
                        <w:sz w:val="14"/>
                        <w:szCs w:val="14"/>
                      </w:rPr>
                      <m:t>run</m:t>
                    </m:r>
                  </m:sub>
                </m:sSub>
              </m:oMath>
            </m:oMathPara>
          </w:p>
        </w:tc>
      </w:tr>
      <w:tr w:rsidR="00FA67A6" w:rsidRPr="00FA67A6" w14:paraId="3D640FB5" w14:textId="77777777" w:rsidTr="00E20B9B">
        <w:tc>
          <w:tcPr>
            <w:tcW w:w="699" w:type="dxa"/>
          </w:tcPr>
          <w:p w14:paraId="18AB7AFC" w14:textId="77777777" w:rsidR="00D70299" w:rsidRPr="00FA67A6" w:rsidRDefault="00D70299" w:rsidP="00B77449">
            <w:pPr>
              <w:pStyle w:val="Text"/>
              <w:ind w:firstLine="0"/>
              <w:rPr>
                <w:color w:val="000000" w:themeColor="text1"/>
                <w:sz w:val="14"/>
                <w:szCs w:val="14"/>
              </w:rPr>
            </w:pPr>
            <w:r w:rsidRPr="00FA67A6">
              <w:rPr>
                <w:color w:val="000000" w:themeColor="text1"/>
                <w:sz w:val="14"/>
                <w:szCs w:val="14"/>
              </w:rPr>
              <w:t>Position</w:t>
            </w:r>
          </w:p>
        </w:tc>
        <w:tc>
          <w:tcPr>
            <w:tcW w:w="1096" w:type="dxa"/>
          </w:tcPr>
          <w:p w14:paraId="0599C608" w14:textId="77777777" w:rsidR="00D70299" w:rsidRPr="00FA67A6" w:rsidRDefault="00000000" w:rsidP="00B77449">
            <w:pPr>
              <w:pStyle w:val="Text"/>
              <w:ind w:firstLine="0"/>
              <w:rPr>
                <w:color w:val="000000" w:themeColor="text1"/>
                <w:sz w:val="14"/>
                <w:szCs w:val="14"/>
              </w:rPr>
            </w:pPr>
            <m:oMathPara>
              <m:oMath>
                <m:sSubSup>
                  <m:sSubSupPr>
                    <m:ctrlPr>
                      <w:rPr>
                        <w:rFonts w:ascii="Cambria Math" w:hAnsi="Cambria Math"/>
                        <w:i/>
                        <w:color w:val="000000" w:themeColor="text1"/>
                        <w:sz w:val="14"/>
                        <w:szCs w:val="14"/>
                      </w:rPr>
                    </m:ctrlPr>
                  </m:sSubSupPr>
                  <m:e>
                    <m:r>
                      <w:rPr>
                        <w:rFonts w:ascii="Cambria Math" w:hAnsi="Cambria Math"/>
                        <w:color w:val="000000" w:themeColor="text1"/>
                        <w:sz w:val="14"/>
                        <w:szCs w:val="14"/>
                      </w:rPr>
                      <m:t>x</m:t>
                    </m:r>
                  </m:e>
                  <m:sub>
                    <m:r>
                      <w:rPr>
                        <w:rFonts w:ascii="Cambria Math" w:hAnsi="Cambria Math"/>
                        <w:color w:val="000000" w:themeColor="text1"/>
                        <w:sz w:val="14"/>
                        <w:szCs w:val="14"/>
                      </w:rPr>
                      <m:t>n</m:t>
                    </m:r>
                  </m:sub>
                  <m:sup>
                    <m:r>
                      <w:rPr>
                        <w:rFonts w:ascii="Cambria Math" w:hAnsi="Cambria Math"/>
                        <w:color w:val="000000" w:themeColor="text1"/>
                        <w:sz w:val="14"/>
                        <w:szCs w:val="14"/>
                      </w:rPr>
                      <m:t>d</m:t>
                    </m:r>
                  </m:sup>
                </m:sSubSup>
                <m:r>
                  <w:rPr>
                    <w:rFonts w:ascii="Cambria Math" w:hAnsi="Cambria Math"/>
                    <w:color w:val="000000" w:themeColor="text1"/>
                    <w:sz w:val="14"/>
                    <w:szCs w:val="14"/>
                  </w:rPr>
                  <m:t>(</m:t>
                </m:r>
                <m:sSub>
                  <m:sSubPr>
                    <m:ctrlPr>
                      <w:rPr>
                        <w:rFonts w:ascii="Cambria Math" w:hAnsi="Cambria Math"/>
                        <w:i/>
                        <w:color w:val="000000" w:themeColor="text1"/>
                        <w:sz w:val="14"/>
                        <w:szCs w:val="14"/>
                      </w:rPr>
                    </m:ctrlPr>
                  </m:sSubPr>
                  <m:e>
                    <m:r>
                      <w:rPr>
                        <w:rFonts w:ascii="Cambria Math" w:hAnsi="Cambria Math"/>
                        <w:color w:val="000000" w:themeColor="text1"/>
                        <w:sz w:val="14"/>
                        <w:szCs w:val="14"/>
                      </w:rPr>
                      <m:t>k</m:t>
                    </m:r>
                  </m:e>
                  <m:sub>
                    <m:r>
                      <w:rPr>
                        <w:rFonts w:ascii="Cambria Math" w:hAnsi="Cambria Math"/>
                        <w:color w:val="000000" w:themeColor="text1"/>
                        <w:sz w:val="14"/>
                        <w:szCs w:val="14"/>
                      </w:rPr>
                      <m:t>1</m:t>
                    </m:r>
                  </m:sub>
                </m:sSub>
                <m:r>
                  <w:rPr>
                    <w:rFonts w:ascii="Cambria Math" w:hAnsi="Cambria Math"/>
                    <w:color w:val="000000" w:themeColor="text1"/>
                    <w:sz w:val="14"/>
                    <w:szCs w:val="14"/>
                  </w:rPr>
                  <m:t>)=</m:t>
                </m:r>
                <m:sSup>
                  <m:sSupPr>
                    <m:ctrlPr>
                      <w:rPr>
                        <w:rFonts w:ascii="Cambria Math" w:eastAsiaTheme="minorEastAsia" w:hAnsi="Cambria Math" w:cstheme="minorBidi"/>
                        <w:i/>
                        <w:color w:val="000000" w:themeColor="text1"/>
                        <w:sz w:val="14"/>
                        <w:szCs w:val="14"/>
                        <w:lang w:eastAsia="ja-JP"/>
                      </w:rPr>
                    </m:ctrlPr>
                  </m:sSupPr>
                  <m:e>
                    <m:r>
                      <w:rPr>
                        <w:rFonts w:ascii="Cambria Math" w:hAnsi="Cambria Math"/>
                        <w:color w:val="000000" w:themeColor="text1"/>
                        <w:sz w:val="14"/>
                        <w:szCs w:val="14"/>
                      </w:rPr>
                      <m:t>10</m:t>
                    </m:r>
                  </m:e>
                  <m:sup>
                    <m:r>
                      <w:rPr>
                        <w:rFonts w:ascii="Cambria Math" w:hAnsi="Cambria Math"/>
                        <w:color w:val="000000" w:themeColor="text1"/>
                        <w:sz w:val="14"/>
                        <w:szCs w:val="14"/>
                      </w:rPr>
                      <m:t>7</m:t>
                    </m:r>
                  </m:sup>
                </m:sSup>
              </m:oMath>
            </m:oMathPara>
          </w:p>
        </w:tc>
        <w:tc>
          <w:tcPr>
            <w:tcW w:w="1080" w:type="dxa"/>
          </w:tcPr>
          <w:p w14:paraId="774EC206" w14:textId="77777777" w:rsidR="00D70299" w:rsidRPr="00FA67A6" w:rsidRDefault="00000000" w:rsidP="00B77449">
            <w:pPr>
              <w:pStyle w:val="Text"/>
              <w:ind w:firstLine="0"/>
              <w:rPr>
                <w:color w:val="000000" w:themeColor="text1"/>
                <w:sz w:val="14"/>
                <w:szCs w:val="14"/>
              </w:rPr>
            </w:pPr>
            <m:oMathPara>
              <m:oMath>
                <m:sSubSup>
                  <m:sSubSupPr>
                    <m:ctrlPr>
                      <w:rPr>
                        <w:rFonts w:ascii="Cambria Math" w:hAnsi="Cambria Math"/>
                        <w:i/>
                        <w:color w:val="000000" w:themeColor="text1"/>
                        <w:sz w:val="14"/>
                        <w:szCs w:val="14"/>
                      </w:rPr>
                    </m:ctrlPr>
                  </m:sSubSupPr>
                  <m:e>
                    <m:r>
                      <w:rPr>
                        <w:rFonts w:ascii="Cambria Math" w:hAnsi="Cambria Math"/>
                        <w:color w:val="000000" w:themeColor="text1"/>
                        <w:sz w:val="14"/>
                        <w:szCs w:val="14"/>
                      </w:rPr>
                      <m:t>x</m:t>
                    </m:r>
                  </m:e>
                  <m:sub>
                    <m:r>
                      <w:rPr>
                        <w:rFonts w:ascii="Cambria Math" w:hAnsi="Cambria Math"/>
                        <w:color w:val="000000" w:themeColor="text1"/>
                        <w:sz w:val="14"/>
                        <w:szCs w:val="14"/>
                      </w:rPr>
                      <m:t>n</m:t>
                    </m:r>
                  </m:sub>
                  <m:sup>
                    <m:r>
                      <w:rPr>
                        <w:rFonts w:ascii="Cambria Math" w:hAnsi="Cambria Math"/>
                        <w:color w:val="000000" w:themeColor="text1"/>
                        <w:sz w:val="14"/>
                        <w:szCs w:val="14"/>
                      </w:rPr>
                      <m:t>d</m:t>
                    </m:r>
                  </m:sup>
                </m:sSubSup>
                <m:r>
                  <w:rPr>
                    <w:rFonts w:ascii="Cambria Math" w:hAnsi="Cambria Math"/>
                    <w:color w:val="000000" w:themeColor="text1"/>
                    <w:sz w:val="14"/>
                    <w:szCs w:val="14"/>
                  </w:rPr>
                  <m:t>(</m:t>
                </m:r>
                <m:sSub>
                  <m:sSubPr>
                    <m:ctrlPr>
                      <w:rPr>
                        <w:rFonts w:ascii="Cambria Math" w:hAnsi="Cambria Math"/>
                        <w:i/>
                        <w:color w:val="000000" w:themeColor="text1"/>
                        <w:sz w:val="14"/>
                        <w:szCs w:val="14"/>
                      </w:rPr>
                    </m:ctrlPr>
                  </m:sSubPr>
                  <m:e>
                    <m:r>
                      <w:rPr>
                        <w:rFonts w:ascii="Cambria Math" w:hAnsi="Cambria Math"/>
                        <w:color w:val="000000" w:themeColor="text1"/>
                        <w:sz w:val="14"/>
                        <w:szCs w:val="14"/>
                      </w:rPr>
                      <m:t>k</m:t>
                    </m:r>
                  </m:e>
                  <m:sub>
                    <m:r>
                      <w:rPr>
                        <w:rFonts w:ascii="Cambria Math" w:hAnsi="Cambria Math"/>
                        <w:color w:val="000000" w:themeColor="text1"/>
                        <w:sz w:val="14"/>
                        <w:szCs w:val="14"/>
                      </w:rPr>
                      <m:t>2</m:t>
                    </m:r>
                  </m:sub>
                </m:sSub>
                <m:r>
                  <w:rPr>
                    <w:rFonts w:ascii="Cambria Math" w:hAnsi="Cambria Math"/>
                    <w:color w:val="000000" w:themeColor="text1"/>
                    <w:sz w:val="14"/>
                    <w:szCs w:val="14"/>
                  </w:rPr>
                  <m:t>)=</m:t>
                </m:r>
                <m:sSup>
                  <m:sSupPr>
                    <m:ctrlPr>
                      <w:rPr>
                        <w:rFonts w:ascii="Cambria Math" w:eastAsiaTheme="minorEastAsia" w:hAnsi="Cambria Math" w:cstheme="minorBidi"/>
                        <w:i/>
                        <w:color w:val="000000" w:themeColor="text1"/>
                        <w:sz w:val="14"/>
                        <w:szCs w:val="14"/>
                        <w:lang w:eastAsia="ja-JP"/>
                      </w:rPr>
                    </m:ctrlPr>
                  </m:sSupPr>
                  <m:e>
                    <m:r>
                      <w:rPr>
                        <w:rFonts w:ascii="Cambria Math" w:hAnsi="Cambria Math"/>
                        <w:color w:val="000000" w:themeColor="text1"/>
                        <w:sz w:val="14"/>
                        <w:szCs w:val="14"/>
                      </w:rPr>
                      <m:t>10</m:t>
                    </m:r>
                  </m:e>
                  <m:sup>
                    <m:r>
                      <w:rPr>
                        <w:rFonts w:ascii="Cambria Math" w:hAnsi="Cambria Math"/>
                        <w:color w:val="000000" w:themeColor="text1"/>
                        <w:sz w:val="14"/>
                        <w:szCs w:val="14"/>
                      </w:rPr>
                      <m:t>7</m:t>
                    </m:r>
                  </m:sup>
                </m:sSup>
              </m:oMath>
            </m:oMathPara>
          </w:p>
        </w:tc>
        <w:tc>
          <w:tcPr>
            <w:tcW w:w="1080" w:type="dxa"/>
          </w:tcPr>
          <w:p w14:paraId="237644F6" w14:textId="77777777" w:rsidR="00D70299" w:rsidRPr="00FA67A6" w:rsidRDefault="00000000" w:rsidP="00B77449">
            <w:pPr>
              <w:pStyle w:val="Text"/>
              <w:ind w:firstLine="0"/>
              <w:rPr>
                <w:color w:val="000000" w:themeColor="text1"/>
                <w:sz w:val="14"/>
                <w:szCs w:val="14"/>
              </w:rPr>
            </w:pPr>
            <m:oMathPara>
              <m:oMath>
                <m:sSubSup>
                  <m:sSubSupPr>
                    <m:ctrlPr>
                      <w:rPr>
                        <w:rFonts w:ascii="Cambria Math" w:hAnsi="Cambria Math"/>
                        <w:i/>
                        <w:color w:val="000000" w:themeColor="text1"/>
                        <w:sz w:val="14"/>
                        <w:szCs w:val="14"/>
                      </w:rPr>
                    </m:ctrlPr>
                  </m:sSubSupPr>
                  <m:e>
                    <m:r>
                      <w:rPr>
                        <w:rFonts w:ascii="Cambria Math" w:hAnsi="Cambria Math"/>
                        <w:color w:val="000000" w:themeColor="text1"/>
                        <w:sz w:val="14"/>
                        <w:szCs w:val="14"/>
                      </w:rPr>
                      <m:t>x</m:t>
                    </m:r>
                  </m:e>
                  <m:sub>
                    <m:r>
                      <w:rPr>
                        <w:rFonts w:ascii="Cambria Math" w:hAnsi="Cambria Math"/>
                        <w:color w:val="000000" w:themeColor="text1"/>
                        <w:sz w:val="14"/>
                        <w:szCs w:val="14"/>
                      </w:rPr>
                      <m:t>n</m:t>
                    </m:r>
                  </m:sub>
                  <m:sup>
                    <m:r>
                      <w:rPr>
                        <w:rFonts w:ascii="Cambria Math" w:hAnsi="Cambria Math"/>
                        <w:color w:val="000000" w:themeColor="text1"/>
                        <w:sz w:val="14"/>
                        <w:szCs w:val="14"/>
                      </w:rPr>
                      <m:t>d</m:t>
                    </m:r>
                  </m:sup>
                </m:sSubSup>
                <m:d>
                  <m:dPr>
                    <m:ctrlPr>
                      <w:rPr>
                        <w:rFonts w:ascii="Cambria Math" w:hAnsi="Cambria Math"/>
                        <w:i/>
                        <w:color w:val="000000" w:themeColor="text1"/>
                        <w:sz w:val="14"/>
                        <w:szCs w:val="14"/>
                      </w:rPr>
                    </m:ctrlPr>
                  </m:dPr>
                  <m:e>
                    <m:sSub>
                      <m:sSubPr>
                        <m:ctrlPr>
                          <w:rPr>
                            <w:rFonts w:ascii="Cambria Math" w:hAnsi="Cambria Math"/>
                            <w:i/>
                            <w:color w:val="000000" w:themeColor="text1"/>
                            <w:sz w:val="14"/>
                            <w:szCs w:val="14"/>
                          </w:rPr>
                        </m:ctrlPr>
                      </m:sSubPr>
                      <m:e>
                        <m:r>
                          <w:rPr>
                            <w:rFonts w:ascii="Cambria Math" w:hAnsi="Cambria Math"/>
                            <w:color w:val="000000" w:themeColor="text1"/>
                            <w:sz w:val="14"/>
                            <w:szCs w:val="14"/>
                          </w:rPr>
                          <m:t>k</m:t>
                        </m:r>
                      </m:e>
                      <m:sub>
                        <m:r>
                          <w:rPr>
                            <w:rFonts w:ascii="Cambria Math" w:hAnsi="Cambria Math"/>
                            <w:color w:val="000000" w:themeColor="text1"/>
                            <w:sz w:val="14"/>
                            <w:szCs w:val="14"/>
                          </w:rPr>
                          <m:t>3</m:t>
                        </m:r>
                      </m:sub>
                    </m:sSub>
                  </m:e>
                </m:d>
                <m:r>
                  <w:rPr>
                    <w:rFonts w:ascii="Cambria Math" w:hAnsi="Cambria Math"/>
                    <w:color w:val="000000" w:themeColor="text1"/>
                    <w:sz w:val="14"/>
                    <w:szCs w:val="14"/>
                  </w:rPr>
                  <m:t>=0</m:t>
                </m:r>
              </m:oMath>
            </m:oMathPara>
          </w:p>
        </w:tc>
        <w:tc>
          <w:tcPr>
            <w:tcW w:w="1170" w:type="dxa"/>
          </w:tcPr>
          <w:p w14:paraId="0B4050AF" w14:textId="77777777" w:rsidR="00D70299" w:rsidRPr="00FA67A6" w:rsidRDefault="00000000" w:rsidP="00B77449">
            <w:pPr>
              <w:pStyle w:val="Text"/>
              <w:ind w:firstLine="0"/>
              <w:rPr>
                <w:color w:val="000000" w:themeColor="text1"/>
                <w:sz w:val="14"/>
                <w:szCs w:val="14"/>
              </w:rPr>
            </w:pPr>
            <m:oMathPara>
              <m:oMath>
                <m:sSubSup>
                  <m:sSubSupPr>
                    <m:ctrlPr>
                      <w:rPr>
                        <w:rFonts w:ascii="Cambria Math" w:hAnsi="Cambria Math"/>
                        <w:i/>
                        <w:color w:val="000000" w:themeColor="text1"/>
                        <w:sz w:val="14"/>
                        <w:szCs w:val="14"/>
                      </w:rPr>
                    </m:ctrlPr>
                  </m:sSubSupPr>
                  <m:e>
                    <m:r>
                      <w:rPr>
                        <w:rFonts w:ascii="Cambria Math" w:hAnsi="Cambria Math"/>
                        <w:color w:val="000000" w:themeColor="text1"/>
                        <w:sz w:val="14"/>
                        <w:szCs w:val="14"/>
                      </w:rPr>
                      <m:t>x</m:t>
                    </m:r>
                  </m:e>
                  <m:sub>
                    <m:r>
                      <w:rPr>
                        <w:rFonts w:ascii="Cambria Math" w:hAnsi="Cambria Math"/>
                        <w:color w:val="000000" w:themeColor="text1"/>
                        <w:sz w:val="14"/>
                        <w:szCs w:val="14"/>
                      </w:rPr>
                      <m:t>n</m:t>
                    </m:r>
                  </m:sub>
                  <m:sup>
                    <m:r>
                      <w:rPr>
                        <w:rFonts w:ascii="Cambria Math" w:hAnsi="Cambria Math"/>
                        <w:color w:val="000000" w:themeColor="text1"/>
                        <w:sz w:val="14"/>
                        <w:szCs w:val="14"/>
                      </w:rPr>
                      <m:t>d</m:t>
                    </m:r>
                  </m:sup>
                </m:sSubSup>
                <m:d>
                  <m:dPr>
                    <m:ctrlPr>
                      <w:rPr>
                        <w:rFonts w:ascii="Cambria Math" w:hAnsi="Cambria Math"/>
                        <w:i/>
                        <w:color w:val="000000" w:themeColor="text1"/>
                        <w:sz w:val="14"/>
                        <w:szCs w:val="14"/>
                      </w:rPr>
                    </m:ctrlPr>
                  </m:dPr>
                  <m:e>
                    <m:sSub>
                      <m:sSubPr>
                        <m:ctrlPr>
                          <w:rPr>
                            <w:rFonts w:ascii="Cambria Math" w:hAnsi="Cambria Math"/>
                            <w:i/>
                            <w:color w:val="000000" w:themeColor="text1"/>
                            <w:sz w:val="14"/>
                            <w:szCs w:val="14"/>
                          </w:rPr>
                        </m:ctrlPr>
                      </m:sSubPr>
                      <m:e>
                        <m:r>
                          <w:rPr>
                            <w:rFonts w:ascii="Cambria Math" w:hAnsi="Cambria Math"/>
                            <w:color w:val="000000" w:themeColor="text1"/>
                            <w:sz w:val="14"/>
                            <w:szCs w:val="14"/>
                          </w:rPr>
                          <m:t>k</m:t>
                        </m:r>
                      </m:e>
                      <m:sub>
                        <m:r>
                          <w:rPr>
                            <w:rFonts w:ascii="Cambria Math" w:hAnsi="Cambria Math"/>
                            <w:color w:val="000000" w:themeColor="text1"/>
                            <w:sz w:val="14"/>
                            <w:szCs w:val="14"/>
                          </w:rPr>
                          <m:t>4</m:t>
                        </m:r>
                      </m:sub>
                    </m:sSub>
                  </m:e>
                </m:d>
                <m:r>
                  <w:rPr>
                    <w:rFonts w:ascii="Cambria Math" w:hAnsi="Cambria Math"/>
                    <w:color w:val="000000" w:themeColor="text1"/>
                    <w:sz w:val="14"/>
                    <w:szCs w:val="14"/>
                  </w:rPr>
                  <m:t>=0</m:t>
                </m:r>
              </m:oMath>
            </m:oMathPara>
          </w:p>
        </w:tc>
      </w:tr>
      <w:tr w:rsidR="002C034E" w:rsidRPr="00FA67A6" w14:paraId="732134F9" w14:textId="77777777" w:rsidTr="00E20B9B">
        <w:tc>
          <w:tcPr>
            <w:tcW w:w="699" w:type="dxa"/>
          </w:tcPr>
          <w:p w14:paraId="42BB6D31" w14:textId="77777777" w:rsidR="00D70299" w:rsidRPr="00FA67A6" w:rsidRDefault="00D70299" w:rsidP="00B77449">
            <w:pPr>
              <w:pStyle w:val="Text"/>
              <w:ind w:firstLine="0"/>
              <w:rPr>
                <w:color w:val="000000" w:themeColor="text1"/>
                <w:sz w:val="14"/>
                <w:szCs w:val="14"/>
              </w:rPr>
            </w:pPr>
            <w:r w:rsidRPr="00FA67A6">
              <w:rPr>
                <w:color w:val="000000" w:themeColor="text1"/>
                <w:sz w:val="14"/>
                <w:szCs w:val="14"/>
              </w:rPr>
              <w:t>Velocity</w:t>
            </w:r>
          </w:p>
        </w:tc>
        <w:tc>
          <w:tcPr>
            <w:tcW w:w="1096" w:type="dxa"/>
          </w:tcPr>
          <w:p w14:paraId="2B58D3DC" w14:textId="77777777" w:rsidR="00D70299" w:rsidRPr="00FA67A6" w:rsidRDefault="00000000" w:rsidP="00B77449">
            <w:pPr>
              <w:pStyle w:val="Text"/>
              <w:ind w:firstLine="0"/>
              <w:rPr>
                <w:color w:val="000000" w:themeColor="text1"/>
                <w:sz w:val="14"/>
                <w:szCs w:val="14"/>
              </w:rPr>
            </w:pPr>
            <m:oMathPara>
              <m:oMath>
                <m:sSubSup>
                  <m:sSubSupPr>
                    <m:ctrlPr>
                      <w:rPr>
                        <w:rFonts w:ascii="Cambria Math" w:hAnsi="Cambria Math"/>
                        <w:i/>
                        <w:color w:val="000000" w:themeColor="text1"/>
                        <w:sz w:val="14"/>
                        <w:szCs w:val="14"/>
                      </w:rPr>
                    </m:ctrlPr>
                  </m:sSubSupPr>
                  <m:e>
                    <m:r>
                      <w:rPr>
                        <w:rFonts w:ascii="Cambria Math" w:hAnsi="Cambria Math"/>
                        <w:color w:val="000000" w:themeColor="text1"/>
                        <w:sz w:val="14"/>
                        <w:szCs w:val="14"/>
                      </w:rPr>
                      <m:t>v</m:t>
                    </m:r>
                  </m:e>
                  <m:sub>
                    <m:r>
                      <w:rPr>
                        <w:rFonts w:ascii="Cambria Math" w:hAnsi="Cambria Math"/>
                        <w:color w:val="000000" w:themeColor="text1"/>
                        <w:sz w:val="14"/>
                        <w:szCs w:val="14"/>
                      </w:rPr>
                      <m:t>n</m:t>
                    </m:r>
                  </m:sub>
                  <m:sup>
                    <m:r>
                      <w:rPr>
                        <w:rFonts w:ascii="Cambria Math" w:hAnsi="Cambria Math"/>
                        <w:color w:val="000000" w:themeColor="text1"/>
                        <w:sz w:val="14"/>
                        <w:szCs w:val="14"/>
                      </w:rPr>
                      <m:t>d</m:t>
                    </m:r>
                  </m:sup>
                </m:sSubSup>
                <m:r>
                  <w:rPr>
                    <w:rFonts w:ascii="Cambria Math" w:hAnsi="Cambria Math"/>
                    <w:color w:val="000000" w:themeColor="text1"/>
                    <w:sz w:val="14"/>
                    <w:szCs w:val="14"/>
                  </w:rPr>
                  <m:t>(</m:t>
                </m:r>
                <m:sSub>
                  <m:sSubPr>
                    <m:ctrlPr>
                      <w:rPr>
                        <w:rFonts w:ascii="Cambria Math" w:hAnsi="Cambria Math"/>
                        <w:i/>
                        <w:color w:val="000000" w:themeColor="text1"/>
                        <w:sz w:val="14"/>
                        <w:szCs w:val="14"/>
                      </w:rPr>
                    </m:ctrlPr>
                  </m:sSubPr>
                  <m:e>
                    <m:r>
                      <w:rPr>
                        <w:rFonts w:ascii="Cambria Math" w:hAnsi="Cambria Math"/>
                        <w:color w:val="000000" w:themeColor="text1"/>
                        <w:sz w:val="14"/>
                        <w:szCs w:val="14"/>
                      </w:rPr>
                      <m:t>k</m:t>
                    </m:r>
                  </m:e>
                  <m:sub>
                    <m:r>
                      <w:rPr>
                        <w:rFonts w:ascii="Cambria Math" w:hAnsi="Cambria Math"/>
                        <w:color w:val="000000" w:themeColor="text1"/>
                        <w:sz w:val="14"/>
                        <w:szCs w:val="14"/>
                      </w:rPr>
                      <m:t>1</m:t>
                    </m:r>
                  </m:sub>
                </m:sSub>
                <m:r>
                  <w:rPr>
                    <w:rFonts w:ascii="Cambria Math" w:hAnsi="Cambria Math"/>
                    <w:color w:val="000000" w:themeColor="text1"/>
                    <w:sz w:val="14"/>
                    <w:szCs w:val="14"/>
                  </w:rPr>
                  <m:t>)=</m:t>
                </m:r>
                <m:sSup>
                  <m:sSupPr>
                    <m:ctrlPr>
                      <w:rPr>
                        <w:rFonts w:ascii="Cambria Math" w:eastAsiaTheme="minorEastAsia" w:hAnsi="Cambria Math" w:cstheme="minorBidi"/>
                        <w:i/>
                        <w:color w:val="000000" w:themeColor="text1"/>
                        <w:sz w:val="14"/>
                        <w:szCs w:val="14"/>
                        <w:lang w:eastAsia="ja-JP"/>
                      </w:rPr>
                    </m:ctrlPr>
                  </m:sSupPr>
                  <m:e>
                    <m:r>
                      <w:rPr>
                        <w:rFonts w:ascii="Cambria Math" w:hAnsi="Cambria Math"/>
                        <w:color w:val="000000" w:themeColor="text1"/>
                        <w:sz w:val="14"/>
                        <w:szCs w:val="14"/>
                      </w:rPr>
                      <m:t>10</m:t>
                    </m:r>
                  </m:e>
                  <m:sup>
                    <m:r>
                      <w:rPr>
                        <w:rFonts w:ascii="Cambria Math" w:hAnsi="Cambria Math"/>
                        <w:color w:val="000000" w:themeColor="text1"/>
                        <w:sz w:val="14"/>
                        <w:szCs w:val="14"/>
                      </w:rPr>
                      <m:t>6</m:t>
                    </m:r>
                  </m:sup>
                </m:sSup>
              </m:oMath>
            </m:oMathPara>
          </w:p>
        </w:tc>
        <w:tc>
          <w:tcPr>
            <w:tcW w:w="1080" w:type="dxa"/>
          </w:tcPr>
          <w:p w14:paraId="09C45759" w14:textId="77777777" w:rsidR="00D70299" w:rsidRPr="00FA67A6" w:rsidRDefault="00000000" w:rsidP="00B77449">
            <w:pPr>
              <w:pStyle w:val="Text"/>
              <w:ind w:firstLine="0"/>
              <w:rPr>
                <w:color w:val="000000" w:themeColor="text1"/>
                <w:sz w:val="14"/>
                <w:szCs w:val="14"/>
              </w:rPr>
            </w:pPr>
            <m:oMathPara>
              <m:oMath>
                <m:sSubSup>
                  <m:sSubSupPr>
                    <m:ctrlPr>
                      <w:rPr>
                        <w:rFonts w:ascii="Cambria Math" w:hAnsi="Cambria Math"/>
                        <w:i/>
                        <w:color w:val="000000" w:themeColor="text1"/>
                        <w:sz w:val="14"/>
                        <w:szCs w:val="14"/>
                      </w:rPr>
                    </m:ctrlPr>
                  </m:sSubSupPr>
                  <m:e>
                    <m:r>
                      <w:rPr>
                        <w:rFonts w:ascii="Cambria Math" w:hAnsi="Cambria Math"/>
                        <w:color w:val="000000" w:themeColor="text1"/>
                        <w:sz w:val="14"/>
                        <w:szCs w:val="14"/>
                      </w:rPr>
                      <m:t>v</m:t>
                    </m:r>
                  </m:e>
                  <m:sub>
                    <m:r>
                      <w:rPr>
                        <w:rFonts w:ascii="Cambria Math" w:hAnsi="Cambria Math"/>
                        <w:color w:val="000000" w:themeColor="text1"/>
                        <w:sz w:val="14"/>
                        <w:szCs w:val="14"/>
                      </w:rPr>
                      <m:t>n</m:t>
                    </m:r>
                  </m:sub>
                  <m:sup>
                    <m:r>
                      <w:rPr>
                        <w:rFonts w:ascii="Cambria Math" w:hAnsi="Cambria Math"/>
                        <w:color w:val="000000" w:themeColor="text1"/>
                        <w:sz w:val="14"/>
                        <w:szCs w:val="14"/>
                      </w:rPr>
                      <m:t>d</m:t>
                    </m:r>
                  </m:sup>
                </m:sSubSup>
                <m:r>
                  <w:rPr>
                    <w:rFonts w:ascii="Cambria Math" w:hAnsi="Cambria Math"/>
                    <w:color w:val="000000" w:themeColor="text1"/>
                    <w:sz w:val="14"/>
                    <w:szCs w:val="14"/>
                  </w:rPr>
                  <m:t>(</m:t>
                </m:r>
                <m:sSub>
                  <m:sSubPr>
                    <m:ctrlPr>
                      <w:rPr>
                        <w:rFonts w:ascii="Cambria Math" w:hAnsi="Cambria Math"/>
                        <w:i/>
                        <w:color w:val="000000" w:themeColor="text1"/>
                        <w:sz w:val="14"/>
                        <w:szCs w:val="14"/>
                      </w:rPr>
                    </m:ctrlPr>
                  </m:sSubPr>
                  <m:e>
                    <m:r>
                      <w:rPr>
                        <w:rFonts w:ascii="Cambria Math" w:hAnsi="Cambria Math"/>
                        <w:color w:val="000000" w:themeColor="text1"/>
                        <w:sz w:val="14"/>
                        <w:szCs w:val="14"/>
                      </w:rPr>
                      <m:t>k</m:t>
                    </m:r>
                  </m:e>
                  <m:sub>
                    <m:r>
                      <w:rPr>
                        <w:rFonts w:ascii="Cambria Math" w:hAnsi="Cambria Math"/>
                        <w:color w:val="000000" w:themeColor="text1"/>
                        <w:sz w:val="14"/>
                        <w:szCs w:val="14"/>
                      </w:rPr>
                      <m:t>2</m:t>
                    </m:r>
                  </m:sub>
                </m:sSub>
                <m:r>
                  <w:rPr>
                    <w:rFonts w:ascii="Cambria Math" w:hAnsi="Cambria Math"/>
                    <w:color w:val="000000" w:themeColor="text1"/>
                    <w:sz w:val="14"/>
                    <w:szCs w:val="14"/>
                  </w:rPr>
                  <m:t>)=</m:t>
                </m:r>
                <m:sSup>
                  <m:sSupPr>
                    <m:ctrlPr>
                      <w:rPr>
                        <w:rFonts w:ascii="Cambria Math" w:eastAsiaTheme="minorEastAsia" w:hAnsi="Cambria Math" w:cstheme="minorBidi"/>
                        <w:i/>
                        <w:color w:val="000000" w:themeColor="text1"/>
                        <w:sz w:val="14"/>
                        <w:szCs w:val="14"/>
                        <w:lang w:eastAsia="ja-JP"/>
                      </w:rPr>
                    </m:ctrlPr>
                  </m:sSupPr>
                  <m:e>
                    <m:r>
                      <w:rPr>
                        <w:rFonts w:ascii="Cambria Math" w:hAnsi="Cambria Math"/>
                        <w:color w:val="000000" w:themeColor="text1"/>
                        <w:sz w:val="14"/>
                        <w:szCs w:val="14"/>
                      </w:rPr>
                      <m:t>10</m:t>
                    </m:r>
                  </m:e>
                  <m:sup>
                    <m:r>
                      <w:rPr>
                        <w:rFonts w:ascii="Cambria Math" w:hAnsi="Cambria Math"/>
                        <w:color w:val="000000" w:themeColor="text1"/>
                        <w:sz w:val="14"/>
                        <w:szCs w:val="14"/>
                      </w:rPr>
                      <m:t>6</m:t>
                    </m:r>
                  </m:sup>
                </m:sSup>
              </m:oMath>
            </m:oMathPara>
          </w:p>
        </w:tc>
        <w:tc>
          <w:tcPr>
            <w:tcW w:w="1080" w:type="dxa"/>
          </w:tcPr>
          <w:p w14:paraId="4C579C31" w14:textId="77777777" w:rsidR="00D70299" w:rsidRPr="00FA67A6" w:rsidRDefault="00000000" w:rsidP="00B77449">
            <w:pPr>
              <w:pStyle w:val="Text"/>
              <w:ind w:firstLine="0"/>
              <w:rPr>
                <w:color w:val="000000" w:themeColor="text1"/>
                <w:sz w:val="14"/>
                <w:szCs w:val="14"/>
              </w:rPr>
            </w:pPr>
            <m:oMathPara>
              <m:oMath>
                <m:sSubSup>
                  <m:sSubSupPr>
                    <m:ctrlPr>
                      <w:rPr>
                        <w:rFonts w:ascii="Cambria Math" w:hAnsi="Cambria Math"/>
                        <w:i/>
                        <w:color w:val="000000" w:themeColor="text1"/>
                        <w:sz w:val="14"/>
                        <w:szCs w:val="14"/>
                      </w:rPr>
                    </m:ctrlPr>
                  </m:sSubSupPr>
                  <m:e>
                    <m:r>
                      <w:rPr>
                        <w:rFonts w:ascii="Cambria Math" w:hAnsi="Cambria Math"/>
                        <w:color w:val="000000" w:themeColor="text1"/>
                        <w:sz w:val="14"/>
                        <w:szCs w:val="14"/>
                      </w:rPr>
                      <m:t>v</m:t>
                    </m:r>
                  </m:e>
                  <m:sub>
                    <m:r>
                      <w:rPr>
                        <w:rFonts w:ascii="Cambria Math" w:hAnsi="Cambria Math"/>
                        <w:color w:val="000000" w:themeColor="text1"/>
                        <w:sz w:val="14"/>
                        <w:szCs w:val="14"/>
                      </w:rPr>
                      <m:t>n</m:t>
                    </m:r>
                  </m:sub>
                  <m:sup>
                    <m:r>
                      <w:rPr>
                        <w:rFonts w:ascii="Cambria Math" w:hAnsi="Cambria Math"/>
                        <w:color w:val="000000" w:themeColor="text1"/>
                        <w:sz w:val="14"/>
                        <w:szCs w:val="14"/>
                      </w:rPr>
                      <m:t>d</m:t>
                    </m:r>
                  </m:sup>
                </m:sSubSup>
                <m:r>
                  <w:rPr>
                    <w:rFonts w:ascii="Cambria Math" w:hAnsi="Cambria Math"/>
                    <w:color w:val="000000" w:themeColor="text1"/>
                    <w:sz w:val="14"/>
                    <w:szCs w:val="14"/>
                  </w:rPr>
                  <m:t>(</m:t>
                </m:r>
                <m:sSub>
                  <m:sSubPr>
                    <m:ctrlPr>
                      <w:rPr>
                        <w:rFonts w:ascii="Cambria Math" w:hAnsi="Cambria Math"/>
                        <w:i/>
                        <w:color w:val="000000" w:themeColor="text1"/>
                        <w:sz w:val="14"/>
                        <w:szCs w:val="14"/>
                      </w:rPr>
                    </m:ctrlPr>
                  </m:sSubPr>
                  <m:e>
                    <m:r>
                      <w:rPr>
                        <w:rFonts w:ascii="Cambria Math" w:hAnsi="Cambria Math"/>
                        <w:color w:val="000000" w:themeColor="text1"/>
                        <w:sz w:val="14"/>
                        <w:szCs w:val="14"/>
                      </w:rPr>
                      <m:t>k</m:t>
                    </m:r>
                  </m:e>
                  <m:sub>
                    <m:r>
                      <w:rPr>
                        <w:rFonts w:ascii="Cambria Math" w:hAnsi="Cambria Math"/>
                        <w:color w:val="000000" w:themeColor="text1"/>
                        <w:sz w:val="14"/>
                        <w:szCs w:val="14"/>
                      </w:rPr>
                      <m:t>3</m:t>
                    </m:r>
                  </m:sub>
                </m:sSub>
                <m:r>
                  <w:rPr>
                    <w:rFonts w:ascii="Cambria Math" w:hAnsi="Cambria Math"/>
                    <w:color w:val="000000" w:themeColor="text1"/>
                    <w:sz w:val="14"/>
                    <w:szCs w:val="14"/>
                  </w:rPr>
                  <m:t>)=</m:t>
                </m:r>
                <m:sSup>
                  <m:sSupPr>
                    <m:ctrlPr>
                      <w:rPr>
                        <w:rFonts w:ascii="Cambria Math" w:eastAsiaTheme="minorEastAsia" w:hAnsi="Cambria Math" w:cstheme="minorBidi"/>
                        <w:i/>
                        <w:color w:val="000000" w:themeColor="text1"/>
                        <w:sz w:val="14"/>
                        <w:szCs w:val="14"/>
                        <w:lang w:eastAsia="ja-JP"/>
                      </w:rPr>
                    </m:ctrlPr>
                  </m:sSupPr>
                  <m:e>
                    <m:r>
                      <w:rPr>
                        <w:rFonts w:ascii="Cambria Math" w:hAnsi="Cambria Math"/>
                        <w:color w:val="000000" w:themeColor="text1"/>
                        <w:sz w:val="14"/>
                        <w:szCs w:val="14"/>
                      </w:rPr>
                      <m:t>10</m:t>
                    </m:r>
                  </m:e>
                  <m:sup>
                    <m:r>
                      <w:rPr>
                        <w:rFonts w:ascii="Cambria Math" w:hAnsi="Cambria Math"/>
                        <w:color w:val="000000" w:themeColor="text1"/>
                        <w:sz w:val="14"/>
                        <w:szCs w:val="14"/>
                      </w:rPr>
                      <m:t>6</m:t>
                    </m:r>
                  </m:sup>
                </m:sSup>
              </m:oMath>
            </m:oMathPara>
          </w:p>
        </w:tc>
        <w:tc>
          <w:tcPr>
            <w:tcW w:w="1170" w:type="dxa"/>
          </w:tcPr>
          <w:p w14:paraId="580FD9BE" w14:textId="77777777" w:rsidR="00D70299" w:rsidRPr="00FA67A6" w:rsidRDefault="00000000" w:rsidP="00B77449">
            <w:pPr>
              <w:pStyle w:val="Text"/>
              <w:ind w:firstLine="0"/>
              <w:rPr>
                <w:color w:val="000000" w:themeColor="text1"/>
                <w:sz w:val="14"/>
                <w:szCs w:val="14"/>
              </w:rPr>
            </w:pPr>
            <m:oMathPara>
              <m:oMath>
                <m:sSubSup>
                  <m:sSubSupPr>
                    <m:ctrlPr>
                      <w:rPr>
                        <w:rFonts w:ascii="Cambria Math" w:hAnsi="Cambria Math"/>
                        <w:i/>
                        <w:color w:val="000000" w:themeColor="text1"/>
                        <w:sz w:val="14"/>
                        <w:szCs w:val="14"/>
                      </w:rPr>
                    </m:ctrlPr>
                  </m:sSubSupPr>
                  <m:e>
                    <m:r>
                      <w:rPr>
                        <w:rFonts w:ascii="Cambria Math" w:hAnsi="Cambria Math"/>
                        <w:color w:val="000000" w:themeColor="text1"/>
                        <w:sz w:val="14"/>
                        <w:szCs w:val="14"/>
                      </w:rPr>
                      <m:t>v</m:t>
                    </m:r>
                  </m:e>
                  <m:sub>
                    <m:r>
                      <w:rPr>
                        <w:rFonts w:ascii="Cambria Math" w:hAnsi="Cambria Math"/>
                        <w:color w:val="000000" w:themeColor="text1"/>
                        <w:sz w:val="14"/>
                        <w:szCs w:val="14"/>
                      </w:rPr>
                      <m:t>n</m:t>
                    </m:r>
                  </m:sub>
                  <m:sup>
                    <m:r>
                      <w:rPr>
                        <w:rFonts w:ascii="Cambria Math" w:hAnsi="Cambria Math"/>
                        <w:color w:val="000000" w:themeColor="text1"/>
                        <w:sz w:val="14"/>
                        <w:szCs w:val="14"/>
                      </w:rPr>
                      <m:t>d</m:t>
                    </m:r>
                  </m:sup>
                </m:sSubSup>
                <m:r>
                  <w:rPr>
                    <w:rFonts w:ascii="Cambria Math" w:hAnsi="Cambria Math"/>
                    <w:color w:val="000000" w:themeColor="text1"/>
                    <w:sz w:val="14"/>
                    <w:szCs w:val="14"/>
                  </w:rPr>
                  <m:t>(</m:t>
                </m:r>
                <m:sSub>
                  <m:sSubPr>
                    <m:ctrlPr>
                      <w:rPr>
                        <w:rFonts w:ascii="Cambria Math" w:hAnsi="Cambria Math"/>
                        <w:i/>
                        <w:color w:val="000000" w:themeColor="text1"/>
                        <w:sz w:val="14"/>
                        <w:szCs w:val="14"/>
                      </w:rPr>
                    </m:ctrlPr>
                  </m:sSubPr>
                  <m:e>
                    <m:r>
                      <w:rPr>
                        <w:rFonts w:ascii="Cambria Math" w:hAnsi="Cambria Math"/>
                        <w:color w:val="000000" w:themeColor="text1"/>
                        <w:sz w:val="14"/>
                        <w:szCs w:val="14"/>
                      </w:rPr>
                      <m:t>k</m:t>
                    </m:r>
                  </m:e>
                  <m:sub>
                    <m:r>
                      <w:rPr>
                        <w:rFonts w:ascii="Cambria Math" w:hAnsi="Cambria Math"/>
                        <w:color w:val="000000" w:themeColor="text1"/>
                        <w:sz w:val="14"/>
                        <w:szCs w:val="14"/>
                      </w:rPr>
                      <m:t>4</m:t>
                    </m:r>
                  </m:sub>
                </m:sSub>
                <m:r>
                  <w:rPr>
                    <w:rFonts w:ascii="Cambria Math" w:hAnsi="Cambria Math"/>
                    <w:color w:val="000000" w:themeColor="text1"/>
                    <w:sz w:val="14"/>
                    <w:szCs w:val="14"/>
                  </w:rPr>
                  <m:t>)=</m:t>
                </m:r>
                <m:sSup>
                  <m:sSupPr>
                    <m:ctrlPr>
                      <w:rPr>
                        <w:rFonts w:ascii="Cambria Math" w:eastAsiaTheme="minorEastAsia" w:hAnsi="Cambria Math" w:cstheme="minorBidi"/>
                        <w:i/>
                        <w:color w:val="000000" w:themeColor="text1"/>
                        <w:sz w:val="14"/>
                        <w:szCs w:val="14"/>
                        <w:lang w:eastAsia="ja-JP"/>
                      </w:rPr>
                    </m:ctrlPr>
                  </m:sSupPr>
                  <m:e>
                    <m:r>
                      <w:rPr>
                        <w:rFonts w:ascii="Cambria Math" w:hAnsi="Cambria Math"/>
                        <w:color w:val="000000" w:themeColor="text1"/>
                        <w:sz w:val="14"/>
                        <w:szCs w:val="14"/>
                      </w:rPr>
                      <m:t>10</m:t>
                    </m:r>
                  </m:e>
                  <m:sup>
                    <m:r>
                      <w:rPr>
                        <w:rFonts w:ascii="Cambria Math" w:hAnsi="Cambria Math"/>
                        <w:color w:val="000000" w:themeColor="text1"/>
                        <w:sz w:val="14"/>
                        <w:szCs w:val="14"/>
                      </w:rPr>
                      <m:t>6</m:t>
                    </m:r>
                  </m:sup>
                </m:sSup>
              </m:oMath>
            </m:oMathPara>
          </w:p>
        </w:tc>
      </w:tr>
    </w:tbl>
    <w:p w14:paraId="5BFA2453" w14:textId="77777777" w:rsidR="00D70299" w:rsidRPr="00FA67A6" w:rsidRDefault="00D70299" w:rsidP="00D70299">
      <w:pPr>
        <w:pStyle w:val="Text"/>
        <w:rPr>
          <w:color w:val="000000" w:themeColor="text1"/>
        </w:rPr>
      </w:pPr>
    </w:p>
    <w:p w14:paraId="26506556" w14:textId="77777777" w:rsidR="00D70299" w:rsidRPr="00FA67A6" w:rsidRDefault="00D70299" w:rsidP="00D70299">
      <w:pPr>
        <w:pStyle w:val="Text"/>
        <w:rPr>
          <w:color w:val="000000" w:themeColor="text1"/>
          <w:sz w:val="24"/>
          <w:szCs w:val="24"/>
        </w:rPr>
      </w:pPr>
      <w:r w:rsidRPr="00FA67A6">
        <w:rPr>
          <w:color w:val="000000" w:themeColor="text1"/>
          <w:sz w:val="24"/>
          <w:szCs w:val="24"/>
        </w:rPr>
        <w:t>There is no constraint between k</w:t>
      </w:r>
      <w:r w:rsidRPr="00FA67A6">
        <w:rPr>
          <w:color w:val="000000" w:themeColor="text1"/>
          <w:sz w:val="24"/>
          <w:szCs w:val="24"/>
          <w:vertAlign w:val="subscript"/>
        </w:rPr>
        <w:t>1</w:t>
      </w:r>
      <w:r w:rsidRPr="00FA67A6">
        <w:rPr>
          <w:color w:val="000000" w:themeColor="text1"/>
          <w:sz w:val="24"/>
          <w:szCs w:val="24"/>
        </w:rPr>
        <w:t xml:space="preserve"> and k</w:t>
      </w:r>
      <w:r w:rsidRPr="00FA67A6">
        <w:rPr>
          <w:color w:val="000000" w:themeColor="text1"/>
          <w:sz w:val="24"/>
          <w:szCs w:val="24"/>
          <w:vertAlign w:val="subscript"/>
        </w:rPr>
        <w:t>2</w:t>
      </w:r>
      <w:r w:rsidRPr="00FA67A6">
        <w:rPr>
          <w:color w:val="000000" w:themeColor="text1"/>
          <w:sz w:val="24"/>
          <w:szCs w:val="24"/>
        </w:rPr>
        <w:t>, k</w:t>
      </w:r>
      <w:r w:rsidRPr="00FA67A6">
        <w:rPr>
          <w:color w:val="000000" w:themeColor="text1"/>
          <w:sz w:val="24"/>
          <w:szCs w:val="24"/>
          <w:vertAlign w:val="subscript"/>
        </w:rPr>
        <w:t>3</w:t>
      </w:r>
      <w:r w:rsidRPr="00FA67A6">
        <w:rPr>
          <w:color w:val="000000" w:themeColor="text1"/>
          <w:sz w:val="24"/>
          <w:szCs w:val="24"/>
        </w:rPr>
        <w:t xml:space="preserve"> and k</w:t>
      </w:r>
      <w:r w:rsidRPr="00FA67A6">
        <w:rPr>
          <w:color w:val="000000" w:themeColor="text1"/>
          <w:sz w:val="24"/>
          <w:szCs w:val="24"/>
          <w:vertAlign w:val="subscript"/>
        </w:rPr>
        <w:t>4</w:t>
      </w:r>
      <w:r w:rsidRPr="00FA67A6">
        <w:rPr>
          <w:color w:val="000000" w:themeColor="text1"/>
          <w:sz w:val="24"/>
          <w:szCs w:val="24"/>
        </w:rPr>
        <w:t>, after sending the reference value at k</w:t>
      </w:r>
      <w:r w:rsidRPr="00FA67A6">
        <w:rPr>
          <w:color w:val="000000" w:themeColor="text1"/>
          <w:sz w:val="24"/>
          <w:szCs w:val="24"/>
          <w:vertAlign w:val="subscript"/>
        </w:rPr>
        <w:t>1</w:t>
      </w:r>
      <w:r w:rsidRPr="00FA67A6">
        <w:rPr>
          <w:color w:val="000000" w:themeColor="text1"/>
          <w:sz w:val="24"/>
          <w:szCs w:val="24"/>
        </w:rPr>
        <w:t xml:space="preserve"> and k</w:t>
      </w:r>
      <w:r w:rsidRPr="00FA67A6">
        <w:rPr>
          <w:color w:val="000000" w:themeColor="text1"/>
          <w:sz w:val="24"/>
          <w:szCs w:val="24"/>
          <w:vertAlign w:val="subscript"/>
        </w:rPr>
        <w:t>1</w:t>
      </w:r>
      <w:r w:rsidRPr="00FA67A6">
        <w:rPr>
          <w:color w:val="000000" w:themeColor="text1"/>
          <w:sz w:val="24"/>
          <w:szCs w:val="24"/>
        </w:rPr>
        <w:t xml:space="preserve">. Then, the servo slave would just wait for the running command to operate. Acceleration is assigned by </w:t>
      </w:r>
      <w:proofErr w:type="spellStart"/>
      <w:r w:rsidRPr="00FA67A6">
        <w:rPr>
          <w:color w:val="000000" w:themeColor="text1"/>
          <w:sz w:val="24"/>
          <w:szCs w:val="24"/>
        </w:rPr>
        <w:t>Panaterm</w:t>
      </w:r>
      <w:proofErr w:type="spellEnd"/>
      <w:r w:rsidRPr="00FA67A6">
        <w:rPr>
          <w:color w:val="000000" w:themeColor="text1"/>
          <w:sz w:val="24"/>
          <w:szCs w:val="24"/>
        </w:rPr>
        <w:t xml:space="preserve"> software to some registers such Pr8.1 and Pr8.4. Like position and velocity, the unit of acceleration would be unit/s</w:t>
      </w:r>
      <w:r w:rsidRPr="00FA67A6">
        <w:rPr>
          <w:color w:val="000000" w:themeColor="text1"/>
          <w:sz w:val="24"/>
          <w:szCs w:val="24"/>
          <w:vertAlign w:val="superscript"/>
        </w:rPr>
        <w:t>2</w:t>
      </w:r>
      <w:r w:rsidRPr="00FA67A6">
        <w:rPr>
          <w:color w:val="000000" w:themeColor="text1"/>
          <w:sz w:val="24"/>
          <w:szCs w:val="24"/>
        </w:rPr>
        <w:t>. In this test, the symmetric profile is chosen so that the value of acceleration equals to that of deceleration.</w:t>
      </w:r>
    </w:p>
    <w:p w14:paraId="754C5E45" w14:textId="77777777" w:rsidR="00D70299" w:rsidRPr="00FA67A6" w:rsidRDefault="00D70299" w:rsidP="00D70299">
      <w:pPr>
        <w:pStyle w:val="Text"/>
        <w:ind w:firstLine="0"/>
        <w:jc w:val="center"/>
        <w:rPr>
          <w:color w:val="000000" w:themeColor="text1"/>
        </w:rPr>
      </w:pPr>
    </w:p>
    <w:tbl>
      <w:tblPr>
        <w:tblStyle w:val="TableGrid"/>
        <w:tblW w:w="0" w:type="auto"/>
        <w:tblInd w:w="18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82"/>
      </w:tblGrid>
      <w:tr w:rsidR="00FA67A6" w:rsidRPr="00FA67A6" w14:paraId="02BE3583" w14:textId="77777777" w:rsidTr="00E20B9B">
        <w:tc>
          <w:tcPr>
            <w:tcW w:w="5082" w:type="dxa"/>
          </w:tcPr>
          <w:p w14:paraId="0DC96898" w14:textId="77777777" w:rsidR="00D70299" w:rsidRPr="00FA67A6" w:rsidRDefault="00D70299" w:rsidP="00B77449">
            <w:pPr>
              <w:pStyle w:val="Text"/>
              <w:ind w:firstLine="0"/>
              <w:jc w:val="left"/>
              <w:rPr>
                <w:color w:val="000000" w:themeColor="text1"/>
                <w:sz w:val="16"/>
                <w:szCs w:val="16"/>
              </w:rPr>
            </w:pPr>
            <w:r w:rsidRPr="00FA67A6">
              <w:rPr>
                <w:noProof/>
                <w:color w:val="000000" w:themeColor="text1"/>
                <w:sz w:val="16"/>
                <w:szCs w:val="16"/>
              </w:rPr>
              <w:drawing>
                <wp:inline distT="0" distB="0" distL="0" distR="0" wp14:anchorId="2A1A213E" wp14:editId="477A0F01">
                  <wp:extent cx="3089910" cy="1442571"/>
                  <wp:effectExtent l="0" t="0" r="0" b="5715"/>
                  <wp:docPr id="12717541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754198" name=""/>
                          <pic:cNvPicPr/>
                        </pic:nvPicPr>
                        <pic:blipFill>
                          <a:blip r:embed="rId50"/>
                          <a:stretch>
                            <a:fillRect/>
                          </a:stretch>
                        </pic:blipFill>
                        <pic:spPr>
                          <a:xfrm>
                            <a:off x="0" y="0"/>
                            <a:ext cx="3100859" cy="1447683"/>
                          </a:xfrm>
                          <a:prstGeom prst="rect">
                            <a:avLst/>
                          </a:prstGeom>
                        </pic:spPr>
                      </pic:pic>
                    </a:graphicData>
                  </a:graphic>
                </wp:inline>
              </w:drawing>
            </w:r>
          </w:p>
        </w:tc>
      </w:tr>
      <w:tr w:rsidR="00FA67A6" w:rsidRPr="00FA67A6" w14:paraId="60D987E0" w14:textId="77777777" w:rsidTr="00E20B9B">
        <w:tc>
          <w:tcPr>
            <w:tcW w:w="5082" w:type="dxa"/>
          </w:tcPr>
          <w:p w14:paraId="56178F19"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(a)</w:t>
            </w:r>
          </w:p>
        </w:tc>
      </w:tr>
      <w:tr w:rsidR="00FA67A6" w:rsidRPr="00FA67A6" w14:paraId="3E9CC75F" w14:textId="77777777" w:rsidTr="00E20B9B">
        <w:tc>
          <w:tcPr>
            <w:tcW w:w="5082" w:type="dxa"/>
          </w:tcPr>
          <w:p w14:paraId="143E8C65" w14:textId="77777777" w:rsidR="00D70299" w:rsidRPr="00FA67A6" w:rsidRDefault="00D70299" w:rsidP="00B77449">
            <w:pPr>
              <w:pStyle w:val="Text"/>
              <w:ind w:firstLine="0"/>
              <w:jc w:val="center"/>
              <w:rPr>
                <w:color w:val="000000" w:themeColor="text1"/>
                <w:sz w:val="16"/>
                <w:szCs w:val="16"/>
              </w:rPr>
            </w:pPr>
            <w:r w:rsidRPr="00FA67A6">
              <w:rPr>
                <w:noProof/>
                <w:color w:val="000000" w:themeColor="text1"/>
                <w:sz w:val="16"/>
                <w:szCs w:val="16"/>
              </w:rPr>
              <w:drawing>
                <wp:inline distT="0" distB="0" distL="0" distR="0" wp14:anchorId="309E7E25" wp14:editId="4B5A10AE">
                  <wp:extent cx="3067050" cy="1447112"/>
                  <wp:effectExtent l="0" t="0" r="0" b="1270"/>
                  <wp:docPr id="13672176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217655" name=""/>
                          <pic:cNvPicPr/>
                        </pic:nvPicPr>
                        <pic:blipFill>
                          <a:blip r:embed="rId51"/>
                          <a:stretch>
                            <a:fillRect/>
                          </a:stretch>
                        </pic:blipFill>
                        <pic:spPr>
                          <a:xfrm>
                            <a:off x="0" y="0"/>
                            <a:ext cx="3074855" cy="1450794"/>
                          </a:xfrm>
                          <a:prstGeom prst="rect">
                            <a:avLst/>
                          </a:prstGeom>
                        </pic:spPr>
                      </pic:pic>
                    </a:graphicData>
                  </a:graphic>
                </wp:inline>
              </w:drawing>
            </w:r>
          </w:p>
        </w:tc>
      </w:tr>
      <w:tr w:rsidR="00FA67A6" w:rsidRPr="00FA67A6" w14:paraId="5B523EB1" w14:textId="77777777" w:rsidTr="00E20B9B">
        <w:tc>
          <w:tcPr>
            <w:tcW w:w="5082" w:type="dxa"/>
          </w:tcPr>
          <w:p w14:paraId="1F9968B2"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(b)</w:t>
            </w:r>
          </w:p>
        </w:tc>
      </w:tr>
    </w:tbl>
    <w:p w14:paraId="7D3BF7D2" w14:textId="77777777" w:rsidR="00D70299" w:rsidRPr="00FA67A6" w:rsidRDefault="00D70299" w:rsidP="00D70299">
      <w:pPr>
        <w:pStyle w:val="FootnoteText"/>
        <w:ind w:firstLine="0"/>
        <w:rPr>
          <w:color w:val="000000" w:themeColor="text1"/>
        </w:rPr>
      </w:pPr>
      <w:r w:rsidRPr="00FA67A6">
        <w:rPr>
          <w:color w:val="000000" w:themeColor="text1"/>
        </w:rPr>
        <w:t>Fig. 17. Experimental result of motion profile in our approach including position (a) and velocity (b).</w:t>
      </w:r>
    </w:p>
    <w:p w14:paraId="009F263C" w14:textId="77777777" w:rsidR="00D70299" w:rsidRPr="00FA67A6" w:rsidRDefault="00D70299" w:rsidP="00D70299">
      <w:pPr>
        <w:pStyle w:val="Text"/>
        <w:rPr>
          <w:color w:val="000000" w:themeColor="text1"/>
        </w:rPr>
      </w:pPr>
    </w:p>
    <w:p w14:paraId="748A717C" w14:textId="77777777" w:rsidR="00D70299" w:rsidRPr="00FA67A6" w:rsidRDefault="00D70299" w:rsidP="00D70299">
      <w:pPr>
        <w:pStyle w:val="Text"/>
        <w:rPr>
          <w:color w:val="000000" w:themeColor="text1"/>
          <w:sz w:val="24"/>
          <w:szCs w:val="24"/>
        </w:rPr>
      </w:pPr>
      <w:r w:rsidRPr="00FA67A6">
        <w:rPr>
          <w:color w:val="000000" w:themeColor="text1"/>
          <w:sz w:val="24"/>
          <w:szCs w:val="24"/>
        </w:rPr>
        <w:t xml:space="preserve">The command unit is estimated based on three registers, Pr0.8, Pr0.9 and Pr0.10. If we use Pr0.8 and Pr0.8 ≠ 0, then Pr0.9 and Pr0.10 will be ignored. The meaning of register Pr0.8 is the number of command units per revolution of the servo motor, or command unit per revolution. In our experiment, Pr0.8 is set to 10000. For example, sending a command to run in absolute position </w:t>
      </w:r>
      <m:oMath>
        <m:sSubSup>
          <m:sSubSupPr>
            <m:ctrlPr>
              <w:rPr>
                <w:rFonts w:ascii="Cambria Math" w:hAnsi="Cambria Math"/>
                <w:i/>
                <w:color w:val="000000" w:themeColor="text1"/>
                <w:sz w:val="24"/>
                <w:szCs w:val="24"/>
              </w:rPr>
            </m:ctrlPr>
          </m:sSubSupPr>
          <m:e>
            <m:r>
              <w:rPr>
                <w:rFonts w:ascii="Cambria Math" w:hAnsi="Cambria Math"/>
                <w:color w:val="000000" w:themeColor="text1"/>
                <w:sz w:val="24"/>
                <w:szCs w:val="24"/>
              </w:rPr>
              <m:t>x</m:t>
            </m:r>
          </m:e>
          <m:sub>
            <m:r>
              <w:rPr>
                <w:rFonts w:ascii="Cambria Math" w:hAnsi="Cambria Math"/>
                <w:color w:val="000000" w:themeColor="text1"/>
                <w:sz w:val="24"/>
                <w:szCs w:val="24"/>
              </w:rPr>
              <m:t>0</m:t>
            </m:r>
          </m:sub>
          <m:sup>
            <m:r>
              <w:rPr>
                <w:rFonts w:ascii="Cambria Math" w:hAnsi="Cambria Math"/>
                <w:color w:val="000000" w:themeColor="text1"/>
                <w:sz w:val="24"/>
                <w:szCs w:val="24"/>
              </w:rPr>
              <m:t>d</m:t>
            </m:r>
          </m:sup>
        </m:sSubSup>
        <m:r>
          <w:rPr>
            <w:rFonts w:ascii="Cambria Math" w:hAnsi="Cambria Math"/>
            <w:color w:val="000000" w:themeColor="text1"/>
            <w:sz w:val="24"/>
            <w:szCs w:val="24"/>
          </w:rPr>
          <m:t>=10000000</m:t>
        </m:r>
      </m:oMath>
      <w:r w:rsidRPr="00FA67A6">
        <w:rPr>
          <w:color w:val="000000" w:themeColor="text1"/>
          <w:sz w:val="24"/>
          <w:szCs w:val="24"/>
        </w:rPr>
        <w:t xml:space="preserve"> will stop the servo motor at +360,000</w:t>
      </w:r>
      <w:r w:rsidRPr="00FA67A6">
        <w:rPr>
          <w:rFonts w:cstheme="majorHAnsi"/>
          <w:color w:val="000000" w:themeColor="text1"/>
          <w:sz w:val="24"/>
          <w:szCs w:val="24"/>
          <w:vertAlign w:val="superscript"/>
        </w:rPr>
        <w:t>o</w:t>
      </w:r>
      <w:r w:rsidRPr="00FA67A6">
        <w:rPr>
          <w:color w:val="000000" w:themeColor="text1"/>
          <w:sz w:val="24"/>
          <w:szCs w:val="24"/>
        </w:rPr>
        <w:t xml:space="preserve"> or 2000π (rad). It is noted that the position and velocity are returned by the servo drive in the command unit. So, we have </w:t>
      </w:r>
    </w:p>
    <w:p w14:paraId="7E3089E5" w14:textId="77777777" w:rsidR="00D70299" w:rsidRPr="00FA67A6" w:rsidRDefault="00D70299" w:rsidP="00D70299">
      <w:pPr>
        <w:pStyle w:val="Text"/>
        <w:rPr>
          <w:color w:val="000000" w:themeColor="text1"/>
        </w:rPr>
      </w:pPr>
    </w:p>
    <w:tbl>
      <w:tblPr>
        <w:tblStyle w:val="TableGrid"/>
        <w:tblW w:w="5130" w:type="dxa"/>
        <w:tblInd w:w="18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40"/>
        <w:gridCol w:w="900"/>
        <w:gridCol w:w="90"/>
      </w:tblGrid>
      <w:tr w:rsidR="00FA67A6" w:rsidRPr="00FA67A6" w14:paraId="2D1F27FC" w14:textId="77777777" w:rsidTr="00E20B9B">
        <w:tc>
          <w:tcPr>
            <w:tcW w:w="4140" w:type="dxa"/>
          </w:tcPr>
          <w:p w14:paraId="2727187E" w14:textId="77777777" w:rsidR="00D70299" w:rsidRPr="00FA67A6" w:rsidRDefault="00D70299" w:rsidP="00B77449">
            <w:pPr>
              <w:rPr>
                <w:color w:val="000000" w:themeColor="text1"/>
              </w:rPr>
            </w:pPr>
            <m:oMathPara>
              <m:oMath>
                <m:r>
                  <w:rPr>
                    <w:rFonts w:ascii="Cambria Math" w:hAnsi="Cambria Math"/>
                    <w:color w:val="000000" w:themeColor="text1"/>
                  </w:rPr>
                  <m:t>x</m:t>
                </m:r>
                <m:d>
                  <m:dPr>
                    <m:ctrlPr>
                      <w:rPr>
                        <w:rFonts w:ascii="Cambria Math" w:hAnsi="Cambria Math"/>
                        <w:i/>
                        <w:color w:val="000000" w:themeColor="text1"/>
                      </w:rPr>
                    </m:ctrlPr>
                  </m:dPr>
                  <m:e>
                    <m:r>
                      <w:rPr>
                        <w:rFonts w:ascii="Cambria Math" w:hAnsi="Cambria Math"/>
                        <w:color w:val="000000" w:themeColor="text1"/>
                      </w:rPr>
                      <m:t>rad</m:t>
                    </m:r>
                  </m:e>
                </m:d>
                <m:r>
                  <w:rPr>
                    <w:rFonts w:ascii="Cambria Math" w:hAnsi="Cambria Math"/>
                    <w:color w:val="000000" w:themeColor="text1"/>
                  </w:rPr>
                  <m:t>=x(command unit)</m:t>
                </m:r>
                <m:f>
                  <m:fPr>
                    <m:ctrlPr>
                      <w:rPr>
                        <w:rFonts w:ascii="Cambria Math" w:hAnsi="Cambria Math"/>
                        <w:i/>
                        <w:color w:val="000000" w:themeColor="text1"/>
                      </w:rPr>
                    </m:ctrlPr>
                  </m:fPr>
                  <m:num>
                    <m:r>
                      <w:rPr>
                        <w:rFonts w:ascii="Cambria Math" w:hAnsi="Cambria Math"/>
                        <w:color w:val="000000" w:themeColor="text1"/>
                      </w:rPr>
                      <m:t>2π</m:t>
                    </m:r>
                  </m:num>
                  <m:den>
                    <m:r>
                      <w:rPr>
                        <w:rFonts w:ascii="Cambria Math" w:hAnsi="Cambria Math"/>
                        <w:color w:val="000000" w:themeColor="text1"/>
                      </w:rPr>
                      <m:t>10000</m:t>
                    </m:r>
                  </m:den>
                </m:f>
              </m:oMath>
            </m:oMathPara>
          </w:p>
        </w:tc>
        <w:tc>
          <w:tcPr>
            <w:tcW w:w="990" w:type="dxa"/>
            <w:gridSpan w:val="2"/>
          </w:tcPr>
          <w:p w14:paraId="21E36ED2" w14:textId="77777777" w:rsidR="00D70299" w:rsidRPr="00FA67A6" w:rsidRDefault="00D70299" w:rsidP="00B77449">
            <w:pPr>
              <w:pStyle w:val="Text"/>
              <w:jc w:val="right"/>
              <w:rPr>
                <w:color w:val="000000" w:themeColor="text1"/>
              </w:rPr>
            </w:pPr>
            <w:r w:rsidRPr="00FA67A6">
              <w:rPr>
                <w:color w:val="000000" w:themeColor="text1"/>
              </w:rPr>
              <w:t>(14)</w:t>
            </w:r>
          </w:p>
        </w:tc>
      </w:tr>
      <w:tr w:rsidR="00FA67A6" w:rsidRPr="00FA67A6" w14:paraId="20740543" w14:textId="77777777" w:rsidTr="00E20B9B">
        <w:trPr>
          <w:gridAfter w:val="1"/>
          <w:wAfter w:w="90" w:type="dxa"/>
        </w:trPr>
        <w:tc>
          <w:tcPr>
            <w:tcW w:w="4140" w:type="dxa"/>
          </w:tcPr>
          <w:p w14:paraId="1F4DC325" w14:textId="77777777" w:rsidR="00D70299" w:rsidRPr="00FA67A6" w:rsidRDefault="00D70299" w:rsidP="00B77449">
            <w:pPr>
              <w:rPr>
                <w:color w:val="000000" w:themeColor="text1"/>
              </w:rPr>
            </w:pPr>
            <m:oMathPara>
              <m:oMath>
                <m:r>
                  <w:rPr>
                    <w:rFonts w:ascii="Cambria Math" w:hAnsi="Cambria Math"/>
                    <w:color w:val="000000" w:themeColor="text1"/>
                  </w:rPr>
                  <m:t>v</m:t>
                </m:r>
                <m:d>
                  <m:dPr>
                    <m:ctrlPr>
                      <w:rPr>
                        <w:rFonts w:ascii="Cambria Math" w:hAnsi="Cambria Math"/>
                        <w:i/>
                        <w:color w:val="000000" w:themeColor="text1"/>
                      </w:rPr>
                    </m:ctrlPr>
                  </m:dPr>
                  <m:e>
                    <m:f>
                      <m:fPr>
                        <m:type m:val="skw"/>
                        <m:ctrlPr>
                          <w:rPr>
                            <w:rFonts w:ascii="Cambria Math" w:hAnsi="Cambria Math"/>
                            <w:i/>
                            <w:color w:val="000000" w:themeColor="text1"/>
                          </w:rPr>
                        </m:ctrlPr>
                      </m:fPr>
                      <m:num>
                        <m:r>
                          <w:rPr>
                            <w:rFonts w:ascii="Cambria Math" w:hAnsi="Cambria Math"/>
                            <w:color w:val="000000" w:themeColor="text1"/>
                          </w:rPr>
                          <m:t>rad</m:t>
                        </m:r>
                      </m:num>
                      <m:den>
                        <m:r>
                          <w:rPr>
                            <w:rFonts w:ascii="Cambria Math" w:hAnsi="Cambria Math"/>
                            <w:color w:val="000000" w:themeColor="text1"/>
                          </w:rPr>
                          <m:t>s</m:t>
                        </m:r>
                      </m:den>
                    </m:f>
                  </m:e>
                </m:d>
                <m:r>
                  <w:rPr>
                    <w:rFonts w:ascii="Cambria Math" w:hAnsi="Cambria Math"/>
                    <w:color w:val="000000" w:themeColor="text1"/>
                  </w:rPr>
                  <m:t>=v(</m:t>
                </m:r>
                <m:f>
                  <m:fPr>
                    <m:type m:val="skw"/>
                    <m:ctrlPr>
                      <w:rPr>
                        <w:rFonts w:ascii="Cambria Math" w:hAnsi="Cambria Math"/>
                        <w:i/>
                        <w:color w:val="000000" w:themeColor="text1"/>
                      </w:rPr>
                    </m:ctrlPr>
                  </m:fPr>
                  <m:num>
                    <m:r>
                      <w:rPr>
                        <w:rFonts w:ascii="Cambria Math" w:hAnsi="Cambria Math"/>
                        <w:color w:val="000000" w:themeColor="text1"/>
                      </w:rPr>
                      <m:t>command unit</m:t>
                    </m:r>
                  </m:num>
                  <m:den>
                    <m:r>
                      <w:rPr>
                        <w:rFonts w:ascii="Cambria Math" w:hAnsi="Cambria Math"/>
                        <w:color w:val="000000" w:themeColor="text1"/>
                      </w:rPr>
                      <m:t>s</m:t>
                    </m:r>
                  </m:den>
                </m:f>
                <m:r>
                  <w:rPr>
                    <w:rFonts w:ascii="Cambria Math" w:hAnsi="Cambria Math"/>
                    <w:color w:val="000000" w:themeColor="text1"/>
                  </w:rPr>
                  <m:t>)</m:t>
                </m:r>
                <m:f>
                  <m:fPr>
                    <m:ctrlPr>
                      <w:rPr>
                        <w:rFonts w:ascii="Cambria Math" w:hAnsi="Cambria Math"/>
                        <w:i/>
                        <w:color w:val="000000" w:themeColor="text1"/>
                      </w:rPr>
                    </m:ctrlPr>
                  </m:fPr>
                  <m:num>
                    <m:r>
                      <w:rPr>
                        <w:rFonts w:ascii="Cambria Math" w:hAnsi="Cambria Math"/>
                        <w:color w:val="000000" w:themeColor="text1"/>
                      </w:rPr>
                      <m:t>2π</m:t>
                    </m:r>
                  </m:num>
                  <m:den>
                    <m:r>
                      <w:rPr>
                        <w:rFonts w:ascii="Cambria Math" w:hAnsi="Cambria Math"/>
                        <w:color w:val="000000" w:themeColor="text1"/>
                      </w:rPr>
                      <m:t>10000</m:t>
                    </m:r>
                  </m:den>
                </m:f>
              </m:oMath>
            </m:oMathPara>
          </w:p>
        </w:tc>
        <w:tc>
          <w:tcPr>
            <w:tcW w:w="900" w:type="dxa"/>
          </w:tcPr>
          <w:p w14:paraId="054418B2" w14:textId="77777777" w:rsidR="00D70299" w:rsidRPr="00FA67A6" w:rsidRDefault="00D70299" w:rsidP="00B77449">
            <w:pPr>
              <w:pStyle w:val="Text"/>
              <w:ind w:right="-105" w:firstLine="0"/>
              <w:jc w:val="right"/>
              <w:rPr>
                <w:color w:val="000000" w:themeColor="text1"/>
              </w:rPr>
            </w:pPr>
            <w:r w:rsidRPr="00FA67A6">
              <w:rPr>
                <w:color w:val="000000" w:themeColor="text1"/>
              </w:rPr>
              <w:t>(15)</w:t>
            </w:r>
          </w:p>
        </w:tc>
      </w:tr>
    </w:tbl>
    <w:p w14:paraId="1DFA8F58" w14:textId="77777777" w:rsidR="00D70299" w:rsidRPr="00FA67A6" w:rsidRDefault="00D70299" w:rsidP="00D70299">
      <w:pPr>
        <w:pStyle w:val="Text"/>
        <w:rPr>
          <w:color w:val="000000" w:themeColor="text1"/>
          <w:sz w:val="24"/>
          <w:szCs w:val="24"/>
        </w:rPr>
      </w:pPr>
      <w:r w:rsidRPr="00FA67A6">
        <w:rPr>
          <w:color w:val="000000" w:themeColor="text1"/>
          <w:sz w:val="24"/>
          <w:szCs w:val="24"/>
        </w:rPr>
        <w:t xml:space="preserve">In Fig. 17, it could be observed evidently that the position and velocity of four servo slaves match with the user-defined value which are sent through SRTX network. The following trials to clarify the synchronization of four servo slaves are to obtain the data of both position and velocity in servo slave ID 1 as origin. Thereby, the timing errors is computed due to the performance of other three servo motors.  </w:t>
      </w:r>
    </w:p>
    <w:p w14:paraId="3059D8B2" w14:textId="77777777" w:rsidR="00D70299" w:rsidRPr="00FA67A6" w:rsidRDefault="00D70299" w:rsidP="00D70299">
      <w:pPr>
        <w:pStyle w:val="Text"/>
        <w:rPr>
          <w:color w:val="000000" w:themeColor="text1"/>
        </w:rPr>
      </w:pPr>
    </w:p>
    <w:tbl>
      <w:tblPr>
        <w:tblStyle w:val="TableGrid"/>
        <w:tblW w:w="0" w:type="auto"/>
        <w:tblInd w:w="21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82"/>
      </w:tblGrid>
      <w:tr w:rsidR="00FA67A6" w:rsidRPr="00FA67A6" w14:paraId="44FE7F1A" w14:textId="77777777" w:rsidTr="00E20B9B">
        <w:tc>
          <w:tcPr>
            <w:tcW w:w="5082" w:type="dxa"/>
          </w:tcPr>
          <w:p w14:paraId="01DAE136" w14:textId="77777777" w:rsidR="00D70299" w:rsidRPr="00FA67A6" w:rsidRDefault="00D70299" w:rsidP="00B77449">
            <w:pPr>
              <w:pStyle w:val="Text"/>
              <w:ind w:firstLine="0"/>
              <w:jc w:val="center"/>
              <w:rPr>
                <w:color w:val="000000" w:themeColor="text1"/>
                <w:sz w:val="16"/>
                <w:szCs w:val="16"/>
              </w:rPr>
            </w:pPr>
            <w:r w:rsidRPr="00FA67A6">
              <w:rPr>
                <w:noProof/>
                <w:color w:val="000000" w:themeColor="text1"/>
                <w:sz w:val="16"/>
                <w:szCs w:val="16"/>
              </w:rPr>
              <w:lastRenderedPageBreak/>
              <w:drawing>
                <wp:inline distT="0" distB="0" distL="0" distR="0" wp14:anchorId="593EC8BD" wp14:editId="58A7D938">
                  <wp:extent cx="3089910" cy="1386168"/>
                  <wp:effectExtent l="0" t="0" r="0" b="5080"/>
                  <wp:docPr id="6964878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487852" name=""/>
                          <pic:cNvPicPr/>
                        </pic:nvPicPr>
                        <pic:blipFill>
                          <a:blip r:embed="rId52"/>
                          <a:stretch>
                            <a:fillRect/>
                          </a:stretch>
                        </pic:blipFill>
                        <pic:spPr>
                          <a:xfrm>
                            <a:off x="0" y="0"/>
                            <a:ext cx="3095670" cy="1388752"/>
                          </a:xfrm>
                          <a:prstGeom prst="rect">
                            <a:avLst/>
                          </a:prstGeom>
                        </pic:spPr>
                      </pic:pic>
                    </a:graphicData>
                  </a:graphic>
                </wp:inline>
              </w:drawing>
            </w:r>
          </w:p>
        </w:tc>
      </w:tr>
      <w:tr w:rsidR="00FA67A6" w:rsidRPr="00FA67A6" w14:paraId="3D0D93D7" w14:textId="77777777" w:rsidTr="00E20B9B">
        <w:tc>
          <w:tcPr>
            <w:tcW w:w="5082" w:type="dxa"/>
          </w:tcPr>
          <w:p w14:paraId="725EE1E9"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(a)</w:t>
            </w:r>
          </w:p>
        </w:tc>
      </w:tr>
      <w:tr w:rsidR="00FA67A6" w:rsidRPr="00FA67A6" w14:paraId="4EEF1A72" w14:textId="77777777" w:rsidTr="00E20B9B">
        <w:tc>
          <w:tcPr>
            <w:tcW w:w="5082" w:type="dxa"/>
          </w:tcPr>
          <w:p w14:paraId="4CED8409" w14:textId="77777777" w:rsidR="00D70299" w:rsidRPr="00FA67A6" w:rsidRDefault="00D70299" w:rsidP="00B77449">
            <w:pPr>
              <w:pStyle w:val="Text"/>
              <w:ind w:firstLine="0"/>
              <w:jc w:val="center"/>
              <w:rPr>
                <w:color w:val="000000" w:themeColor="text1"/>
                <w:sz w:val="16"/>
                <w:szCs w:val="16"/>
              </w:rPr>
            </w:pPr>
            <w:r w:rsidRPr="00FA67A6">
              <w:rPr>
                <w:noProof/>
                <w:color w:val="000000" w:themeColor="text1"/>
              </w:rPr>
              <w:drawing>
                <wp:inline distT="0" distB="0" distL="0" distR="0" wp14:anchorId="3A451C06" wp14:editId="0850F47D">
                  <wp:extent cx="3078178" cy="1383348"/>
                  <wp:effectExtent l="0" t="0" r="8255" b="7620"/>
                  <wp:docPr id="21183379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337991" name=""/>
                          <pic:cNvPicPr/>
                        </pic:nvPicPr>
                        <pic:blipFill>
                          <a:blip r:embed="rId53"/>
                          <a:stretch>
                            <a:fillRect/>
                          </a:stretch>
                        </pic:blipFill>
                        <pic:spPr>
                          <a:xfrm>
                            <a:off x="0" y="0"/>
                            <a:ext cx="3083829" cy="1385888"/>
                          </a:xfrm>
                          <a:prstGeom prst="rect">
                            <a:avLst/>
                          </a:prstGeom>
                        </pic:spPr>
                      </pic:pic>
                    </a:graphicData>
                  </a:graphic>
                </wp:inline>
              </w:drawing>
            </w:r>
          </w:p>
        </w:tc>
      </w:tr>
      <w:tr w:rsidR="00FA67A6" w:rsidRPr="00FA67A6" w14:paraId="4CE20656" w14:textId="77777777" w:rsidTr="00E20B9B">
        <w:tc>
          <w:tcPr>
            <w:tcW w:w="5082" w:type="dxa"/>
          </w:tcPr>
          <w:p w14:paraId="45D664B3"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(b)</w:t>
            </w:r>
          </w:p>
        </w:tc>
      </w:tr>
      <w:tr w:rsidR="00FA67A6" w:rsidRPr="00FA67A6" w14:paraId="7BA15332" w14:textId="77777777" w:rsidTr="00E20B9B">
        <w:tc>
          <w:tcPr>
            <w:tcW w:w="5082" w:type="dxa"/>
          </w:tcPr>
          <w:p w14:paraId="1619ECE2" w14:textId="77777777" w:rsidR="00D70299" w:rsidRPr="00FA67A6" w:rsidRDefault="00D70299" w:rsidP="00B77449">
            <w:pPr>
              <w:pStyle w:val="Text"/>
              <w:ind w:firstLine="0"/>
              <w:jc w:val="center"/>
              <w:rPr>
                <w:color w:val="000000" w:themeColor="text1"/>
                <w:sz w:val="16"/>
                <w:szCs w:val="16"/>
              </w:rPr>
            </w:pPr>
            <w:r w:rsidRPr="00FA67A6">
              <w:rPr>
                <w:noProof/>
                <w:color w:val="000000" w:themeColor="text1"/>
              </w:rPr>
              <w:drawing>
                <wp:inline distT="0" distB="0" distL="0" distR="0" wp14:anchorId="24C01EE0" wp14:editId="796D4B71">
                  <wp:extent cx="3060071" cy="1390389"/>
                  <wp:effectExtent l="0" t="0" r="6985" b="635"/>
                  <wp:docPr id="17536548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3654838" name=""/>
                          <pic:cNvPicPr/>
                        </pic:nvPicPr>
                        <pic:blipFill>
                          <a:blip r:embed="rId54"/>
                          <a:stretch>
                            <a:fillRect/>
                          </a:stretch>
                        </pic:blipFill>
                        <pic:spPr>
                          <a:xfrm>
                            <a:off x="0" y="0"/>
                            <a:ext cx="3067569" cy="1393796"/>
                          </a:xfrm>
                          <a:prstGeom prst="rect">
                            <a:avLst/>
                          </a:prstGeom>
                        </pic:spPr>
                      </pic:pic>
                    </a:graphicData>
                  </a:graphic>
                </wp:inline>
              </w:drawing>
            </w:r>
          </w:p>
        </w:tc>
      </w:tr>
      <w:tr w:rsidR="00FA67A6" w:rsidRPr="00FA67A6" w14:paraId="11CDBFF4" w14:textId="77777777" w:rsidTr="00E20B9B">
        <w:tc>
          <w:tcPr>
            <w:tcW w:w="5082" w:type="dxa"/>
          </w:tcPr>
          <w:p w14:paraId="77018EBC"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(c)</w:t>
            </w:r>
          </w:p>
        </w:tc>
      </w:tr>
    </w:tbl>
    <w:p w14:paraId="1D49BEA5" w14:textId="77777777" w:rsidR="00D70299" w:rsidRPr="00FA67A6" w:rsidRDefault="00D70299" w:rsidP="00D70299">
      <w:pPr>
        <w:pStyle w:val="FootnoteText"/>
        <w:ind w:firstLine="0"/>
        <w:rPr>
          <w:color w:val="000000" w:themeColor="text1"/>
        </w:rPr>
      </w:pPr>
      <w:r w:rsidRPr="00FA67A6">
        <w:rPr>
          <w:color w:val="000000" w:themeColor="text1"/>
        </w:rPr>
        <w:t>Fig. 18. Experimental result of position error from servo slave ID 1 to the other servo slaves, (a) servo slave ID 1 and servo slave ID 2, (b) servo slave ID 1 and servo slave ID 3, and (c) servo slave ID 1 and servo slave ID 4.</w:t>
      </w:r>
    </w:p>
    <w:p w14:paraId="312392F7" w14:textId="77777777" w:rsidR="00D70299" w:rsidRPr="00FA67A6" w:rsidRDefault="00D70299" w:rsidP="00D70299">
      <w:pPr>
        <w:pStyle w:val="Text"/>
        <w:rPr>
          <w:color w:val="000000" w:themeColor="text1"/>
        </w:rPr>
      </w:pPr>
    </w:p>
    <w:p w14:paraId="3CC9CB19" w14:textId="77777777" w:rsidR="00D70299" w:rsidRPr="00FA67A6" w:rsidRDefault="00D70299" w:rsidP="00D70299">
      <w:pPr>
        <w:pStyle w:val="Text"/>
        <w:rPr>
          <w:color w:val="000000" w:themeColor="text1"/>
          <w:sz w:val="24"/>
          <w:szCs w:val="24"/>
        </w:rPr>
      </w:pPr>
      <w:r w:rsidRPr="00FA67A6">
        <w:rPr>
          <w:color w:val="000000" w:themeColor="text1"/>
          <w:sz w:val="24"/>
          <w:szCs w:val="24"/>
        </w:rPr>
        <w:t xml:space="preserve">Fig. 18 shows the greatest increase in timing error at each start of a new run. At that moment, when the servo motor finishes running, it also causes the wrong position command instantly but lower than when starting to run. </w:t>
      </w:r>
      <w:proofErr w:type="gramStart"/>
      <w:r w:rsidRPr="00FA67A6">
        <w:rPr>
          <w:color w:val="000000" w:themeColor="text1"/>
          <w:sz w:val="24"/>
          <w:szCs w:val="24"/>
        </w:rPr>
        <w:t>Similar to</w:t>
      </w:r>
      <w:proofErr w:type="gramEnd"/>
      <w:r w:rsidRPr="00FA67A6">
        <w:rPr>
          <w:color w:val="000000" w:themeColor="text1"/>
          <w:sz w:val="24"/>
          <w:szCs w:val="24"/>
        </w:rPr>
        <w:t xml:space="preserve"> the position error, the velocity error of three servo motors as Fig. 19 compared with the performance of servo slave ID1 also increased the most at the beginning and end of the run. However, the error value does not necessarily increase sharply at the start of the run, as Fig. 19c shows the largest error at the end and at the position </w:t>
      </w:r>
      <m:oMath>
        <m:sSubSup>
          <m:sSubSupPr>
            <m:ctrlPr>
              <w:rPr>
                <w:rFonts w:ascii="Cambria Math" w:hAnsi="Cambria Math"/>
                <w:i/>
                <w:color w:val="000000" w:themeColor="text1"/>
                <w:sz w:val="24"/>
                <w:szCs w:val="24"/>
              </w:rPr>
            </m:ctrlPr>
          </m:sSubSupPr>
          <m:e>
            <m:r>
              <w:rPr>
                <w:rFonts w:ascii="Cambria Math" w:hAnsi="Cambria Math"/>
                <w:color w:val="000000" w:themeColor="text1"/>
                <w:sz w:val="24"/>
                <w:szCs w:val="24"/>
              </w:rPr>
              <m:t>x</m:t>
            </m:r>
          </m:e>
          <m:sub>
            <m:r>
              <w:rPr>
                <w:rFonts w:ascii="Cambria Math" w:hAnsi="Cambria Math"/>
                <w:color w:val="000000" w:themeColor="text1"/>
                <w:sz w:val="24"/>
                <w:szCs w:val="24"/>
              </w:rPr>
              <m:t>n</m:t>
            </m:r>
          </m:sub>
          <m:sup>
            <m:r>
              <w:rPr>
                <w:rFonts w:ascii="Cambria Math" w:hAnsi="Cambria Math"/>
                <w:color w:val="000000" w:themeColor="text1"/>
                <w:sz w:val="24"/>
                <w:szCs w:val="24"/>
              </w:rPr>
              <m:t>d</m:t>
            </m:r>
          </m:sup>
        </m:sSubSup>
        <m:r>
          <w:rPr>
            <w:rFonts w:ascii="Cambria Math" w:hAnsi="Cambria Math"/>
            <w:color w:val="000000" w:themeColor="text1"/>
            <w:sz w:val="24"/>
            <w:szCs w:val="24"/>
          </w:rPr>
          <m:t>=0 (rad)</m:t>
        </m:r>
      </m:oMath>
      <w:r w:rsidRPr="00FA67A6">
        <w:rPr>
          <w:color w:val="000000" w:themeColor="text1"/>
          <w:sz w:val="24"/>
          <w:szCs w:val="24"/>
        </w:rPr>
        <w:t>.</w:t>
      </w:r>
    </w:p>
    <w:p w14:paraId="24814EDB" w14:textId="77777777" w:rsidR="00D70299" w:rsidRPr="00FA67A6" w:rsidRDefault="00D70299" w:rsidP="00D70299">
      <w:pPr>
        <w:pStyle w:val="Text"/>
        <w:rPr>
          <w:color w:val="000000" w:themeColor="text1"/>
        </w:rPr>
      </w:pPr>
    </w:p>
    <w:tbl>
      <w:tblPr>
        <w:tblStyle w:val="TableGrid"/>
        <w:tblW w:w="0" w:type="auto"/>
        <w:tblInd w:w="23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84"/>
      </w:tblGrid>
      <w:tr w:rsidR="00FA67A6" w:rsidRPr="00FA67A6" w14:paraId="1317C467" w14:textId="77777777" w:rsidTr="00E20B9B">
        <w:tc>
          <w:tcPr>
            <w:tcW w:w="5084" w:type="dxa"/>
          </w:tcPr>
          <w:p w14:paraId="0FBAFA0F" w14:textId="77777777" w:rsidR="00D70299" w:rsidRPr="00FA67A6" w:rsidRDefault="00D70299" w:rsidP="00B77449">
            <w:pPr>
              <w:pStyle w:val="Text"/>
              <w:ind w:firstLine="0"/>
              <w:jc w:val="center"/>
              <w:rPr>
                <w:color w:val="000000" w:themeColor="text1"/>
                <w:sz w:val="16"/>
                <w:szCs w:val="16"/>
              </w:rPr>
            </w:pPr>
            <w:r w:rsidRPr="00FA67A6">
              <w:rPr>
                <w:noProof/>
                <w:color w:val="000000" w:themeColor="text1"/>
                <w:sz w:val="16"/>
                <w:szCs w:val="16"/>
              </w:rPr>
              <w:drawing>
                <wp:inline distT="0" distB="0" distL="0" distR="0" wp14:anchorId="70F4269C" wp14:editId="617A128D">
                  <wp:extent cx="3091758" cy="1376568"/>
                  <wp:effectExtent l="0" t="0" r="0" b="0"/>
                  <wp:docPr id="13977514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751494" name=""/>
                          <pic:cNvPicPr/>
                        </pic:nvPicPr>
                        <pic:blipFill>
                          <a:blip r:embed="rId55"/>
                          <a:stretch>
                            <a:fillRect/>
                          </a:stretch>
                        </pic:blipFill>
                        <pic:spPr>
                          <a:xfrm>
                            <a:off x="0" y="0"/>
                            <a:ext cx="3100766" cy="1380579"/>
                          </a:xfrm>
                          <a:prstGeom prst="rect">
                            <a:avLst/>
                          </a:prstGeom>
                        </pic:spPr>
                      </pic:pic>
                    </a:graphicData>
                  </a:graphic>
                </wp:inline>
              </w:drawing>
            </w:r>
          </w:p>
        </w:tc>
      </w:tr>
      <w:tr w:rsidR="00FA67A6" w:rsidRPr="00FA67A6" w14:paraId="69C73EB8" w14:textId="77777777" w:rsidTr="00E20B9B">
        <w:tc>
          <w:tcPr>
            <w:tcW w:w="5084" w:type="dxa"/>
          </w:tcPr>
          <w:p w14:paraId="11D66AAE"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(a)</w:t>
            </w:r>
          </w:p>
        </w:tc>
      </w:tr>
      <w:tr w:rsidR="00FA67A6" w:rsidRPr="00FA67A6" w14:paraId="64B18B9A" w14:textId="77777777" w:rsidTr="00E20B9B">
        <w:tc>
          <w:tcPr>
            <w:tcW w:w="5084" w:type="dxa"/>
          </w:tcPr>
          <w:p w14:paraId="1BBE0AD0" w14:textId="77777777" w:rsidR="00D70299" w:rsidRPr="00FA67A6" w:rsidRDefault="00D70299" w:rsidP="00B77449">
            <w:pPr>
              <w:pStyle w:val="Text"/>
              <w:ind w:firstLine="0"/>
              <w:jc w:val="center"/>
              <w:rPr>
                <w:color w:val="000000" w:themeColor="text1"/>
                <w:sz w:val="16"/>
                <w:szCs w:val="16"/>
              </w:rPr>
            </w:pPr>
            <w:r w:rsidRPr="00FA67A6">
              <w:rPr>
                <w:noProof/>
                <w:color w:val="000000" w:themeColor="text1"/>
              </w:rPr>
              <w:lastRenderedPageBreak/>
              <w:drawing>
                <wp:inline distT="0" distB="0" distL="0" distR="0" wp14:anchorId="23268A02" wp14:editId="18893FF4">
                  <wp:extent cx="3082705" cy="1398227"/>
                  <wp:effectExtent l="0" t="0" r="3810" b="0"/>
                  <wp:docPr id="7621567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156759" name=""/>
                          <pic:cNvPicPr/>
                        </pic:nvPicPr>
                        <pic:blipFill>
                          <a:blip r:embed="rId56"/>
                          <a:stretch>
                            <a:fillRect/>
                          </a:stretch>
                        </pic:blipFill>
                        <pic:spPr>
                          <a:xfrm>
                            <a:off x="0" y="0"/>
                            <a:ext cx="3095429" cy="1403998"/>
                          </a:xfrm>
                          <a:prstGeom prst="rect">
                            <a:avLst/>
                          </a:prstGeom>
                        </pic:spPr>
                      </pic:pic>
                    </a:graphicData>
                  </a:graphic>
                </wp:inline>
              </w:drawing>
            </w:r>
          </w:p>
        </w:tc>
      </w:tr>
      <w:tr w:rsidR="00FA67A6" w:rsidRPr="00FA67A6" w14:paraId="26B59250" w14:textId="77777777" w:rsidTr="00E20B9B">
        <w:tc>
          <w:tcPr>
            <w:tcW w:w="5084" w:type="dxa"/>
          </w:tcPr>
          <w:p w14:paraId="0A457C13"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(b)</w:t>
            </w:r>
          </w:p>
        </w:tc>
      </w:tr>
      <w:tr w:rsidR="00FA67A6" w:rsidRPr="00FA67A6" w14:paraId="7D004CE3" w14:textId="77777777" w:rsidTr="00E20B9B">
        <w:tc>
          <w:tcPr>
            <w:tcW w:w="5084" w:type="dxa"/>
          </w:tcPr>
          <w:p w14:paraId="1EBABD63" w14:textId="77777777" w:rsidR="00D70299" w:rsidRPr="00FA67A6" w:rsidRDefault="00D70299" w:rsidP="00B77449">
            <w:pPr>
              <w:pStyle w:val="Text"/>
              <w:ind w:firstLine="0"/>
              <w:jc w:val="center"/>
              <w:rPr>
                <w:color w:val="000000" w:themeColor="text1"/>
                <w:sz w:val="16"/>
                <w:szCs w:val="16"/>
              </w:rPr>
            </w:pPr>
            <w:r w:rsidRPr="00FA67A6">
              <w:rPr>
                <w:noProof/>
                <w:color w:val="000000" w:themeColor="text1"/>
              </w:rPr>
              <w:drawing>
                <wp:inline distT="0" distB="0" distL="0" distR="0" wp14:anchorId="64672338" wp14:editId="63BF024B">
                  <wp:extent cx="3064598" cy="1384542"/>
                  <wp:effectExtent l="0" t="0" r="2540" b="6350"/>
                  <wp:docPr id="3688673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867328" name=""/>
                          <pic:cNvPicPr/>
                        </pic:nvPicPr>
                        <pic:blipFill>
                          <a:blip r:embed="rId57"/>
                          <a:stretch>
                            <a:fillRect/>
                          </a:stretch>
                        </pic:blipFill>
                        <pic:spPr>
                          <a:xfrm>
                            <a:off x="0" y="0"/>
                            <a:ext cx="3073294" cy="1388471"/>
                          </a:xfrm>
                          <a:prstGeom prst="rect">
                            <a:avLst/>
                          </a:prstGeom>
                        </pic:spPr>
                      </pic:pic>
                    </a:graphicData>
                  </a:graphic>
                </wp:inline>
              </w:drawing>
            </w:r>
          </w:p>
        </w:tc>
      </w:tr>
      <w:tr w:rsidR="00FA67A6" w:rsidRPr="00FA67A6" w14:paraId="06A09814" w14:textId="77777777" w:rsidTr="00E20B9B">
        <w:tc>
          <w:tcPr>
            <w:tcW w:w="5084" w:type="dxa"/>
          </w:tcPr>
          <w:p w14:paraId="0F929D13" w14:textId="77777777" w:rsidR="00D70299" w:rsidRPr="00FA67A6" w:rsidRDefault="00D70299" w:rsidP="00B77449">
            <w:pPr>
              <w:pStyle w:val="Text"/>
              <w:ind w:firstLine="0"/>
              <w:jc w:val="center"/>
              <w:rPr>
                <w:color w:val="000000" w:themeColor="text1"/>
                <w:sz w:val="16"/>
                <w:szCs w:val="16"/>
              </w:rPr>
            </w:pPr>
            <w:r w:rsidRPr="00FA67A6">
              <w:rPr>
                <w:color w:val="000000" w:themeColor="text1"/>
                <w:sz w:val="16"/>
                <w:szCs w:val="16"/>
              </w:rPr>
              <w:t>(c)</w:t>
            </w:r>
          </w:p>
        </w:tc>
      </w:tr>
    </w:tbl>
    <w:p w14:paraId="59F6F741" w14:textId="77777777" w:rsidR="00D70299" w:rsidRPr="00FA67A6" w:rsidRDefault="00D70299" w:rsidP="00D70299">
      <w:pPr>
        <w:pStyle w:val="FootnoteText"/>
        <w:ind w:firstLine="0"/>
        <w:rPr>
          <w:color w:val="000000" w:themeColor="text1"/>
        </w:rPr>
      </w:pPr>
      <w:r w:rsidRPr="00FA67A6">
        <w:rPr>
          <w:color w:val="000000" w:themeColor="text1"/>
        </w:rPr>
        <w:t>Fig. 19. Experimental result of velocity error from servo slave ID 1 to the other servo slaves, (a) servo slave ID 1 and servo slave ID 2, (b) servo slave ID 1 and servo slave ID 3, and (c) servo slave ID 1 and servo slave ID 4.</w:t>
      </w:r>
    </w:p>
    <w:p w14:paraId="1C8D9995" w14:textId="77777777" w:rsidR="00CB2B74" w:rsidRPr="00FA67A6" w:rsidRDefault="00CB2B74" w:rsidP="00CB2B74">
      <w:pPr>
        <w:ind w:firstLine="284"/>
        <w:jc w:val="both"/>
        <w:rPr>
          <w:color w:val="000000" w:themeColor="text1"/>
        </w:rPr>
      </w:pPr>
    </w:p>
    <w:p w14:paraId="60DD7641" w14:textId="42CFF7E8" w:rsidR="00D4594F" w:rsidRPr="00FA67A6" w:rsidRDefault="00C77270" w:rsidP="00CB2B74">
      <w:pPr>
        <w:ind w:firstLine="284"/>
        <w:jc w:val="both"/>
        <w:rPr>
          <w:color w:val="000000" w:themeColor="text1"/>
        </w:rPr>
      </w:pPr>
      <w:r w:rsidRPr="00FA67A6">
        <w:rPr>
          <w:color w:val="000000" w:themeColor="text1"/>
        </w:rPr>
        <w:t xml:space="preserve">To </w:t>
      </w:r>
      <w:r w:rsidR="001F64FB" w:rsidRPr="00FA67A6">
        <w:rPr>
          <w:color w:val="000000" w:themeColor="text1"/>
        </w:rPr>
        <w:t xml:space="preserve">visualize the superior performance of our protocol, the other communicative networks such as </w:t>
      </w:r>
      <w:proofErr w:type="spellStart"/>
      <w:r w:rsidR="001F64FB" w:rsidRPr="00FA67A6">
        <w:rPr>
          <w:color w:val="000000" w:themeColor="text1"/>
        </w:rPr>
        <w:t>CANopen</w:t>
      </w:r>
      <w:proofErr w:type="spellEnd"/>
      <w:r w:rsidR="001F64FB" w:rsidRPr="00FA67A6">
        <w:rPr>
          <w:color w:val="000000" w:themeColor="text1"/>
        </w:rPr>
        <w:t xml:space="preserve"> [</w:t>
      </w:r>
      <w:r w:rsidR="00F25CD7" w:rsidRPr="00FA67A6">
        <w:rPr>
          <w:color w:val="000000" w:themeColor="text1"/>
        </w:rPr>
        <w:t>3</w:t>
      </w:r>
      <w:r w:rsidR="00523C33" w:rsidRPr="00FA67A6">
        <w:rPr>
          <w:color w:val="000000" w:themeColor="text1"/>
        </w:rPr>
        <w:t>2</w:t>
      </w:r>
      <w:r w:rsidR="001F64FB" w:rsidRPr="00FA67A6">
        <w:rPr>
          <w:color w:val="000000" w:themeColor="text1"/>
        </w:rPr>
        <w:t xml:space="preserve">] and </w:t>
      </w:r>
      <w:proofErr w:type="spellStart"/>
      <w:r w:rsidR="001F64FB" w:rsidRPr="00FA67A6">
        <w:rPr>
          <w:color w:val="000000" w:themeColor="text1"/>
        </w:rPr>
        <w:t>EtherCAT</w:t>
      </w:r>
      <w:proofErr w:type="spellEnd"/>
      <w:r w:rsidR="001F64FB" w:rsidRPr="00FA67A6">
        <w:rPr>
          <w:color w:val="000000" w:themeColor="text1"/>
        </w:rPr>
        <w:t xml:space="preserve"> [</w:t>
      </w:r>
      <w:r w:rsidR="00F25CD7" w:rsidRPr="00FA67A6">
        <w:rPr>
          <w:color w:val="000000" w:themeColor="text1"/>
        </w:rPr>
        <w:t>3</w:t>
      </w:r>
      <w:r w:rsidR="00523C33" w:rsidRPr="00FA67A6">
        <w:rPr>
          <w:color w:val="000000" w:themeColor="text1"/>
        </w:rPr>
        <w:t>3</w:t>
      </w:r>
      <w:r w:rsidR="001F64FB" w:rsidRPr="00FA67A6">
        <w:rPr>
          <w:color w:val="000000" w:themeColor="text1"/>
        </w:rPr>
        <w:t>] are suggested in this comparison. Table 8 portrays a list of competi</w:t>
      </w:r>
      <w:r w:rsidR="00D4594F" w:rsidRPr="00FA67A6">
        <w:rPr>
          <w:color w:val="000000" w:themeColor="text1"/>
        </w:rPr>
        <w:t xml:space="preserve">tive values in latency and synchronization error between </w:t>
      </w:r>
      <w:proofErr w:type="spellStart"/>
      <w:r w:rsidR="00D4594F" w:rsidRPr="00FA67A6">
        <w:rPr>
          <w:color w:val="000000" w:themeColor="text1"/>
        </w:rPr>
        <w:t>CANopen</w:t>
      </w:r>
      <w:proofErr w:type="spellEnd"/>
      <w:r w:rsidR="00D4594F" w:rsidRPr="00FA67A6">
        <w:rPr>
          <w:color w:val="000000" w:themeColor="text1"/>
        </w:rPr>
        <w:t xml:space="preserve">, </w:t>
      </w:r>
      <w:proofErr w:type="spellStart"/>
      <w:r w:rsidR="00D4594F" w:rsidRPr="00FA67A6">
        <w:rPr>
          <w:color w:val="000000" w:themeColor="text1"/>
        </w:rPr>
        <w:t>EtherCAT</w:t>
      </w:r>
      <w:proofErr w:type="spellEnd"/>
      <w:r w:rsidR="00D4594F" w:rsidRPr="00FA67A6">
        <w:rPr>
          <w:color w:val="000000" w:themeColor="text1"/>
        </w:rPr>
        <w:t xml:space="preserve"> and the proposed approach. While </w:t>
      </w:r>
      <w:proofErr w:type="spellStart"/>
      <w:r w:rsidR="00D4594F" w:rsidRPr="00FA67A6">
        <w:rPr>
          <w:color w:val="000000" w:themeColor="text1"/>
        </w:rPr>
        <w:t>EtherCAT</w:t>
      </w:r>
      <w:proofErr w:type="spellEnd"/>
      <w:r w:rsidR="00D4594F" w:rsidRPr="00FA67A6">
        <w:rPr>
          <w:color w:val="000000" w:themeColor="text1"/>
        </w:rPr>
        <w:t xml:space="preserve"> is designed for ultra-low latency and highly precise synchronization, </w:t>
      </w:r>
      <w:proofErr w:type="spellStart"/>
      <w:r w:rsidR="00D4594F" w:rsidRPr="00FA67A6">
        <w:rPr>
          <w:color w:val="000000" w:themeColor="text1"/>
        </w:rPr>
        <w:t>CANopen</w:t>
      </w:r>
      <w:proofErr w:type="spellEnd"/>
      <w:r w:rsidR="00D4594F" w:rsidRPr="00FA67A6">
        <w:rPr>
          <w:color w:val="000000" w:themeColor="text1"/>
        </w:rPr>
        <w:t xml:space="preserve"> tends to have higher latency and larger synchronization errors under similar conditions. In fact, our protocol is somewhat better than those values of </w:t>
      </w:r>
      <w:proofErr w:type="spellStart"/>
      <w:r w:rsidR="00D4594F" w:rsidRPr="00FA67A6">
        <w:rPr>
          <w:color w:val="000000" w:themeColor="text1"/>
        </w:rPr>
        <w:t>EtherCAT</w:t>
      </w:r>
      <w:proofErr w:type="spellEnd"/>
      <w:r w:rsidR="00D4594F" w:rsidRPr="00FA67A6">
        <w:rPr>
          <w:color w:val="000000" w:themeColor="text1"/>
        </w:rPr>
        <w:t xml:space="preserve"> network, and it is significantly faster than </w:t>
      </w:r>
      <w:proofErr w:type="spellStart"/>
      <w:r w:rsidR="00D4594F" w:rsidRPr="00FA67A6">
        <w:rPr>
          <w:color w:val="000000" w:themeColor="text1"/>
        </w:rPr>
        <w:t>CANopen</w:t>
      </w:r>
      <w:proofErr w:type="spellEnd"/>
      <w:r w:rsidR="00D4594F" w:rsidRPr="00FA67A6">
        <w:rPr>
          <w:color w:val="000000" w:themeColor="text1"/>
        </w:rPr>
        <w:t xml:space="preserve">. As well, the sub-microsecond synchronization error of this protocol reinforces its suitability for applications requiring tight coordination, all while offering advantages in cost and compatibility. </w:t>
      </w:r>
      <w:r w:rsidR="00303B2F" w:rsidRPr="00FA67A6">
        <w:rPr>
          <w:color w:val="000000" w:themeColor="text1"/>
        </w:rPr>
        <w:t xml:space="preserve">Our method benefits from a lower implementation cost due to simplified hardware requirements and easier integration into existing systems. It also supports a wide range of embedded platforms, making it a versatile choice for various industrial fields. </w:t>
      </w:r>
    </w:p>
    <w:p w14:paraId="094ADE47" w14:textId="77777777" w:rsidR="00C77270" w:rsidRPr="00FA67A6" w:rsidRDefault="00C77270" w:rsidP="00CB2B74">
      <w:pPr>
        <w:ind w:firstLine="284"/>
        <w:jc w:val="both"/>
        <w:rPr>
          <w:color w:val="000000" w:themeColor="text1"/>
        </w:rPr>
      </w:pPr>
    </w:p>
    <w:p w14:paraId="11202E09" w14:textId="62998E89" w:rsidR="00430955" w:rsidRPr="00FA67A6" w:rsidRDefault="00C77270" w:rsidP="00C77270">
      <w:pPr>
        <w:tabs>
          <w:tab w:val="left" w:pos="1122"/>
          <w:tab w:val="center" w:pos="4677"/>
        </w:tabs>
        <w:ind w:firstLine="284"/>
        <w:jc w:val="both"/>
        <w:rPr>
          <w:color w:val="000000" w:themeColor="text1"/>
        </w:rPr>
      </w:pPr>
      <w:r w:rsidRPr="00FA67A6">
        <w:rPr>
          <w:color w:val="000000" w:themeColor="text1"/>
        </w:rPr>
        <w:t>Table 8. Competitive list in latency and synchronization error of related protocols.</w:t>
      </w:r>
    </w:p>
    <w:tbl>
      <w:tblPr>
        <w:tblStyle w:val="TableGrid"/>
        <w:tblW w:w="0" w:type="auto"/>
        <w:tblLook w:val="04A0" w:firstRow="1" w:lastRow="0" w:firstColumn="1" w:lastColumn="0" w:noHBand="0" w:noVBand="1"/>
      </w:tblPr>
      <w:tblGrid>
        <w:gridCol w:w="2291"/>
        <w:gridCol w:w="2257"/>
        <w:gridCol w:w="2259"/>
        <w:gridCol w:w="2253"/>
      </w:tblGrid>
      <w:tr w:rsidR="00FA67A6" w:rsidRPr="00FA67A6" w14:paraId="4AEB6519" w14:textId="77777777" w:rsidTr="00EF31B0">
        <w:trPr>
          <w:trHeight w:val="562"/>
        </w:trPr>
        <w:tc>
          <w:tcPr>
            <w:tcW w:w="2321" w:type="dxa"/>
            <w:tcBorders>
              <w:tl2br w:val="single" w:sz="4" w:space="0" w:color="auto"/>
            </w:tcBorders>
          </w:tcPr>
          <w:p w14:paraId="0FC6F774" w14:textId="54D1D294" w:rsidR="005F0F48" w:rsidRPr="00FA67A6" w:rsidRDefault="005F0F48" w:rsidP="00CB2B74">
            <w:pPr>
              <w:jc w:val="both"/>
              <w:rPr>
                <w:color w:val="000000" w:themeColor="text1"/>
              </w:rPr>
            </w:pPr>
            <w:r w:rsidRPr="00FA67A6">
              <w:rPr>
                <w:color w:val="000000" w:themeColor="text1"/>
              </w:rPr>
              <w:t xml:space="preserve">                     Protocol</w:t>
            </w:r>
          </w:p>
          <w:p w14:paraId="73749546" w14:textId="5F0FC839" w:rsidR="005F0F48" w:rsidRPr="00FA67A6" w:rsidRDefault="005F0F48" w:rsidP="00CB2B74">
            <w:pPr>
              <w:jc w:val="both"/>
              <w:rPr>
                <w:color w:val="000000" w:themeColor="text1"/>
              </w:rPr>
            </w:pPr>
            <w:r w:rsidRPr="00FA67A6">
              <w:rPr>
                <w:color w:val="000000" w:themeColor="text1"/>
              </w:rPr>
              <w:t>Item</w:t>
            </w:r>
          </w:p>
        </w:tc>
        <w:tc>
          <w:tcPr>
            <w:tcW w:w="2321" w:type="dxa"/>
          </w:tcPr>
          <w:p w14:paraId="5A8F9D5B" w14:textId="51736E98" w:rsidR="005F0F48" w:rsidRPr="00FA67A6" w:rsidRDefault="005F0F48" w:rsidP="00C77270">
            <w:pPr>
              <w:jc w:val="center"/>
              <w:rPr>
                <w:color w:val="000000" w:themeColor="text1"/>
              </w:rPr>
            </w:pPr>
            <w:proofErr w:type="spellStart"/>
            <w:r w:rsidRPr="00FA67A6">
              <w:rPr>
                <w:color w:val="000000" w:themeColor="text1"/>
              </w:rPr>
              <w:t>CANopen</w:t>
            </w:r>
            <w:proofErr w:type="spellEnd"/>
            <w:r w:rsidR="009C7626" w:rsidRPr="00FA67A6">
              <w:rPr>
                <w:color w:val="000000" w:themeColor="text1"/>
              </w:rPr>
              <w:t xml:space="preserve"> [</w:t>
            </w:r>
            <w:r w:rsidR="00025475" w:rsidRPr="00FA67A6">
              <w:rPr>
                <w:color w:val="000000" w:themeColor="text1"/>
              </w:rPr>
              <w:t>3</w:t>
            </w:r>
            <w:r w:rsidR="00523C33" w:rsidRPr="00FA67A6">
              <w:rPr>
                <w:color w:val="000000" w:themeColor="text1"/>
              </w:rPr>
              <w:t>2</w:t>
            </w:r>
            <w:r w:rsidR="009C7626" w:rsidRPr="00FA67A6">
              <w:rPr>
                <w:color w:val="000000" w:themeColor="text1"/>
              </w:rPr>
              <w:t>]</w:t>
            </w:r>
          </w:p>
        </w:tc>
        <w:tc>
          <w:tcPr>
            <w:tcW w:w="2322" w:type="dxa"/>
          </w:tcPr>
          <w:p w14:paraId="5294A0DF" w14:textId="7D763ADC" w:rsidR="005F0F48" w:rsidRPr="00FA67A6" w:rsidRDefault="005F0F48" w:rsidP="00C77270">
            <w:pPr>
              <w:jc w:val="center"/>
              <w:rPr>
                <w:color w:val="000000" w:themeColor="text1"/>
              </w:rPr>
            </w:pPr>
            <w:proofErr w:type="spellStart"/>
            <w:r w:rsidRPr="00FA67A6">
              <w:rPr>
                <w:color w:val="000000" w:themeColor="text1"/>
              </w:rPr>
              <w:t>EtherCAT</w:t>
            </w:r>
            <w:proofErr w:type="spellEnd"/>
            <w:r w:rsidR="009C7626" w:rsidRPr="00FA67A6">
              <w:rPr>
                <w:color w:val="000000" w:themeColor="text1"/>
              </w:rPr>
              <w:t xml:space="preserve"> [</w:t>
            </w:r>
            <w:r w:rsidR="00025475" w:rsidRPr="00FA67A6">
              <w:rPr>
                <w:color w:val="000000" w:themeColor="text1"/>
              </w:rPr>
              <w:t>3</w:t>
            </w:r>
            <w:r w:rsidR="00523C33" w:rsidRPr="00FA67A6">
              <w:rPr>
                <w:color w:val="000000" w:themeColor="text1"/>
              </w:rPr>
              <w:t>3</w:t>
            </w:r>
            <w:r w:rsidR="009C7626" w:rsidRPr="00FA67A6">
              <w:rPr>
                <w:color w:val="000000" w:themeColor="text1"/>
              </w:rPr>
              <w:t>]</w:t>
            </w:r>
          </w:p>
        </w:tc>
        <w:tc>
          <w:tcPr>
            <w:tcW w:w="2322" w:type="dxa"/>
          </w:tcPr>
          <w:p w14:paraId="2AEC6BAC" w14:textId="4BC8F44D" w:rsidR="005F0F48" w:rsidRPr="00FA67A6" w:rsidRDefault="005F0F48" w:rsidP="00C77270">
            <w:pPr>
              <w:jc w:val="center"/>
              <w:rPr>
                <w:color w:val="000000" w:themeColor="text1"/>
              </w:rPr>
            </w:pPr>
            <w:r w:rsidRPr="00FA67A6">
              <w:rPr>
                <w:color w:val="000000" w:themeColor="text1"/>
              </w:rPr>
              <w:t>Our approach</w:t>
            </w:r>
          </w:p>
        </w:tc>
      </w:tr>
      <w:tr w:rsidR="00FA67A6" w:rsidRPr="00FA67A6" w14:paraId="772AA831" w14:textId="77777777" w:rsidTr="005F0F48">
        <w:tc>
          <w:tcPr>
            <w:tcW w:w="2321" w:type="dxa"/>
          </w:tcPr>
          <w:p w14:paraId="5806314A" w14:textId="2E5D15BF" w:rsidR="005F0F48" w:rsidRPr="00FA67A6" w:rsidRDefault="005F0F48" w:rsidP="00CB2B74">
            <w:pPr>
              <w:jc w:val="both"/>
              <w:rPr>
                <w:color w:val="000000" w:themeColor="text1"/>
              </w:rPr>
            </w:pPr>
            <w:r w:rsidRPr="00FA67A6">
              <w:rPr>
                <w:color w:val="000000" w:themeColor="text1"/>
              </w:rPr>
              <w:t>Latency</w:t>
            </w:r>
          </w:p>
        </w:tc>
        <w:tc>
          <w:tcPr>
            <w:tcW w:w="2321" w:type="dxa"/>
          </w:tcPr>
          <w:p w14:paraId="009DD122" w14:textId="76DB0B17" w:rsidR="005F0F48" w:rsidRPr="00FA67A6" w:rsidRDefault="005F0F48" w:rsidP="00C77270">
            <w:pPr>
              <w:jc w:val="center"/>
              <w:rPr>
                <w:color w:val="000000" w:themeColor="text1"/>
              </w:rPr>
            </w:pPr>
            <w:r w:rsidRPr="00FA67A6">
              <w:rPr>
                <w:color w:val="000000" w:themeColor="text1"/>
              </w:rPr>
              <w:t xml:space="preserve">1–10 </w:t>
            </w:r>
            <w:proofErr w:type="spellStart"/>
            <w:r w:rsidRPr="00FA67A6">
              <w:rPr>
                <w:color w:val="000000" w:themeColor="text1"/>
              </w:rPr>
              <w:t>ms</w:t>
            </w:r>
            <w:proofErr w:type="spellEnd"/>
          </w:p>
        </w:tc>
        <w:tc>
          <w:tcPr>
            <w:tcW w:w="2322" w:type="dxa"/>
          </w:tcPr>
          <w:p w14:paraId="416CB262" w14:textId="68B8F155" w:rsidR="005F0F48" w:rsidRPr="00FA67A6" w:rsidRDefault="005F0F48" w:rsidP="00C77270">
            <w:pPr>
              <w:jc w:val="center"/>
              <w:rPr>
                <w:color w:val="000000" w:themeColor="text1"/>
              </w:rPr>
            </w:pPr>
            <w:r w:rsidRPr="00FA67A6">
              <w:rPr>
                <w:color w:val="000000" w:themeColor="text1"/>
              </w:rPr>
              <w:t>20–100 us</w:t>
            </w:r>
          </w:p>
        </w:tc>
        <w:tc>
          <w:tcPr>
            <w:tcW w:w="2322" w:type="dxa"/>
          </w:tcPr>
          <w:p w14:paraId="020439D1" w14:textId="5E571DE1" w:rsidR="005F0F48" w:rsidRPr="00FA67A6" w:rsidRDefault="00C77270" w:rsidP="00C77270">
            <w:pPr>
              <w:jc w:val="center"/>
              <w:rPr>
                <w:color w:val="000000" w:themeColor="text1"/>
              </w:rPr>
            </w:pPr>
            <w:r w:rsidRPr="00FA67A6">
              <w:rPr>
                <w:color w:val="000000" w:themeColor="text1"/>
              </w:rPr>
              <w:t>10–50 us</w:t>
            </w:r>
          </w:p>
        </w:tc>
      </w:tr>
      <w:tr w:rsidR="002C034E" w:rsidRPr="00FA67A6" w14:paraId="2542D659" w14:textId="77777777" w:rsidTr="005F0F48">
        <w:tc>
          <w:tcPr>
            <w:tcW w:w="2321" w:type="dxa"/>
          </w:tcPr>
          <w:p w14:paraId="3A835285" w14:textId="7293F5B2" w:rsidR="005F0F48" w:rsidRPr="00FA67A6" w:rsidRDefault="005F0F48" w:rsidP="00CB2B74">
            <w:pPr>
              <w:jc w:val="both"/>
              <w:rPr>
                <w:color w:val="000000" w:themeColor="text1"/>
              </w:rPr>
            </w:pPr>
            <w:r w:rsidRPr="00FA67A6">
              <w:rPr>
                <w:color w:val="000000" w:themeColor="text1"/>
              </w:rPr>
              <w:t>Synchronization error</w:t>
            </w:r>
          </w:p>
        </w:tc>
        <w:tc>
          <w:tcPr>
            <w:tcW w:w="2321" w:type="dxa"/>
          </w:tcPr>
          <w:p w14:paraId="5B018651" w14:textId="497BC7AC" w:rsidR="005F0F48" w:rsidRPr="00FA67A6" w:rsidRDefault="00C77270" w:rsidP="00C77270">
            <w:pPr>
              <w:jc w:val="center"/>
              <w:rPr>
                <w:color w:val="000000" w:themeColor="text1"/>
              </w:rPr>
            </w:pPr>
            <w:r w:rsidRPr="00FA67A6">
              <w:rPr>
                <w:color w:val="000000" w:themeColor="text1"/>
              </w:rPr>
              <w:t>10us</w:t>
            </w:r>
          </w:p>
        </w:tc>
        <w:tc>
          <w:tcPr>
            <w:tcW w:w="2322" w:type="dxa"/>
          </w:tcPr>
          <w:p w14:paraId="648AAEA2" w14:textId="7AAC2D04" w:rsidR="005F0F48" w:rsidRPr="00FA67A6" w:rsidRDefault="00C77270" w:rsidP="00C77270">
            <w:pPr>
              <w:jc w:val="center"/>
              <w:rPr>
                <w:color w:val="000000" w:themeColor="text1"/>
              </w:rPr>
            </w:pPr>
            <w:r w:rsidRPr="00FA67A6">
              <w:rPr>
                <w:color w:val="000000" w:themeColor="text1"/>
              </w:rPr>
              <w:t xml:space="preserve">&lt; 1 </w:t>
            </w:r>
            <w:r w:rsidR="005F0F48" w:rsidRPr="00FA67A6">
              <w:rPr>
                <w:color w:val="000000" w:themeColor="text1"/>
              </w:rPr>
              <w:t>us</w:t>
            </w:r>
          </w:p>
        </w:tc>
        <w:tc>
          <w:tcPr>
            <w:tcW w:w="2322" w:type="dxa"/>
          </w:tcPr>
          <w:p w14:paraId="375A7B8E" w14:textId="1914F476" w:rsidR="005F0F48" w:rsidRPr="00FA67A6" w:rsidRDefault="00C77270" w:rsidP="00C77270">
            <w:pPr>
              <w:jc w:val="center"/>
              <w:rPr>
                <w:color w:val="000000" w:themeColor="text1"/>
              </w:rPr>
            </w:pPr>
            <w:r w:rsidRPr="00FA67A6">
              <w:rPr>
                <w:color w:val="000000" w:themeColor="text1"/>
              </w:rPr>
              <w:t>&lt; 0.5 us</w:t>
            </w:r>
          </w:p>
        </w:tc>
      </w:tr>
    </w:tbl>
    <w:p w14:paraId="38613F9C" w14:textId="77777777" w:rsidR="00C77270" w:rsidRPr="00FA67A6" w:rsidRDefault="00C77270" w:rsidP="00CB2B74">
      <w:pPr>
        <w:ind w:firstLine="284"/>
        <w:jc w:val="both"/>
        <w:rPr>
          <w:color w:val="000000" w:themeColor="text1"/>
        </w:rPr>
      </w:pPr>
    </w:p>
    <w:p w14:paraId="0FAA1F40" w14:textId="33C81D42" w:rsidR="00594432" w:rsidRPr="00FA67A6" w:rsidRDefault="005C7578" w:rsidP="00594432">
      <w:pPr>
        <w:pStyle w:val="apiems04head"/>
        <w:outlineLvl w:val="0"/>
        <w:rPr>
          <w:color w:val="000000" w:themeColor="text1"/>
        </w:rPr>
      </w:pPr>
      <w:r w:rsidRPr="00FA67A6">
        <w:rPr>
          <w:color w:val="000000" w:themeColor="text1"/>
        </w:rPr>
        <w:t>6</w:t>
      </w:r>
      <w:r w:rsidR="00F61FB9" w:rsidRPr="00FA67A6">
        <w:rPr>
          <w:color w:val="000000" w:themeColor="text1"/>
        </w:rPr>
        <w:t xml:space="preserve"> </w:t>
      </w:r>
      <w:r w:rsidRPr="00FA67A6">
        <w:rPr>
          <w:color w:val="000000" w:themeColor="text1"/>
        </w:rPr>
        <w:t>CONCLUSIONS</w:t>
      </w:r>
    </w:p>
    <w:p w14:paraId="45EA0838" w14:textId="3524BD8D" w:rsidR="00594432" w:rsidRPr="00FA67A6" w:rsidRDefault="005C7578" w:rsidP="00594432">
      <w:pPr>
        <w:ind w:firstLine="284"/>
        <w:jc w:val="both"/>
        <w:rPr>
          <w:color w:val="000000" w:themeColor="text1"/>
        </w:rPr>
      </w:pPr>
      <w:r w:rsidRPr="00FA67A6">
        <w:rPr>
          <w:iCs/>
          <w:color w:val="000000" w:themeColor="text1"/>
        </w:rPr>
        <w:t xml:space="preserve">In this paper, the application of synchronous control for a mobile platform in a wheeled manipulator was successfully validated. The study focused on the integration of synchronization mechanisms to achieve coordinated motion between the mobile platform and its manipulator. Both hardware and software implementations were designed to support the synchronous control system, demonstrating practical feasibility without requiring significant modifications to the underlying protocols or specialized designs. To emulate real-world operational conditions, a multi-station experimental setup was developed. The synchronization performance was </w:t>
      </w:r>
      <w:proofErr w:type="spellStart"/>
      <w:r w:rsidRPr="00FA67A6">
        <w:rPr>
          <w:iCs/>
          <w:color w:val="000000" w:themeColor="text1"/>
        </w:rPr>
        <w:t>analyzed</w:t>
      </w:r>
      <w:proofErr w:type="spellEnd"/>
      <w:r w:rsidRPr="00FA67A6">
        <w:rPr>
          <w:iCs/>
          <w:color w:val="000000" w:themeColor="text1"/>
        </w:rPr>
        <w:t xml:space="preserve"> at multiple levels, including between the mobile platform and the </w:t>
      </w:r>
      <w:r w:rsidRPr="00FA67A6">
        <w:rPr>
          <w:iCs/>
          <w:color w:val="000000" w:themeColor="text1"/>
        </w:rPr>
        <w:lastRenderedPageBreak/>
        <w:t>manipulator, among various servo components, and across the overall system. Synchronization errors in position and velocity profiles were measured and evaluated. The results indicate that the proposed approach is effective in ensuring coordinated motion, contributing to enhanced operational precision and reliability. However, the synchronization accuracy is influenced by system factors such as communication jitter and environmental disturbances. To mitigate these effects, users are advised to adopt robust communication channels, avoid exposure to strong electromagnetic fields, and ensure stable system timing. Future research will focus on advanced jitter management techniques and optimizing system timing to further enhance synchronization performance, ensuring seamless integration of mobile platforms and manipulators in dynamic industrial environments</w:t>
      </w:r>
      <w:r w:rsidR="00594432" w:rsidRPr="00FA67A6">
        <w:rPr>
          <w:color w:val="000000" w:themeColor="text1"/>
        </w:rPr>
        <w:t>.</w:t>
      </w:r>
    </w:p>
    <w:p w14:paraId="1BA72C62" w14:textId="77777777" w:rsidR="00D60378" w:rsidRPr="00FA67A6" w:rsidRDefault="00D60378" w:rsidP="00D60378">
      <w:pPr>
        <w:pStyle w:val="apiems04head"/>
        <w:outlineLvl w:val="0"/>
        <w:rPr>
          <w:color w:val="000000" w:themeColor="text1"/>
        </w:rPr>
      </w:pPr>
      <w:r w:rsidRPr="00FA67A6">
        <w:rPr>
          <w:color w:val="000000" w:themeColor="text1"/>
        </w:rPr>
        <w:t>CONFLICT OF INTEREST</w:t>
      </w:r>
    </w:p>
    <w:p w14:paraId="775E6405" w14:textId="77777777" w:rsidR="00D60378" w:rsidRPr="00FA67A6" w:rsidRDefault="00D60378" w:rsidP="00D60378">
      <w:pPr>
        <w:pStyle w:val="apiems04head"/>
        <w:keepNext w:val="0"/>
        <w:rPr>
          <w:b w:val="0"/>
          <w:caps w:val="0"/>
          <w:color w:val="000000" w:themeColor="text1"/>
          <w:lang w:eastAsia="en-US"/>
        </w:rPr>
      </w:pPr>
      <w:r w:rsidRPr="00FA67A6">
        <w:rPr>
          <w:b w:val="0"/>
          <w:caps w:val="0"/>
          <w:color w:val="000000" w:themeColor="text1"/>
          <w:lang w:eastAsia="en-US"/>
        </w:rPr>
        <w:t>None declare.</w:t>
      </w:r>
    </w:p>
    <w:p w14:paraId="7B300B66" w14:textId="77777777" w:rsidR="00511E3F" w:rsidRPr="00FA67A6" w:rsidRDefault="00511E3F" w:rsidP="00511E3F">
      <w:pPr>
        <w:pStyle w:val="apiems04head"/>
        <w:outlineLvl w:val="0"/>
        <w:rPr>
          <w:color w:val="000000" w:themeColor="text1"/>
        </w:rPr>
      </w:pPr>
      <w:r w:rsidRPr="00FA67A6">
        <w:rPr>
          <w:color w:val="000000" w:themeColor="text1"/>
        </w:rPr>
        <w:t>Acknowledgements</w:t>
      </w:r>
    </w:p>
    <w:p w14:paraId="7D32445B" w14:textId="4FE25FB7" w:rsidR="00511E3F" w:rsidRPr="00FA67A6" w:rsidRDefault="005C7578" w:rsidP="00511E3F">
      <w:pPr>
        <w:pStyle w:val="apiems04head"/>
        <w:keepNext w:val="0"/>
        <w:rPr>
          <w:b w:val="0"/>
          <w:caps w:val="0"/>
          <w:color w:val="000000" w:themeColor="text1"/>
          <w:lang w:eastAsia="en-US"/>
        </w:rPr>
      </w:pPr>
      <w:r w:rsidRPr="00FA67A6">
        <w:rPr>
          <w:b w:val="0"/>
          <w:caps w:val="0"/>
          <w:color w:val="000000" w:themeColor="text1"/>
          <w:lang w:eastAsia="en-US"/>
        </w:rPr>
        <w:t>We acknowledge Ho Chi Minh City University of Technology (HCMUT), VNU-HCM for supporting this study</w:t>
      </w:r>
      <w:r w:rsidR="00511E3F" w:rsidRPr="00FA67A6">
        <w:rPr>
          <w:b w:val="0"/>
          <w:caps w:val="0"/>
          <w:color w:val="000000" w:themeColor="text1"/>
          <w:lang w:eastAsia="en-US"/>
        </w:rPr>
        <w:t>.</w:t>
      </w:r>
    </w:p>
    <w:p w14:paraId="0C756474" w14:textId="77777777" w:rsidR="00511E3F" w:rsidRPr="00FA67A6" w:rsidRDefault="00511E3F" w:rsidP="00511E3F">
      <w:pPr>
        <w:pStyle w:val="apiems04head"/>
        <w:outlineLvl w:val="0"/>
        <w:rPr>
          <w:color w:val="000000" w:themeColor="text1"/>
        </w:rPr>
      </w:pPr>
      <w:r w:rsidRPr="00FA67A6">
        <w:rPr>
          <w:color w:val="000000" w:themeColor="text1"/>
        </w:rPr>
        <w:t>REFERENCES</w:t>
      </w:r>
    </w:p>
    <w:p w14:paraId="68448A4D" w14:textId="77777777" w:rsidR="005C7578" w:rsidRPr="00FA67A6" w:rsidRDefault="005C7578" w:rsidP="005C7578">
      <w:pPr>
        <w:pStyle w:val="References"/>
        <w:rPr>
          <w:color w:val="000000" w:themeColor="text1"/>
          <w:spacing w:val="-1"/>
        </w:rPr>
      </w:pPr>
      <w:r w:rsidRPr="00FA67A6">
        <w:rPr>
          <w:color w:val="000000" w:themeColor="text1"/>
          <w:spacing w:val="-1"/>
        </w:rPr>
        <w:t>Thakar, Shantanu, Srivatsan Srinivasan, Sarah Al-Hussaini, Prahar M. Bhatt, Pradeep Rajendran, Yeo Jung Yoon, Neel Dhanaraj et al. "A survey of wheeled mobile manipulation: A decision-making perspective." </w:t>
      </w:r>
      <w:r w:rsidRPr="00FA67A6">
        <w:rPr>
          <w:i/>
          <w:iCs/>
          <w:color w:val="000000" w:themeColor="text1"/>
          <w:spacing w:val="-1"/>
        </w:rPr>
        <w:t>Journal of Mechanisms and Robotics</w:t>
      </w:r>
      <w:r w:rsidRPr="00FA67A6">
        <w:rPr>
          <w:color w:val="000000" w:themeColor="text1"/>
          <w:spacing w:val="-1"/>
        </w:rPr>
        <w:t> 15, no. 2 (2023): 020801.</w:t>
      </w:r>
    </w:p>
    <w:p w14:paraId="287A92B3" w14:textId="77777777" w:rsidR="005C7578" w:rsidRPr="00FA67A6" w:rsidRDefault="005C7578" w:rsidP="005C7578">
      <w:pPr>
        <w:pStyle w:val="References"/>
        <w:rPr>
          <w:color w:val="000000" w:themeColor="text1"/>
          <w:spacing w:val="-1"/>
        </w:rPr>
      </w:pPr>
      <w:proofErr w:type="spellStart"/>
      <w:r w:rsidRPr="00FA67A6">
        <w:rPr>
          <w:color w:val="000000" w:themeColor="text1"/>
          <w:spacing w:val="-1"/>
        </w:rPr>
        <w:t>Sinnemann</w:t>
      </w:r>
      <w:proofErr w:type="spellEnd"/>
      <w:r w:rsidRPr="00FA67A6">
        <w:rPr>
          <w:color w:val="000000" w:themeColor="text1"/>
          <w:spacing w:val="-1"/>
        </w:rPr>
        <w:t xml:space="preserve">, J., Boshoff, M., </w:t>
      </w:r>
      <w:proofErr w:type="spellStart"/>
      <w:r w:rsidRPr="00FA67A6">
        <w:rPr>
          <w:color w:val="000000" w:themeColor="text1"/>
          <w:spacing w:val="-1"/>
        </w:rPr>
        <w:t>Dyrska</w:t>
      </w:r>
      <w:proofErr w:type="spellEnd"/>
      <w:r w:rsidRPr="00FA67A6">
        <w:rPr>
          <w:color w:val="000000" w:themeColor="text1"/>
          <w:spacing w:val="-1"/>
        </w:rPr>
        <w:t xml:space="preserve">, R., </w:t>
      </w:r>
      <w:proofErr w:type="spellStart"/>
      <w:r w:rsidRPr="00FA67A6">
        <w:rPr>
          <w:color w:val="000000" w:themeColor="text1"/>
          <w:spacing w:val="-1"/>
        </w:rPr>
        <w:t>Leonow</w:t>
      </w:r>
      <w:proofErr w:type="spellEnd"/>
      <w:r w:rsidRPr="00FA67A6">
        <w:rPr>
          <w:color w:val="000000" w:themeColor="text1"/>
          <w:spacing w:val="-1"/>
        </w:rPr>
        <w:t xml:space="preserve">, S., </w:t>
      </w:r>
      <w:proofErr w:type="spellStart"/>
      <w:r w:rsidRPr="00FA67A6">
        <w:rPr>
          <w:color w:val="000000" w:themeColor="text1"/>
          <w:spacing w:val="-1"/>
        </w:rPr>
        <w:t>Mönnigmann</w:t>
      </w:r>
      <w:proofErr w:type="spellEnd"/>
      <w:r w:rsidRPr="00FA67A6">
        <w:rPr>
          <w:color w:val="000000" w:themeColor="text1"/>
          <w:spacing w:val="-1"/>
        </w:rPr>
        <w:t xml:space="preserve">, M., &amp; </w:t>
      </w:r>
      <w:proofErr w:type="spellStart"/>
      <w:r w:rsidRPr="00FA67A6">
        <w:rPr>
          <w:color w:val="000000" w:themeColor="text1"/>
          <w:spacing w:val="-1"/>
        </w:rPr>
        <w:t>Kuhlenkötter</w:t>
      </w:r>
      <w:proofErr w:type="spellEnd"/>
      <w:r w:rsidRPr="00FA67A6">
        <w:rPr>
          <w:color w:val="000000" w:themeColor="text1"/>
          <w:spacing w:val="-1"/>
        </w:rPr>
        <w:t>, B. (2022). Systematic literature review of applications and usage potentials for the combination of unmanned aerial vehicles and mobile robot manipulators in production systems. </w:t>
      </w:r>
      <w:r w:rsidRPr="00FA67A6">
        <w:rPr>
          <w:i/>
          <w:iCs/>
          <w:color w:val="000000" w:themeColor="text1"/>
          <w:spacing w:val="-1"/>
        </w:rPr>
        <w:t>Production Engineering</w:t>
      </w:r>
      <w:r w:rsidRPr="00FA67A6">
        <w:rPr>
          <w:color w:val="000000" w:themeColor="text1"/>
          <w:spacing w:val="-1"/>
        </w:rPr>
        <w:t>, </w:t>
      </w:r>
      <w:r w:rsidRPr="00FA67A6">
        <w:rPr>
          <w:i/>
          <w:iCs/>
          <w:color w:val="000000" w:themeColor="text1"/>
          <w:spacing w:val="-1"/>
        </w:rPr>
        <w:t>16</w:t>
      </w:r>
      <w:r w:rsidRPr="00FA67A6">
        <w:rPr>
          <w:color w:val="000000" w:themeColor="text1"/>
          <w:spacing w:val="-1"/>
        </w:rPr>
        <w:t>(5), 579-596.</w:t>
      </w:r>
    </w:p>
    <w:p w14:paraId="015AB7FF" w14:textId="77777777" w:rsidR="005C7578" w:rsidRPr="00FA67A6" w:rsidRDefault="005C7578" w:rsidP="005C7578">
      <w:pPr>
        <w:pStyle w:val="References"/>
        <w:rPr>
          <w:color w:val="000000" w:themeColor="text1"/>
          <w:spacing w:val="-1"/>
        </w:rPr>
      </w:pPr>
      <w:r w:rsidRPr="00FA67A6">
        <w:rPr>
          <w:color w:val="000000" w:themeColor="text1"/>
          <w:spacing w:val="-1"/>
        </w:rPr>
        <w:t>Yamamoto, T., Terada, K., Ochiai, A., Saito, F., Asahara, Y., &amp; Murase, K. (2019). Development of human support robot as the research platform of a domestic mobile manipulator. </w:t>
      </w:r>
      <w:r w:rsidRPr="00FA67A6">
        <w:rPr>
          <w:i/>
          <w:iCs/>
          <w:color w:val="000000" w:themeColor="text1"/>
          <w:spacing w:val="-1"/>
        </w:rPr>
        <w:t>ROBOMECH journal</w:t>
      </w:r>
      <w:r w:rsidRPr="00FA67A6">
        <w:rPr>
          <w:color w:val="000000" w:themeColor="text1"/>
          <w:spacing w:val="-1"/>
        </w:rPr>
        <w:t>, </w:t>
      </w:r>
      <w:r w:rsidRPr="00FA67A6">
        <w:rPr>
          <w:i/>
          <w:iCs/>
          <w:color w:val="000000" w:themeColor="text1"/>
          <w:spacing w:val="-1"/>
        </w:rPr>
        <w:t>6</w:t>
      </w:r>
      <w:r w:rsidRPr="00FA67A6">
        <w:rPr>
          <w:color w:val="000000" w:themeColor="text1"/>
          <w:spacing w:val="-1"/>
        </w:rPr>
        <w:t>(1), 1-15.</w:t>
      </w:r>
    </w:p>
    <w:p w14:paraId="10515262" w14:textId="77777777" w:rsidR="005C7578" w:rsidRPr="00FA67A6" w:rsidRDefault="005C7578" w:rsidP="005C7578">
      <w:pPr>
        <w:pStyle w:val="References"/>
        <w:rPr>
          <w:color w:val="000000" w:themeColor="text1"/>
          <w:spacing w:val="-1"/>
        </w:rPr>
      </w:pPr>
      <w:r w:rsidRPr="00FA67A6">
        <w:rPr>
          <w:color w:val="000000" w:themeColor="text1"/>
          <w:spacing w:val="-1"/>
        </w:rPr>
        <w:t xml:space="preserve">Ghodsian, N., </w:t>
      </w:r>
      <w:proofErr w:type="spellStart"/>
      <w:r w:rsidRPr="00FA67A6">
        <w:rPr>
          <w:color w:val="000000" w:themeColor="text1"/>
          <w:spacing w:val="-1"/>
        </w:rPr>
        <w:t>Benfriha</w:t>
      </w:r>
      <w:proofErr w:type="spellEnd"/>
      <w:r w:rsidRPr="00FA67A6">
        <w:rPr>
          <w:color w:val="000000" w:themeColor="text1"/>
          <w:spacing w:val="-1"/>
        </w:rPr>
        <w:t xml:space="preserve">, K., </w:t>
      </w:r>
      <w:proofErr w:type="spellStart"/>
      <w:r w:rsidRPr="00FA67A6">
        <w:rPr>
          <w:color w:val="000000" w:themeColor="text1"/>
          <w:spacing w:val="-1"/>
        </w:rPr>
        <w:t>Olabi</w:t>
      </w:r>
      <w:proofErr w:type="spellEnd"/>
      <w:r w:rsidRPr="00FA67A6">
        <w:rPr>
          <w:color w:val="000000" w:themeColor="text1"/>
          <w:spacing w:val="-1"/>
        </w:rPr>
        <w:t xml:space="preserve">, A., Gopinath, V., </w:t>
      </w:r>
      <w:proofErr w:type="spellStart"/>
      <w:r w:rsidRPr="00FA67A6">
        <w:rPr>
          <w:color w:val="000000" w:themeColor="text1"/>
          <w:spacing w:val="-1"/>
        </w:rPr>
        <w:t>Arnou</w:t>
      </w:r>
      <w:proofErr w:type="spellEnd"/>
      <w:r w:rsidRPr="00FA67A6">
        <w:rPr>
          <w:color w:val="000000" w:themeColor="text1"/>
          <w:spacing w:val="-1"/>
        </w:rPr>
        <w:t>, A., &amp; Charrier, Q. (2022). Toward designing an integration architecture for a mobile manipulator in production systems: Industry 4.0. </w:t>
      </w:r>
      <w:r w:rsidRPr="00FA67A6">
        <w:rPr>
          <w:i/>
          <w:iCs/>
          <w:color w:val="000000" w:themeColor="text1"/>
          <w:spacing w:val="-1"/>
        </w:rPr>
        <w:t>Procedia CIRP</w:t>
      </w:r>
      <w:r w:rsidRPr="00FA67A6">
        <w:rPr>
          <w:color w:val="000000" w:themeColor="text1"/>
          <w:spacing w:val="-1"/>
        </w:rPr>
        <w:t>, </w:t>
      </w:r>
      <w:r w:rsidRPr="00FA67A6">
        <w:rPr>
          <w:i/>
          <w:iCs/>
          <w:color w:val="000000" w:themeColor="text1"/>
          <w:spacing w:val="-1"/>
        </w:rPr>
        <w:t>109</w:t>
      </w:r>
      <w:r w:rsidRPr="00FA67A6">
        <w:rPr>
          <w:color w:val="000000" w:themeColor="text1"/>
          <w:spacing w:val="-1"/>
        </w:rPr>
        <w:t>, 443-448.</w:t>
      </w:r>
    </w:p>
    <w:p w14:paraId="1AD23B8B" w14:textId="77777777" w:rsidR="005C7578" w:rsidRPr="00FA67A6" w:rsidRDefault="005C7578" w:rsidP="005C7578">
      <w:pPr>
        <w:pStyle w:val="References"/>
        <w:rPr>
          <w:color w:val="000000" w:themeColor="text1"/>
          <w:spacing w:val="-1"/>
        </w:rPr>
      </w:pPr>
      <w:r w:rsidRPr="00FA67A6">
        <w:rPr>
          <w:color w:val="000000" w:themeColor="text1"/>
          <w:spacing w:val="-1"/>
        </w:rPr>
        <w:t xml:space="preserve">He, Z., Zhang, X., Jones, S., Hauert, S., Zhang, D., &amp; </w:t>
      </w:r>
      <w:proofErr w:type="spellStart"/>
      <w:r w:rsidRPr="00FA67A6">
        <w:rPr>
          <w:color w:val="000000" w:themeColor="text1"/>
          <w:spacing w:val="-1"/>
        </w:rPr>
        <w:t>Lepora</w:t>
      </w:r>
      <w:proofErr w:type="spellEnd"/>
      <w:r w:rsidRPr="00FA67A6">
        <w:rPr>
          <w:color w:val="000000" w:themeColor="text1"/>
          <w:spacing w:val="-1"/>
        </w:rPr>
        <w:t xml:space="preserve">, N. F. (2023). </w:t>
      </w:r>
      <w:proofErr w:type="spellStart"/>
      <w:r w:rsidRPr="00FA67A6">
        <w:rPr>
          <w:color w:val="000000" w:themeColor="text1"/>
          <w:spacing w:val="-1"/>
        </w:rPr>
        <w:t>TacMMs</w:t>
      </w:r>
      <w:proofErr w:type="spellEnd"/>
      <w:r w:rsidRPr="00FA67A6">
        <w:rPr>
          <w:color w:val="000000" w:themeColor="text1"/>
          <w:spacing w:val="-1"/>
        </w:rPr>
        <w:t>: Tactile mobile manipulators for warehouse automation. </w:t>
      </w:r>
      <w:r w:rsidRPr="00FA67A6">
        <w:rPr>
          <w:i/>
          <w:iCs/>
          <w:color w:val="000000" w:themeColor="text1"/>
          <w:spacing w:val="-1"/>
        </w:rPr>
        <w:t>IEEE Robotics and Automation Letters</w:t>
      </w:r>
      <w:r w:rsidRPr="00FA67A6">
        <w:rPr>
          <w:color w:val="000000" w:themeColor="text1"/>
          <w:spacing w:val="-1"/>
        </w:rPr>
        <w:t>, </w:t>
      </w:r>
      <w:r w:rsidRPr="00FA67A6">
        <w:rPr>
          <w:i/>
          <w:iCs/>
          <w:color w:val="000000" w:themeColor="text1"/>
          <w:spacing w:val="-1"/>
        </w:rPr>
        <w:t>8</w:t>
      </w:r>
      <w:r w:rsidRPr="00FA67A6">
        <w:rPr>
          <w:color w:val="000000" w:themeColor="text1"/>
          <w:spacing w:val="-1"/>
        </w:rPr>
        <w:t>(8), 4729-4736.</w:t>
      </w:r>
    </w:p>
    <w:p w14:paraId="0E42FC7C" w14:textId="77777777" w:rsidR="005C7578" w:rsidRPr="00FA67A6" w:rsidRDefault="005C7578" w:rsidP="005C7578">
      <w:pPr>
        <w:pStyle w:val="References"/>
        <w:rPr>
          <w:color w:val="000000" w:themeColor="text1"/>
          <w:spacing w:val="-1"/>
        </w:rPr>
      </w:pPr>
      <w:r w:rsidRPr="00FA67A6">
        <w:rPr>
          <w:color w:val="000000" w:themeColor="text1"/>
          <w:spacing w:val="-1"/>
        </w:rPr>
        <w:t>Choi, S., &amp; Park, S. (2021). Development of smart mobile manipulator controlled by a single windows PC equipped with real-time control software. </w:t>
      </w:r>
      <w:r w:rsidRPr="00FA67A6">
        <w:rPr>
          <w:i/>
          <w:iCs/>
          <w:color w:val="000000" w:themeColor="text1"/>
          <w:spacing w:val="-1"/>
        </w:rPr>
        <w:t>International Journal of Precision Engineering and Manufacturing</w:t>
      </w:r>
      <w:r w:rsidRPr="00FA67A6">
        <w:rPr>
          <w:color w:val="000000" w:themeColor="text1"/>
          <w:spacing w:val="-1"/>
        </w:rPr>
        <w:t>, </w:t>
      </w:r>
      <w:r w:rsidRPr="00FA67A6">
        <w:rPr>
          <w:i/>
          <w:iCs/>
          <w:color w:val="000000" w:themeColor="text1"/>
          <w:spacing w:val="-1"/>
        </w:rPr>
        <w:t>22</w:t>
      </w:r>
      <w:r w:rsidRPr="00FA67A6">
        <w:rPr>
          <w:color w:val="000000" w:themeColor="text1"/>
          <w:spacing w:val="-1"/>
        </w:rPr>
        <w:t>(10), 1707-1717.</w:t>
      </w:r>
    </w:p>
    <w:p w14:paraId="3ADCC6A0" w14:textId="77777777" w:rsidR="005C7578" w:rsidRPr="00FA67A6" w:rsidRDefault="005C7578" w:rsidP="005C7578">
      <w:pPr>
        <w:pStyle w:val="References"/>
        <w:rPr>
          <w:color w:val="000000" w:themeColor="text1"/>
          <w:spacing w:val="-1"/>
        </w:rPr>
      </w:pPr>
      <w:r w:rsidRPr="00FA67A6">
        <w:rPr>
          <w:color w:val="000000" w:themeColor="text1"/>
          <w:spacing w:val="-1"/>
        </w:rPr>
        <w:t xml:space="preserve">Koch, P. J., van Amstel, M. K., </w:t>
      </w:r>
      <w:proofErr w:type="spellStart"/>
      <w:r w:rsidRPr="00FA67A6">
        <w:rPr>
          <w:color w:val="000000" w:themeColor="text1"/>
          <w:spacing w:val="-1"/>
        </w:rPr>
        <w:t>Dębska</w:t>
      </w:r>
      <w:proofErr w:type="spellEnd"/>
      <w:r w:rsidRPr="00FA67A6">
        <w:rPr>
          <w:color w:val="000000" w:themeColor="text1"/>
          <w:spacing w:val="-1"/>
        </w:rPr>
        <w:t xml:space="preserve">, P., Thormann, M. A., Tetzlaff, A. J., Bøgh, S., &amp; </w:t>
      </w:r>
      <w:proofErr w:type="spellStart"/>
      <w:r w:rsidRPr="00FA67A6">
        <w:rPr>
          <w:color w:val="000000" w:themeColor="text1"/>
          <w:spacing w:val="-1"/>
        </w:rPr>
        <w:t>Chrysostomou</w:t>
      </w:r>
      <w:proofErr w:type="spellEnd"/>
      <w:r w:rsidRPr="00FA67A6">
        <w:rPr>
          <w:color w:val="000000" w:themeColor="text1"/>
          <w:spacing w:val="-1"/>
        </w:rPr>
        <w:t>, D. (2017). A skill-based robot co-worker for industrial maintenance tasks. </w:t>
      </w:r>
      <w:r w:rsidRPr="00FA67A6">
        <w:rPr>
          <w:i/>
          <w:iCs/>
          <w:color w:val="000000" w:themeColor="text1"/>
          <w:spacing w:val="-1"/>
        </w:rPr>
        <w:t>Procedia Manufacturing</w:t>
      </w:r>
      <w:r w:rsidRPr="00FA67A6">
        <w:rPr>
          <w:color w:val="000000" w:themeColor="text1"/>
          <w:spacing w:val="-1"/>
        </w:rPr>
        <w:t>, </w:t>
      </w:r>
      <w:r w:rsidRPr="00FA67A6">
        <w:rPr>
          <w:i/>
          <w:iCs/>
          <w:color w:val="000000" w:themeColor="text1"/>
          <w:spacing w:val="-1"/>
        </w:rPr>
        <w:t>11</w:t>
      </w:r>
      <w:r w:rsidRPr="00FA67A6">
        <w:rPr>
          <w:color w:val="000000" w:themeColor="text1"/>
          <w:spacing w:val="-1"/>
        </w:rPr>
        <w:t>, 83-90.</w:t>
      </w:r>
    </w:p>
    <w:p w14:paraId="42BCB257" w14:textId="77777777" w:rsidR="005C7578" w:rsidRPr="00FA67A6" w:rsidRDefault="005C7578" w:rsidP="005C7578">
      <w:pPr>
        <w:pStyle w:val="References"/>
        <w:rPr>
          <w:color w:val="000000" w:themeColor="text1"/>
          <w:spacing w:val="-1"/>
        </w:rPr>
      </w:pPr>
      <w:r w:rsidRPr="00FA67A6">
        <w:rPr>
          <w:color w:val="000000" w:themeColor="text1"/>
          <w:spacing w:val="-1"/>
        </w:rPr>
        <w:t xml:space="preserve">Bejczy, B., </w:t>
      </w:r>
      <w:proofErr w:type="spellStart"/>
      <w:r w:rsidRPr="00FA67A6">
        <w:rPr>
          <w:color w:val="000000" w:themeColor="text1"/>
          <w:spacing w:val="-1"/>
        </w:rPr>
        <w:t>Bozyil</w:t>
      </w:r>
      <w:proofErr w:type="spellEnd"/>
      <w:r w:rsidRPr="00FA67A6">
        <w:rPr>
          <w:color w:val="000000" w:themeColor="text1"/>
          <w:spacing w:val="-1"/>
        </w:rPr>
        <w:t xml:space="preserve">, R., </w:t>
      </w:r>
      <w:proofErr w:type="spellStart"/>
      <w:r w:rsidRPr="00FA67A6">
        <w:rPr>
          <w:color w:val="000000" w:themeColor="text1"/>
          <w:spacing w:val="-1"/>
        </w:rPr>
        <w:t>Vaičekauskas</w:t>
      </w:r>
      <w:proofErr w:type="spellEnd"/>
      <w:r w:rsidRPr="00FA67A6">
        <w:rPr>
          <w:color w:val="000000" w:themeColor="text1"/>
          <w:spacing w:val="-1"/>
        </w:rPr>
        <w:t>, E., Petersen, S. B. K., Bøgh, S., Hjorth, S. S., &amp; Hansen, E. B. (2020). Mixed reality interface for improving mobile manipulator teleoperation in contamination critical applications. </w:t>
      </w:r>
      <w:r w:rsidRPr="00FA67A6">
        <w:rPr>
          <w:i/>
          <w:iCs/>
          <w:color w:val="000000" w:themeColor="text1"/>
          <w:spacing w:val="-1"/>
        </w:rPr>
        <w:t>Procedia Manufacturing</w:t>
      </w:r>
      <w:r w:rsidRPr="00FA67A6">
        <w:rPr>
          <w:color w:val="000000" w:themeColor="text1"/>
          <w:spacing w:val="-1"/>
        </w:rPr>
        <w:t>, </w:t>
      </w:r>
      <w:r w:rsidRPr="00FA67A6">
        <w:rPr>
          <w:i/>
          <w:iCs/>
          <w:color w:val="000000" w:themeColor="text1"/>
          <w:spacing w:val="-1"/>
        </w:rPr>
        <w:t>51</w:t>
      </w:r>
      <w:r w:rsidRPr="00FA67A6">
        <w:rPr>
          <w:color w:val="000000" w:themeColor="text1"/>
          <w:spacing w:val="-1"/>
        </w:rPr>
        <w:t>, 620-626.</w:t>
      </w:r>
    </w:p>
    <w:p w14:paraId="5C129D67" w14:textId="77777777" w:rsidR="005C7578" w:rsidRPr="00FA67A6" w:rsidRDefault="005C7578" w:rsidP="005C7578">
      <w:pPr>
        <w:pStyle w:val="References"/>
        <w:rPr>
          <w:color w:val="000000" w:themeColor="text1"/>
          <w:spacing w:val="-1"/>
        </w:rPr>
      </w:pPr>
      <w:r w:rsidRPr="00FA67A6">
        <w:rPr>
          <w:color w:val="000000" w:themeColor="text1"/>
          <w:spacing w:val="-1"/>
        </w:rPr>
        <w:t xml:space="preserve">Rocha, F., Garcia, G., Pereira, R. F., Faria, H. D., Silva, T. H., Andrade, R. H., ... &amp; </w:t>
      </w:r>
      <w:proofErr w:type="spellStart"/>
      <w:r w:rsidRPr="00FA67A6">
        <w:rPr>
          <w:color w:val="000000" w:themeColor="text1"/>
          <w:spacing w:val="-1"/>
        </w:rPr>
        <w:t>Lizarralde</w:t>
      </w:r>
      <w:proofErr w:type="spellEnd"/>
      <w:r w:rsidRPr="00FA67A6">
        <w:rPr>
          <w:color w:val="000000" w:themeColor="text1"/>
          <w:spacing w:val="-1"/>
        </w:rPr>
        <w:t>, F. (2021). Rosi: A robotic system for harsh outdoor industrial inspection-system design and applications. </w:t>
      </w:r>
      <w:r w:rsidRPr="00FA67A6">
        <w:rPr>
          <w:i/>
          <w:iCs/>
          <w:color w:val="000000" w:themeColor="text1"/>
          <w:spacing w:val="-1"/>
        </w:rPr>
        <w:t>Journal of Intelligent &amp; Robotic Systems</w:t>
      </w:r>
      <w:r w:rsidRPr="00FA67A6">
        <w:rPr>
          <w:color w:val="000000" w:themeColor="text1"/>
          <w:spacing w:val="-1"/>
        </w:rPr>
        <w:t>, </w:t>
      </w:r>
      <w:r w:rsidRPr="00FA67A6">
        <w:rPr>
          <w:i/>
          <w:iCs/>
          <w:color w:val="000000" w:themeColor="text1"/>
          <w:spacing w:val="-1"/>
        </w:rPr>
        <w:t>103</w:t>
      </w:r>
      <w:r w:rsidRPr="00FA67A6">
        <w:rPr>
          <w:color w:val="000000" w:themeColor="text1"/>
          <w:spacing w:val="-1"/>
        </w:rPr>
        <w:t>, 1-22.</w:t>
      </w:r>
    </w:p>
    <w:p w14:paraId="512D648A" w14:textId="77777777" w:rsidR="005C7578" w:rsidRPr="00FA67A6" w:rsidRDefault="005C7578" w:rsidP="005C7578">
      <w:pPr>
        <w:pStyle w:val="References"/>
        <w:rPr>
          <w:color w:val="000000" w:themeColor="text1"/>
          <w:spacing w:val="-1"/>
        </w:rPr>
      </w:pPr>
      <w:proofErr w:type="spellStart"/>
      <w:r w:rsidRPr="00FA67A6">
        <w:rPr>
          <w:color w:val="000000" w:themeColor="text1"/>
          <w:spacing w:val="-1"/>
        </w:rPr>
        <w:t>Štibinger</w:t>
      </w:r>
      <w:proofErr w:type="spellEnd"/>
      <w:r w:rsidRPr="00FA67A6">
        <w:rPr>
          <w:color w:val="000000" w:themeColor="text1"/>
          <w:spacing w:val="-1"/>
        </w:rPr>
        <w:t xml:space="preserve">, P., Broughton, G., Majer, F., </w:t>
      </w:r>
      <w:proofErr w:type="spellStart"/>
      <w:r w:rsidRPr="00FA67A6">
        <w:rPr>
          <w:color w:val="000000" w:themeColor="text1"/>
          <w:spacing w:val="-1"/>
        </w:rPr>
        <w:t>Rozsypálek</w:t>
      </w:r>
      <w:proofErr w:type="spellEnd"/>
      <w:r w:rsidRPr="00FA67A6">
        <w:rPr>
          <w:color w:val="000000" w:themeColor="text1"/>
          <w:spacing w:val="-1"/>
        </w:rPr>
        <w:t>, Z., Wang, A., Jindal, K., ... &amp; Saska, M. (2021). Mobile manipulator for autonomous localization, grasping and precise placement of construction material in a semi-structured environment. </w:t>
      </w:r>
      <w:r w:rsidRPr="00FA67A6">
        <w:rPr>
          <w:i/>
          <w:iCs/>
          <w:color w:val="000000" w:themeColor="text1"/>
          <w:spacing w:val="-1"/>
        </w:rPr>
        <w:t>IEEE Robotics and Automation Letters</w:t>
      </w:r>
      <w:r w:rsidRPr="00FA67A6">
        <w:rPr>
          <w:color w:val="000000" w:themeColor="text1"/>
          <w:spacing w:val="-1"/>
        </w:rPr>
        <w:t>, </w:t>
      </w:r>
      <w:r w:rsidRPr="00FA67A6">
        <w:rPr>
          <w:i/>
          <w:iCs/>
          <w:color w:val="000000" w:themeColor="text1"/>
          <w:spacing w:val="-1"/>
        </w:rPr>
        <w:t>6</w:t>
      </w:r>
      <w:r w:rsidRPr="00FA67A6">
        <w:rPr>
          <w:color w:val="000000" w:themeColor="text1"/>
          <w:spacing w:val="-1"/>
        </w:rPr>
        <w:t>(2), 2595-2602.</w:t>
      </w:r>
    </w:p>
    <w:p w14:paraId="5576E018" w14:textId="77777777" w:rsidR="005C7578" w:rsidRPr="00FA67A6" w:rsidRDefault="005C7578" w:rsidP="005C7578">
      <w:pPr>
        <w:pStyle w:val="References"/>
        <w:rPr>
          <w:color w:val="000000" w:themeColor="text1"/>
          <w:spacing w:val="-1"/>
        </w:rPr>
      </w:pPr>
      <w:r w:rsidRPr="00FA67A6">
        <w:rPr>
          <w:color w:val="000000" w:themeColor="text1"/>
          <w:spacing w:val="-1"/>
        </w:rPr>
        <w:t>Song, J., &amp; Sharf, I. (2022). Stability-constrained mobile manipulation planning on rough terrain. </w:t>
      </w:r>
      <w:proofErr w:type="spellStart"/>
      <w:r w:rsidRPr="00FA67A6">
        <w:rPr>
          <w:i/>
          <w:iCs/>
          <w:color w:val="000000" w:themeColor="text1"/>
          <w:spacing w:val="-1"/>
        </w:rPr>
        <w:t>Robotica</w:t>
      </w:r>
      <w:proofErr w:type="spellEnd"/>
      <w:r w:rsidRPr="00FA67A6">
        <w:rPr>
          <w:color w:val="000000" w:themeColor="text1"/>
          <w:spacing w:val="-1"/>
        </w:rPr>
        <w:t>, </w:t>
      </w:r>
      <w:r w:rsidRPr="00FA67A6">
        <w:rPr>
          <w:i/>
          <w:iCs/>
          <w:color w:val="000000" w:themeColor="text1"/>
          <w:spacing w:val="-1"/>
        </w:rPr>
        <w:t>40</w:t>
      </w:r>
      <w:r w:rsidRPr="00FA67A6">
        <w:rPr>
          <w:color w:val="000000" w:themeColor="text1"/>
          <w:spacing w:val="-1"/>
        </w:rPr>
        <w:t>(11), 4090-4119.</w:t>
      </w:r>
    </w:p>
    <w:p w14:paraId="4C7FCA04" w14:textId="77777777" w:rsidR="005C7578" w:rsidRPr="00FA67A6" w:rsidRDefault="005C7578" w:rsidP="005C7578">
      <w:pPr>
        <w:pStyle w:val="References"/>
        <w:rPr>
          <w:color w:val="000000" w:themeColor="text1"/>
          <w:spacing w:val="-1"/>
        </w:rPr>
      </w:pPr>
      <w:r w:rsidRPr="00FA67A6">
        <w:rPr>
          <w:color w:val="000000" w:themeColor="text1"/>
          <w:spacing w:val="-1"/>
        </w:rPr>
        <w:t>Sun, Z., Yang, H., Ma, Y., Wang, X., Mo, Y., Li, H., &amp; Jiang, Z. (2021). BIT-DMR: A humanoid dual-arm mobile robot for complex rescue operations. </w:t>
      </w:r>
      <w:r w:rsidRPr="00FA67A6">
        <w:rPr>
          <w:i/>
          <w:iCs/>
          <w:color w:val="000000" w:themeColor="text1"/>
          <w:spacing w:val="-1"/>
        </w:rPr>
        <w:t>IEEE Robotics and Automation Letters</w:t>
      </w:r>
      <w:r w:rsidRPr="00FA67A6">
        <w:rPr>
          <w:color w:val="000000" w:themeColor="text1"/>
          <w:spacing w:val="-1"/>
        </w:rPr>
        <w:t>, </w:t>
      </w:r>
      <w:r w:rsidRPr="00FA67A6">
        <w:rPr>
          <w:i/>
          <w:iCs/>
          <w:color w:val="000000" w:themeColor="text1"/>
          <w:spacing w:val="-1"/>
        </w:rPr>
        <w:t>7</w:t>
      </w:r>
      <w:r w:rsidRPr="00FA67A6">
        <w:rPr>
          <w:color w:val="000000" w:themeColor="text1"/>
          <w:spacing w:val="-1"/>
        </w:rPr>
        <w:t>(2), 802-809.</w:t>
      </w:r>
    </w:p>
    <w:p w14:paraId="5D75D85D" w14:textId="77777777" w:rsidR="005C7578" w:rsidRPr="00FA67A6" w:rsidRDefault="005C7578" w:rsidP="005C7578">
      <w:pPr>
        <w:pStyle w:val="References"/>
        <w:rPr>
          <w:color w:val="000000" w:themeColor="text1"/>
          <w:spacing w:val="-1"/>
        </w:rPr>
      </w:pPr>
      <w:proofErr w:type="spellStart"/>
      <w:r w:rsidRPr="00FA67A6">
        <w:rPr>
          <w:color w:val="000000" w:themeColor="text1"/>
          <w:spacing w:val="-1"/>
        </w:rPr>
        <w:t>Naazare</w:t>
      </w:r>
      <w:proofErr w:type="spellEnd"/>
      <w:r w:rsidRPr="00FA67A6">
        <w:rPr>
          <w:color w:val="000000" w:themeColor="text1"/>
          <w:spacing w:val="-1"/>
        </w:rPr>
        <w:t>, M., Rosas, F. G., &amp; Schulz, D. (2022). Online next-best-view planner for 3D-exploration and inspection with a mobile manipulator robot. </w:t>
      </w:r>
      <w:r w:rsidRPr="00FA67A6">
        <w:rPr>
          <w:i/>
          <w:iCs/>
          <w:color w:val="000000" w:themeColor="text1"/>
          <w:spacing w:val="-1"/>
        </w:rPr>
        <w:t>IEEE Robotics and Automation Letters</w:t>
      </w:r>
      <w:r w:rsidRPr="00FA67A6">
        <w:rPr>
          <w:color w:val="000000" w:themeColor="text1"/>
          <w:spacing w:val="-1"/>
        </w:rPr>
        <w:t>, </w:t>
      </w:r>
      <w:r w:rsidRPr="00FA67A6">
        <w:rPr>
          <w:i/>
          <w:iCs/>
          <w:color w:val="000000" w:themeColor="text1"/>
          <w:spacing w:val="-1"/>
        </w:rPr>
        <w:t>7</w:t>
      </w:r>
      <w:r w:rsidRPr="00FA67A6">
        <w:rPr>
          <w:color w:val="000000" w:themeColor="text1"/>
          <w:spacing w:val="-1"/>
        </w:rPr>
        <w:t>(2), 3779-3786.</w:t>
      </w:r>
    </w:p>
    <w:p w14:paraId="0CFA4A9E" w14:textId="77777777" w:rsidR="005C7578" w:rsidRPr="00FA67A6" w:rsidRDefault="005C7578" w:rsidP="005C7578">
      <w:pPr>
        <w:pStyle w:val="References"/>
        <w:rPr>
          <w:color w:val="000000" w:themeColor="text1"/>
          <w:spacing w:val="-1"/>
        </w:rPr>
      </w:pPr>
      <w:r w:rsidRPr="00FA67A6">
        <w:rPr>
          <w:color w:val="000000" w:themeColor="text1"/>
          <w:spacing w:val="-1"/>
        </w:rPr>
        <w:t>Wang, F., Olvera, J. R. G., &amp; Cheng, G. (2021). Optimal order pick-and-place of objects in cluttered scene by a mobile manipulator. </w:t>
      </w:r>
      <w:r w:rsidRPr="00FA67A6">
        <w:rPr>
          <w:i/>
          <w:iCs/>
          <w:color w:val="000000" w:themeColor="text1"/>
          <w:spacing w:val="-1"/>
        </w:rPr>
        <w:t>IEEE Robotics and Automation Letters</w:t>
      </w:r>
      <w:r w:rsidRPr="00FA67A6">
        <w:rPr>
          <w:color w:val="000000" w:themeColor="text1"/>
          <w:spacing w:val="-1"/>
        </w:rPr>
        <w:t>, </w:t>
      </w:r>
      <w:r w:rsidRPr="00FA67A6">
        <w:rPr>
          <w:i/>
          <w:iCs/>
          <w:color w:val="000000" w:themeColor="text1"/>
          <w:spacing w:val="-1"/>
        </w:rPr>
        <w:t>6</w:t>
      </w:r>
      <w:r w:rsidRPr="00FA67A6">
        <w:rPr>
          <w:color w:val="000000" w:themeColor="text1"/>
          <w:spacing w:val="-1"/>
        </w:rPr>
        <w:t>(4), 6402-6409.</w:t>
      </w:r>
    </w:p>
    <w:p w14:paraId="790D5946" w14:textId="7B644C58" w:rsidR="005C7578" w:rsidRPr="00FA67A6" w:rsidRDefault="00523C33" w:rsidP="005C7578">
      <w:pPr>
        <w:pStyle w:val="References"/>
        <w:rPr>
          <w:color w:val="000000" w:themeColor="text1"/>
          <w:spacing w:val="-1"/>
        </w:rPr>
      </w:pPr>
      <w:r w:rsidRPr="00FA67A6">
        <w:rPr>
          <w:color w:val="000000" w:themeColor="text1"/>
          <w:spacing w:val="-1"/>
          <w:lang w:val="en-AU"/>
        </w:rPr>
        <w:t>Li, Y., He, H., Chen, Y., &amp; Wang, H. (2023). A cloud-based eco-driving solution for autonomous hybrid electric bus rapid transit in cooperative vehicle-infrastructure systems: A dynamic programming approach. </w:t>
      </w:r>
      <w:r w:rsidRPr="00FA67A6">
        <w:rPr>
          <w:i/>
          <w:iCs/>
          <w:color w:val="000000" w:themeColor="text1"/>
          <w:spacing w:val="-1"/>
          <w:lang w:val="en-AU"/>
        </w:rPr>
        <w:t>Green Energy and Intelligent Transportation</w:t>
      </w:r>
      <w:r w:rsidRPr="00FA67A6">
        <w:rPr>
          <w:color w:val="000000" w:themeColor="text1"/>
          <w:spacing w:val="-1"/>
          <w:lang w:val="en-AU"/>
        </w:rPr>
        <w:t>, </w:t>
      </w:r>
      <w:r w:rsidRPr="00FA67A6">
        <w:rPr>
          <w:i/>
          <w:iCs/>
          <w:color w:val="000000" w:themeColor="text1"/>
          <w:spacing w:val="-1"/>
          <w:lang w:val="en-AU"/>
        </w:rPr>
        <w:t>2</w:t>
      </w:r>
      <w:r w:rsidRPr="00FA67A6">
        <w:rPr>
          <w:color w:val="000000" w:themeColor="text1"/>
          <w:spacing w:val="-1"/>
          <w:lang w:val="en-AU"/>
        </w:rPr>
        <w:t>(6), 100122</w:t>
      </w:r>
      <w:r w:rsidR="005C7578" w:rsidRPr="00FA67A6">
        <w:rPr>
          <w:color w:val="000000" w:themeColor="text1"/>
          <w:spacing w:val="-1"/>
        </w:rPr>
        <w:t>.</w:t>
      </w:r>
    </w:p>
    <w:p w14:paraId="1026D662" w14:textId="77777777" w:rsidR="005C7578" w:rsidRPr="00FA67A6" w:rsidRDefault="005C7578" w:rsidP="005C7578">
      <w:pPr>
        <w:pStyle w:val="References"/>
        <w:rPr>
          <w:color w:val="000000" w:themeColor="text1"/>
          <w:spacing w:val="-1"/>
        </w:rPr>
      </w:pPr>
      <w:r w:rsidRPr="00FA67A6">
        <w:rPr>
          <w:color w:val="000000" w:themeColor="text1"/>
          <w:spacing w:val="-1"/>
        </w:rPr>
        <w:t>Xie, D. J., Zeng, L. D., Xu, Z., Guo, S., Cui, G. H., &amp; Song, T. (2023). Base position planning of mobile manipulators for assembly tasks in construction environments. Advances in Manufacturing, 11(1), 93-110.</w:t>
      </w:r>
    </w:p>
    <w:p w14:paraId="3CFB1C22" w14:textId="77777777" w:rsidR="005C7578" w:rsidRPr="00FA67A6" w:rsidRDefault="005C7578" w:rsidP="005C7578">
      <w:pPr>
        <w:pStyle w:val="References"/>
        <w:rPr>
          <w:color w:val="000000" w:themeColor="text1"/>
          <w:spacing w:val="-1"/>
        </w:rPr>
      </w:pPr>
      <w:proofErr w:type="spellStart"/>
      <w:r w:rsidRPr="00FA67A6">
        <w:rPr>
          <w:color w:val="000000" w:themeColor="text1"/>
          <w:spacing w:val="-1"/>
        </w:rPr>
        <w:t>Balatti</w:t>
      </w:r>
      <w:proofErr w:type="spellEnd"/>
      <w:r w:rsidRPr="00FA67A6">
        <w:rPr>
          <w:color w:val="000000" w:themeColor="text1"/>
          <w:spacing w:val="-1"/>
        </w:rPr>
        <w:t xml:space="preserve">, P., Fusaro, F., Villa, N., Lamon, E., &amp; </w:t>
      </w:r>
      <w:proofErr w:type="spellStart"/>
      <w:r w:rsidRPr="00FA67A6">
        <w:rPr>
          <w:color w:val="000000" w:themeColor="text1"/>
          <w:spacing w:val="-1"/>
        </w:rPr>
        <w:t>Ajoudani</w:t>
      </w:r>
      <w:proofErr w:type="spellEnd"/>
      <w:r w:rsidRPr="00FA67A6">
        <w:rPr>
          <w:color w:val="000000" w:themeColor="text1"/>
          <w:spacing w:val="-1"/>
        </w:rPr>
        <w:t>, A. (2020). A collaborative robotic approach to autonomous pallet jack transportation and positioning. </w:t>
      </w:r>
      <w:r w:rsidRPr="00FA67A6">
        <w:rPr>
          <w:i/>
          <w:iCs/>
          <w:color w:val="000000" w:themeColor="text1"/>
          <w:spacing w:val="-1"/>
        </w:rPr>
        <w:t>IEEE Access</w:t>
      </w:r>
      <w:r w:rsidRPr="00FA67A6">
        <w:rPr>
          <w:color w:val="000000" w:themeColor="text1"/>
          <w:spacing w:val="-1"/>
        </w:rPr>
        <w:t>, </w:t>
      </w:r>
      <w:r w:rsidRPr="00FA67A6">
        <w:rPr>
          <w:i/>
          <w:iCs/>
          <w:color w:val="000000" w:themeColor="text1"/>
          <w:spacing w:val="-1"/>
        </w:rPr>
        <w:t>8</w:t>
      </w:r>
      <w:r w:rsidRPr="00FA67A6">
        <w:rPr>
          <w:color w:val="000000" w:themeColor="text1"/>
          <w:spacing w:val="-1"/>
        </w:rPr>
        <w:t>, 142191-142204.</w:t>
      </w:r>
    </w:p>
    <w:p w14:paraId="0873167A" w14:textId="77777777" w:rsidR="005C7578" w:rsidRPr="00FA67A6" w:rsidRDefault="005C7578" w:rsidP="005C7578">
      <w:pPr>
        <w:pStyle w:val="References"/>
        <w:rPr>
          <w:color w:val="000000" w:themeColor="text1"/>
          <w:spacing w:val="-1"/>
        </w:rPr>
      </w:pPr>
      <w:r w:rsidRPr="00FA67A6">
        <w:rPr>
          <w:color w:val="000000" w:themeColor="text1"/>
          <w:spacing w:val="-1"/>
        </w:rPr>
        <w:t>Li, F., Jiang, Q., Quan, W., Song, R., &amp; Li, Y. (2019, July). Manipulation skill acquisition for robotic assembly using deep reinforcement learning. In </w:t>
      </w:r>
      <w:r w:rsidRPr="00FA67A6">
        <w:rPr>
          <w:i/>
          <w:iCs/>
          <w:color w:val="000000" w:themeColor="text1"/>
          <w:spacing w:val="-1"/>
        </w:rPr>
        <w:t>2019 IEEE/ASME International Conference on Advanced Intelligent Mechatronics (AIM)</w:t>
      </w:r>
      <w:r w:rsidRPr="00FA67A6">
        <w:rPr>
          <w:color w:val="000000" w:themeColor="text1"/>
          <w:spacing w:val="-1"/>
        </w:rPr>
        <w:t> (pp. 13-18). IEEE.</w:t>
      </w:r>
    </w:p>
    <w:p w14:paraId="4DE966D9" w14:textId="4763E63E" w:rsidR="00F25CD7" w:rsidRPr="00FA67A6" w:rsidRDefault="00F25CD7" w:rsidP="005C7578">
      <w:pPr>
        <w:pStyle w:val="References"/>
        <w:rPr>
          <w:color w:val="000000" w:themeColor="text1"/>
          <w:spacing w:val="-1"/>
        </w:rPr>
      </w:pPr>
      <w:r w:rsidRPr="00FA67A6">
        <w:rPr>
          <w:color w:val="000000" w:themeColor="text1"/>
          <w:spacing w:val="-1"/>
          <w:lang w:val="en-AU"/>
        </w:rPr>
        <w:lastRenderedPageBreak/>
        <w:t xml:space="preserve">Li, C., Li, B., Wang, R., &amp; Zhang, X. (2021). A survey on visual </w:t>
      </w:r>
      <w:proofErr w:type="spellStart"/>
      <w:r w:rsidRPr="00FA67A6">
        <w:rPr>
          <w:color w:val="000000" w:themeColor="text1"/>
          <w:spacing w:val="-1"/>
          <w:lang w:val="en-AU"/>
        </w:rPr>
        <w:t>servoing</w:t>
      </w:r>
      <w:proofErr w:type="spellEnd"/>
      <w:r w:rsidRPr="00FA67A6">
        <w:rPr>
          <w:color w:val="000000" w:themeColor="text1"/>
          <w:spacing w:val="-1"/>
          <w:lang w:val="en-AU"/>
        </w:rPr>
        <w:t xml:space="preserve"> for wheeled mobile robots. </w:t>
      </w:r>
      <w:r w:rsidRPr="00FA67A6">
        <w:rPr>
          <w:i/>
          <w:iCs/>
          <w:color w:val="000000" w:themeColor="text1"/>
          <w:spacing w:val="-1"/>
          <w:lang w:val="en-AU"/>
        </w:rPr>
        <w:t>International Journal of Intelligent Robotics and Applications</w:t>
      </w:r>
      <w:r w:rsidRPr="00FA67A6">
        <w:rPr>
          <w:color w:val="000000" w:themeColor="text1"/>
          <w:spacing w:val="-1"/>
          <w:lang w:val="en-AU"/>
        </w:rPr>
        <w:t>, </w:t>
      </w:r>
      <w:r w:rsidRPr="00FA67A6">
        <w:rPr>
          <w:i/>
          <w:iCs/>
          <w:color w:val="000000" w:themeColor="text1"/>
          <w:spacing w:val="-1"/>
          <w:lang w:val="en-AU"/>
        </w:rPr>
        <w:t>5</w:t>
      </w:r>
      <w:r w:rsidRPr="00FA67A6">
        <w:rPr>
          <w:color w:val="000000" w:themeColor="text1"/>
          <w:spacing w:val="-1"/>
          <w:lang w:val="en-AU"/>
        </w:rPr>
        <w:t>(2), 203-218.</w:t>
      </w:r>
    </w:p>
    <w:p w14:paraId="4231FCCB" w14:textId="77777777" w:rsidR="005C7578" w:rsidRPr="00FA67A6" w:rsidRDefault="005C7578" w:rsidP="005C7578">
      <w:pPr>
        <w:pStyle w:val="References"/>
        <w:rPr>
          <w:color w:val="000000" w:themeColor="text1"/>
          <w:spacing w:val="-1"/>
        </w:rPr>
      </w:pPr>
      <w:r w:rsidRPr="00FA67A6">
        <w:rPr>
          <w:color w:val="000000" w:themeColor="text1"/>
          <w:spacing w:val="-1"/>
        </w:rPr>
        <w:t>Nguyen, T. P., Nguyen, H., &amp; Ngo, H. Q. T. (2024). Development of the robotic motion controller for a wheeled manipulator. Measurement and Control, 00202940241260178.</w:t>
      </w:r>
    </w:p>
    <w:p w14:paraId="26F969D4" w14:textId="07426F5F" w:rsidR="00F25CD7" w:rsidRPr="00FA67A6" w:rsidRDefault="00F25CD7" w:rsidP="005C7578">
      <w:pPr>
        <w:pStyle w:val="References"/>
        <w:rPr>
          <w:color w:val="000000" w:themeColor="text1"/>
          <w:spacing w:val="-1"/>
        </w:rPr>
      </w:pPr>
      <w:r w:rsidRPr="00FA67A6">
        <w:rPr>
          <w:color w:val="000000" w:themeColor="text1"/>
          <w:spacing w:val="-1"/>
          <w:lang w:val="en-AU"/>
        </w:rPr>
        <w:t xml:space="preserve">Racz, S. G., </w:t>
      </w:r>
      <w:proofErr w:type="spellStart"/>
      <w:r w:rsidRPr="00FA67A6">
        <w:rPr>
          <w:color w:val="000000" w:themeColor="text1"/>
          <w:spacing w:val="-1"/>
          <w:lang w:val="en-AU"/>
        </w:rPr>
        <w:t>Crenganiș</w:t>
      </w:r>
      <w:proofErr w:type="spellEnd"/>
      <w:r w:rsidRPr="00FA67A6">
        <w:rPr>
          <w:color w:val="000000" w:themeColor="text1"/>
          <w:spacing w:val="-1"/>
          <w:lang w:val="en-AU"/>
        </w:rPr>
        <w:t xml:space="preserve">, M., Breaz, R. E., </w:t>
      </w:r>
      <w:proofErr w:type="spellStart"/>
      <w:r w:rsidRPr="00FA67A6">
        <w:rPr>
          <w:color w:val="000000" w:themeColor="text1"/>
          <w:spacing w:val="-1"/>
          <w:lang w:val="en-AU"/>
        </w:rPr>
        <w:t>Maroșan</w:t>
      </w:r>
      <w:proofErr w:type="spellEnd"/>
      <w:r w:rsidRPr="00FA67A6">
        <w:rPr>
          <w:color w:val="000000" w:themeColor="text1"/>
          <w:spacing w:val="-1"/>
          <w:lang w:val="en-AU"/>
        </w:rPr>
        <w:t xml:space="preserve">, A., </w:t>
      </w:r>
      <w:proofErr w:type="spellStart"/>
      <w:r w:rsidRPr="00FA67A6">
        <w:rPr>
          <w:color w:val="000000" w:themeColor="text1"/>
          <w:spacing w:val="-1"/>
          <w:lang w:val="en-AU"/>
        </w:rPr>
        <w:t>Bârsan</w:t>
      </w:r>
      <w:proofErr w:type="spellEnd"/>
      <w:r w:rsidRPr="00FA67A6">
        <w:rPr>
          <w:color w:val="000000" w:themeColor="text1"/>
          <w:spacing w:val="-1"/>
          <w:lang w:val="en-AU"/>
        </w:rPr>
        <w:t xml:space="preserve">, A., </w:t>
      </w:r>
      <w:proofErr w:type="spellStart"/>
      <w:r w:rsidRPr="00FA67A6">
        <w:rPr>
          <w:color w:val="000000" w:themeColor="text1"/>
          <w:spacing w:val="-1"/>
          <w:lang w:val="en-AU"/>
        </w:rPr>
        <w:t>Gîrjob</w:t>
      </w:r>
      <w:proofErr w:type="spellEnd"/>
      <w:r w:rsidRPr="00FA67A6">
        <w:rPr>
          <w:color w:val="000000" w:themeColor="text1"/>
          <w:spacing w:val="-1"/>
          <w:lang w:val="en-AU"/>
        </w:rPr>
        <w:t xml:space="preserve">, C. E., ... &amp; Tera, M. (2022). Mobile Robots—AHP-Based Actuation Solution Selection and Comparison between </w:t>
      </w:r>
      <w:proofErr w:type="spellStart"/>
      <w:r w:rsidRPr="00FA67A6">
        <w:rPr>
          <w:color w:val="000000" w:themeColor="text1"/>
          <w:spacing w:val="-1"/>
          <w:lang w:val="en-AU"/>
        </w:rPr>
        <w:t>Mecanum</w:t>
      </w:r>
      <w:proofErr w:type="spellEnd"/>
      <w:r w:rsidRPr="00FA67A6">
        <w:rPr>
          <w:color w:val="000000" w:themeColor="text1"/>
          <w:spacing w:val="-1"/>
          <w:lang w:val="en-AU"/>
        </w:rPr>
        <w:t xml:space="preserve"> Wheel Drive and Differential Drive </w:t>
      </w:r>
      <w:proofErr w:type="gramStart"/>
      <w:r w:rsidRPr="00FA67A6">
        <w:rPr>
          <w:color w:val="000000" w:themeColor="text1"/>
          <w:spacing w:val="-1"/>
          <w:lang w:val="en-AU"/>
        </w:rPr>
        <w:t>with Regard to</w:t>
      </w:r>
      <w:proofErr w:type="gramEnd"/>
      <w:r w:rsidRPr="00FA67A6">
        <w:rPr>
          <w:color w:val="000000" w:themeColor="text1"/>
          <w:spacing w:val="-1"/>
          <w:lang w:val="en-AU"/>
        </w:rPr>
        <w:t xml:space="preserve"> Dynamic Loads. </w:t>
      </w:r>
      <w:r w:rsidRPr="00FA67A6">
        <w:rPr>
          <w:i/>
          <w:iCs/>
          <w:color w:val="000000" w:themeColor="text1"/>
          <w:spacing w:val="-1"/>
          <w:lang w:val="en-AU"/>
        </w:rPr>
        <w:t>Machines</w:t>
      </w:r>
      <w:r w:rsidRPr="00FA67A6">
        <w:rPr>
          <w:color w:val="000000" w:themeColor="text1"/>
          <w:spacing w:val="-1"/>
          <w:lang w:val="en-AU"/>
        </w:rPr>
        <w:t>, </w:t>
      </w:r>
      <w:r w:rsidRPr="00FA67A6">
        <w:rPr>
          <w:i/>
          <w:iCs/>
          <w:color w:val="000000" w:themeColor="text1"/>
          <w:spacing w:val="-1"/>
          <w:lang w:val="en-AU"/>
        </w:rPr>
        <w:t>10</w:t>
      </w:r>
      <w:r w:rsidRPr="00FA67A6">
        <w:rPr>
          <w:color w:val="000000" w:themeColor="text1"/>
          <w:spacing w:val="-1"/>
          <w:lang w:val="en-AU"/>
        </w:rPr>
        <w:t>(10), 886.</w:t>
      </w:r>
    </w:p>
    <w:p w14:paraId="12BBD39C" w14:textId="77777777" w:rsidR="005C7578" w:rsidRPr="00FA67A6" w:rsidRDefault="005C7578" w:rsidP="005C7578">
      <w:pPr>
        <w:pStyle w:val="References"/>
        <w:rPr>
          <w:color w:val="000000" w:themeColor="text1"/>
          <w:spacing w:val="-1"/>
        </w:rPr>
      </w:pPr>
      <w:r w:rsidRPr="00FA67A6">
        <w:rPr>
          <w:color w:val="000000" w:themeColor="text1"/>
          <w:spacing w:val="-1"/>
        </w:rPr>
        <w:t>Bhatt, P. M., Malhan, R. K., Rajendran, P., &amp; Gupta, S. K. (2020). Building free-form thin shell parts using supportless extrusion-based additive manufacturing. </w:t>
      </w:r>
      <w:r w:rsidRPr="00FA67A6">
        <w:rPr>
          <w:i/>
          <w:iCs/>
          <w:color w:val="000000" w:themeColor="text1"/>
          <w:spacing w:val="-1"/>
        </w:rPr>
        <w:t>Additive Manufacturing</w:t>
      </w:r>
      <w:r w:rsidRPr="00FA67A6">
        <w:rPr>
          <w:color w:val="000000" w:themeColor="text1"/>
          <w:spacing w:val="-1"/>
        </w:rPr>
        <w:t>, </w:t>
      </w:r>
      <w:r w:rsidRPr="00FA67A6">
        <w:rPr>
          <w:i/>
          <w:iCs/>
          <w:color w:val="000000" w:themeColor="text1"/>
          <w:spacing w:val="-1"/>
        </w:rPr>
        <w:t>32</w:t>
      </w:r>
      <w:r w:rsidRPr="00FA67A6">
        <w:rPr>
          <w:color w:val="000000" w:themeColor="text1"/>
          <w:spacing w:val="-1"/>
        </w:rPr>
        <w:t>, 101003.</w:t>
      </w:r>
    </w:p>
    <w:p w14:paraId="4AB1D5AC" w14:textId="77777777" w:rsidR="005C7578" w:rsidRPr="00FA67A6" w:rsidRDefault="005C7578" w:rsidP="005C7578">
      <w:pPr>
        <w:pStyle w:val="References"/>
        <w:rPr>
          <w:color w:val="000000" w:themeColor="text1"/>
          <w:spacing w:val="-1"/>
        </w:rPr>
      </w:pPr>
      <w:r w:rsidRPr="00FA67A6">
        <w:rPr>
          <w:color w:val="000000" w:themeColor="text1"/>
          <w:spacing w:val="-1"/>
        </w:rPr>
        <w:t>Nguyen, T. P., Nguyen, H., &amp; Ngo, H. Q. T. (2023). Visual application of navigation framework in cyber-physical system for mobile robot to prevent disease. </w:t>
      </w:r>
      <w:r w:rsidRPr="00FA67A6">
        <w:rPr>
          <w:i/>
          <w:iCs/>
          <w:color w:val="000000" w:themeColor="text1"/>
          <w:spacing w:val="-1"/>
        </w:rPr>
        <w:t>International Journal of Advanced Robotic Systems</w:t>
      </w:r>
      <w:r w:rsidRPr="00FA67A6">
        <w:rPr>
          <w:color w:val="000000" w:themeColor="text1"/>
          <w:spacing w:val="-1"/>
        </w:rPr>
        <w:t>, </w:t>
      </w:r>
      <w:r w:rsidRPr="00FA67A6">
        <w:rPr>
          <w:i/>
          <w:iCs/>
          <w:color w:val="000000" w:themeColor="text1"/>
          <w:spacing w:val="-1"/>
        </w:rPr>
        <w:t>20</w:t>
      </w:r>
      <w:r w:rsidRPr="00FA67A6">
        <w:rPr>
          <w:color w:val="000000" w:themeColor="text1"/>
          <w:spacing w:val="-1"/>
        </w:rPr>
        <w:t>(2), 17298806231162202.</w:t>
      </w:r>
    </w:p>
    <w:p w14:paraId="1131E315" w14:textId="436F5480" w:rsidR="00F25CD7" w:rsidRPr="00FA67A6" w:rsidRDefault="00F25CD7" w:rsidP="005C7578">
      <w:pPr>
        <w:pStyle w:val="References"/>
        <w:rPr>
          <w:color w:val="000000" w:themeColor="text1"/>
          <w:spacing w:val="-1"/>
        </w:rPr>
      </w:pPr>
      <w:r w:rsidRPr="00FA67A6">
        <w:rPr>
          <w:color w:val="000000" w:themeColor="text1"/>
          <w:spacing w:val="-1"/>
          <w:lang w:val="en-AU"/>
        </w:rPr>
        <w:t>Hu, S., Ren, X., Zheng, D., &amp; Chen, Q. (2024). Neural network-based robust adaptive synchronization and tracking control for multi-motor driving servo systems. </w:t>
      </w:r>
      <w:r w:rsidRPr="00FA67A6">
        <w:rPr>
          <w:i/>
          <w:iCs/>
          <w:color w:val="000000" w:themeColor="text1"/>
          <w:spacing w:val="-1"/>
          <w:lang w:val="en-AU"/>
        </w:rPr>
        <w:t>IEEE Transactions on Transportation Electrification</w:t>
      </w:r>
      <w:r w:rsidRPr="00FA67A6">
        <w:rPr>
          <w:color w:val="000000" w:themeColor="text1"/>
          <w:spacing w:val="-1"/>
          <w:lang w:val="en-AU"/>
        </w:rPr>
        <w:t>.</w:t>
      </w:r>
    </w:p>
    <w:p w14:paraId="235F04B2" w14:textId="77777777" w:rsidR="005C7578" w:rsidRPr="00FA67A6" w:rsidRDefault="005C7578" w:rsidP="005C7578">
      <w:pPr>
        <w:pStyle w:val="References"/>
        <w:rPr>
          <w:color w:val="000000" w:themeColor="text1"/>
          <w:spacing w:val="-1"/>
        </w:rPr>
      </w:pPr>
      <w:r w:rsidRPr="00FA67A6">
        <w:rPr>
          <w:color w:val="000000" w:themeColor="text1"/>
          <w:spacing w:val="-1"/>
        </w:rPr>
        <w:t>Xiong, Y., Ge, Y., Grimstad, L., &amp; From, P. J. (2020). An autonomous strawberry‐harvesting robot: Design, development, integration, and field evaluation. </w:t>
      </w:r>
      <w:r w:rsidRPr="00FA67A6">
        <w:rPr>
          <w:i/>
          <w:iCs/>
          <w:color w:val="000000" w:themeColor="text1"/>
          <w:spacing w:val="-1"/>
        </w:rPr>
        <w:t>Journal of Field Robotics</w:t>
      </w:r>
      <w:r w:rsidRPr="00FA67A6">
        <w:rPr>
          <w:color w:val="000000" w:themeColor="text1"/>
          <w:spacing w:val="-1"/>
        </w:rPr>
        <w:t>, </w:t>
      </w:r>
      <w:r w:rsidRPr="00FA67A6">
        <w:rPr>
          <w:i/>
          <w:iCs/>
          <w:color w:val="000000" w:themeColor="text1"/>
          <w:spacing w:val="-1"/>
        </w:rPr>
        <w:t>37</w:t>
      </w:r>
      <w:r w:rsidRPr="00FA67A6">
        <w:rPr>
          <w:color w:val="000000" w:themeColor="text1"/>
          <w:spacing w:val="-1"/>
        </w:rPr>
        <w:t>(2), 202-224.</w:t>
      </w:r>
    </w:p>
    <w:p w14:paraId="0F43F902" w14:textId="77777777" w:rsidR="005C7578" w:rsidRPr="00FA67A6" w:rsidRDefault="005C7578" w:rsidP="005C7578">
      <w:pPr>
        <w:pStyle w:val="References"/>
        <w:rPr>
          <w:color w:val="000000" w:themeColor="text1"/>
          <w:spacing w:val="-1"/>
        </w:rPr>
      </w:pPr>
      <w:r w:rsidRPr="00FA67A6">
        <w:rPr>
          <w:color w:val="000000" w:themeColor="text1"/>
          <w:spacing w:val="-1"/>
        </w:rPr>
        <w:t>Park, D., Hoshi, Y., Mahajan, H. P., Kim, H. K., Erickson, Z., Rogers, W. A., &amp; Kemp, C. C. (2020). Active robot-assisted feeding with a general-purpose mobile manipulator: Design, evaluation, and lessons learned. </w:t>
      </w:r>
      <w:r w:rsidRPr="00FA67A6">
        <w:rPr>
          <w:i/>
          <w:iCs/>
          <w:color w:val="000000" w:themeColor="text1"/>
          <w:spacing w:val="-1"/>
        </w:rPr>
        <w:t>Robotics and Autonomous Systems</w:t>
      </w:r>
      <w:r w:rsidRPr="00FA67A6">
        <w:rPr>
          <w:color w:val="000000" w:themeColor="text1"/>
          <w:spacing w:val="-1"/>
        </w:rPr>
        <w:t>, </w:t>
      </w:r>
      <w:r w:rsidRPr="00FA67A6">
        <w:rPr>
          <w:i/>
          <w:iCs/>
          <w:color w:val="000000" w:themeColor="text1"/>
          <w:spacing w:val="-1"/>
        </w:rPr>
        <w:t>124</w:t>
      </w:r>
      <w:r w:rsidRPr="00FA67A6">
        <w:rPr>
          <w:color w:val="000000" w:themeColor="text1"/>
          <w:spacing w:val="-1"/>
        </w:rPr>
        <w:t>, 103344.</w:t>
      </w:r>
    </w:p>
    <w:p w14:paraId="3DB47B1F" w14:textId="77777777" w:rsidR="005C7578" w:rsidRPr="00FA67A6" w:rsidRDefault="005C7578" w:rsidP="005C7578">
      <w:pPr>
        <w:pStyle w:val="References"/>
        <w:rPr>
          <w:color w:val="000000" w:themeColor="text1"/>
          <w:spacing w:val="-1"/>
        </w:rPr>
      </w:pPr>
      <w:r w:rsidRPr="00FA67A6">
        <w:rPr>
          <w:color w:val="000000" w:themeColor="text1"/>
          <w:spacing w:val="-1"/>
        </w:rPr>
        <w:t xml:space="preserve">Lin, T. C., Krishnan, A. U., &amp; Li, Z. (2022). Intuitive, </w:t>
      </w:r>
      <w:proofErr w:type="gramStart"/>
      <w:r w:rsidRPr="00FA67A6">
        <w:rPr>
          <w:color w:val="000000" w:themeColor="text1"/>
          <w:spacing w:val="-1"/>
        </w:rPr>
        <w:t>efficient</w:t>
      </w:r>
      <w:proofErr w:type="gramEnd"/>
      <w:r w:rsidRPr="00FA67A6">
        <w:rPr>
          <w:color w:val="000000" w:themeColor="text1"/>
          <w:spacing w:val="-1"/>
        </w:rPr>
        <w:t xml:space="preserve"> and ergonomic tele-nursing robot interfaces: Design evaluation and evolution. </w:t>
      </w:r>
      <w:r w:rsidRPr="00FA67A6">
        <w:rPr>
          <w:i/>
          <w:iCs/>
          <w:color w:val="000000" w:themeColor="text1"/>
          <w:spacing w:val="-1"/>
        </w:rPr>
        <w:t>ACM Transactions on Human-Robot Interaction (THRI)</w:t>
      </w:r>
      <w:r w:rsidRPr="00FA67A6">
        <w:rPr>
          <w:color w:val="000000" w:themeColor="text1"/>
          <w:spacing w:val="-1"/>
        </w:rPr>
        <w:t>, </w:t>
      </w:r>
      <w:r w:rsidRPr="00FA67A6">
        <w:rPr>
          <w:i/>
          <w:iCs/>
          <w:color w:val="000000" w:themeColor="text1"/>
          <w:spacing w:val="-1"/>
        </w:rPr>
        <w:t>11</w:t>
      </w:r>
      <w:r w:rsidRPr="00FA67A6">
        <w:rPr>
          <w:color w:val="000000" w:themeColor="text1"/>
          <w:spacing w:val="-1"/>
        </w:rPr>
        <w:t>(3), 1-41.</w:t>
      </w:r>
    </w:p>
    <w:p w14:paraId="4FE43358" w14:textId="77777777" w:rsidR="005C7578" w:rsidRPr="00FA67A6" w:rsidRDefault="005C7578" w:rsidP="005C7578">
      <w:pPr>
        <w:pStyle w:val="References"/>
        <w:rPr>
          <w:color w:val="000000" w:themeColor="text1"/>
          <w:spacing w:val="-1"/>
        </w:rPr>
      </w:pPr>
      <w:r w:rsidRPr="00FA67A6">
        <w:rPr>
          <w:color w:val="000000" w:themeColor="text1"/>
          <w:spacing w:val="-1"/>
        </w:rPr>
        <w:t>Yamamoto, T., Terada, K., Ochiai, A., Saito, F., Asahara, Y., &amp; Murase, K. (2019). Development of human support robot as the research platform of a domestic mobile manipulator. </w:t>
      </w:r>
      <w:r w:rsidRPr="00FA67A6">
        <w:rPr>
          <w:i/>
          <w:iCs/>
          <w:color w:val="000000" w:themeColor="text1"/>
          <w:spacing w:val="-1"/>
        </w:rPr>
        <w:t>ROBOMECH journal</w:t>
      </w:r>
      <w:r w:rsidRPr="00FA67A6">
        <w:rPr>
          <w:color w:val="000000" w:themeColor="text1"/>
          <w:spacing w:val="-1"/>
        </w:rPr>
        <w:t>, </w:t>
      </w:r>
      <w:r w:rsidRPr="00FA67A6">
        <w:rPr>
          <w:i/>
          <w:iCs/>
          <w:color w:val="000000" w:themeColor="text1"/>
          <w:spacing w:val="-1"/>
        </w:rPr>
        <w:t>6</w:t>
      </w:r>
      <w:r w:rsidRPr="00FA67A6">
        <w:rPr>
          <w:color w:val="000000" w:themeColor="text1"/>
          <w:spacing w:val="-1"/>
        </w:rPr>
        <w:t>(1), 1-15.</w:t>
      </w:r>
    </w:p>
    <w:p w14:paraId="35AF4191" w14:textId="6BA6E756" w:rsidR="00523C33" w:rsidRPr="00FA67A6" w:rsidRDefault="00523C33" w:rsidP="005C7578">
      <w:pPr>
        <w:pStyle w:val="References"/>
        <w:rPr>
          <w:color w:val="000000" w:themeColor="text1"/>
          <w:spacing w:val="-1"/>
        </w:rPr>
      </w:pPr>
      <w:bookmarkStart w:id="5" w:name="_Hlk191934692"/>
      <w:r w:rsidRPr="00FA67A6">
        <w:rPr>
          <w:color w:val="000000" w:themeColor="text1"/>
          <w:spacing w:val="-1"/>
          <w:lang w:val="en-AU"/>
        </w:rPr>
        <w:t>Song, L., Li, J., Wei, Z., Yang, K., Hashemi, E., &amp; Wang, H. (2023). Longitudinal and lateral control methods from single vehicle to autonomous platoon. </w:t>
      </w:r>
      <w:r w:rsidRPr="00FA67A6">
        <w:rPr>
          <w:i/>
          <w:iCs/>
          <w:color w:val="000000" w:themeColor="text1"/>
          <w:spacing w:val="-1"/>
          <w:lang w:val="en-AU"/>
        </w:rPr>
        <w:t>Green Energy and Intelligent Transportation</w:t>
      </w:r>
      <w:r w:rsidRPr="00FA67A6">
        <w:rPr>
          <w:color w:val="000000" w:themeColor="text1"/>
          <w:spacing w:val="-1"/>
          <w:lang w:val="en-AU"/>
        </w:rPr>
        <w:t>, </w:t>
      </w:r>
      <w:r w:rsidRPr="00FA67A6">
        <w:rPr>
          <w:i/>
          <w:iCs/>
          <w:color w:val="000000" w:themeColor="text1"/>
          <w:spacing w:val="-1"/>
          <w:lang w:val="en-AU"/>
        </w:rPr>
        <w:t>2</w:t>
      </w:r>
      <w:r w:rsidRPr="00FA67A6">
        <w:rPr>
          <w:color w:val="000000" w:themeColor="text1"/>
          <w:spacing w:val="-1"/>
          <w:lang w:val="en-AU"/>
        </w:rPr>
        <w:t>(2), 100066</w:t>
      </w:r>
      <w:bookmarkEnd w:id="5"/>
      <w:r w:rsidRPr="00FA67A6">
        <w:rPr>
          <w:color w:val="000000" w:themeColor="text1"/>
          <w:spacing w:val="-1"/>
          <w:lang w:val="en-AU"/>
        </w:rPr>
        <w:t>.</w:t>
      </w:r>
    </w:p>
    <w:p w14:paraId="0092A412" w14:textId="77777777" w:rsidR="005C7578" w:rsidRPr="00FA67A6" w:rsidRDefault="005C7578" w:rsidP="005C7578">
      <w:pPr>
        <w:pStyle w:val="References"/>
        <w:rPr>
          <w:color w:val="000000" w:themeColor="text1"/>
        </w:rPr>
      </w:pPr>
      <w:r w:rsidRPr="00FA67A6">
        <w:rPr>
          <w:color w:val="000000" w:themeColor="text1"/>
        </w:rPr>
        <w:t xml:space="preserve">Nguyen, H., Nguyen, T. P., &amp; Ngo, H. Q. T. (2024). Using </w:t>
      </w:r>
      <w:proofErr w:type="spellStart"/>
      <w:r w:rsidRPr="00FA67A6">
        <w:rPr>
          <w:color w:val="000000" w:themeColor="text1"/>
        </w:rPr>
        <w:t>EtherCAT</w:t>
      </w:r>
      <w:proofErr w:type="spellEnd"/>
      <w:r w:rsidRPr="00FA67A6">
        <w:rPr>
          <w:color w:val="000000" w:themeColor="text1"/>
        </w:rPr>
        <w:t xml:space="preserve"> technology to launch online automated guided vehicle manipulation with unity‐based platform for smart warehouse management. IET Control Theory &amp; Applications, 18(2), 229-243.</w:t>
      </w:r>
    </w:p>
    <w:p w14:paraId="10D7D74B" w14:textId="14ACE5A3" w:rsidR="009E2C22" w:rsidRPr="00FA67A6" w:rsidRDefault="005C7578" w:rsidP="005C7578">
      <w:pPr>
        <w:pStyle w:val="References"/>
        <w:rPr>
          <w:color w:val="000000" w:themeColor="text1"/>
        </w:rPr>
      </w:pPr>
      <w:r w:rsidRPr="00FA67A6">
        <w:rPr>
          <w:color w:val="000000" w:themeColor="text1"/>
        </w:rPr>
        <w:t>Cabral, J. V. A., Álvares, A. J., &amp; de Carvalho, G. C. (2024). Digital Twin Implementation for an Additive Manufacturing Robotic Cell based on the ISO 23247 Standard. </w:t>
      </w:r>
      <w:r w:rsidRPr="00FA67A6">
        <w:rPr>
          <w:i/>
          <w:iCs/>
          <w:color w:val="000000" w:themeColor="text1"/>
        </w:rPr>
        <w:t>IEEE Latin America Transactions</w:t>
      </w:r>
      <w:r w:rsidRPr="00FA67A6">
        <w:rPr>
          <w:color w:val="000000" w:themeColor="text1"/>
        </w:rPr>
        <w:t>, </w:t>
      </w:r>
      <w:r w:rsidRPr="00FA67A6">
        <w:rPr>
          <w:i/>
          <w:iCs/>
          <w:color w:val="000000" w:themeColor="text1"/>
        </w:rPr>
        <w:t>22</w:t>
      </w:r>
      <w:r w:rsidRPr="00FA67A6">
        <w:rPr>
          <w:color w:val="000000" w:themeColor="text1"/>
        </w:rPr>
        <w:t>(8), 651-658</w:t>
      </w:r>
      <w:r w:rsidR="009E2C22" w:rsidRPr="00FA67A6">
        <w:rPr>
          <w:rFonts w:ascii="Arial" w:hAnsi="Arial" w:cs="Arial"/>
          <w:color w:val="000000" w:themeColor="text1"/>
          <w:sz w:val="20"/>
          <w:szCs w:val="20"/>
          <w:shd w:val="clear" w:color="auto" w:fill="FFFFFF"/>
        </w:rPr>
        <w:t>.</w:t>
      </w:r>
    </w:p>
    <w:p w14:paraId="4C931EF5" w14:textId="2586109F" w:rsidR="001F64FB" w:rsidRPr="00FA67A6" w:rsidRDefault="001F64FB" w:rsidP="005C7578">
      <w:pPr>
        <w:pStyle w:val="References"/>
        <w:rPr>
          <w:color w:val="000000" w:themeColor="text1"/>
        </w:rPr>
      </w:pPr>
      <w:bookmarkStart w:id="6" w:name="_Hlk191932330"/>
      <w:r w:rsidRPr="00FA67A6">
        <w:rPr>
          <w:color w:val="000000" w:themeColor="text1"/>
          <w:lang w:val="en-AU"/>
        </w:rPr>
        <w:t xml:space="preserve">Chen, J., Zhang, H., Pan, F., Du, M., &amp; Ji, C. (2022). Control system of a motor-driven precision no-tillage maize planter based on the </w:t>
      </w:r>
      <w:proofErr w:type="spellStart"/>
      <w:r w:rsidRPr="00FA67A6">
        <w:rPr>
          <w:color w:val="000000" w:themeColor="text1"/>
          <w:lang w:val="en-AU"/>
        </w:rPr>
        <w:t>CANopen</w:t>
      </w:r>
      <w:proofErr w:type="spellEnd"/>
      <w:r w:rsidRPr="00FA67A6">
        <w:rPr>
          <w:color w:val="000000" w:themeColor="text1"/>
          <w:lang w:val="en-AU"/>
        </w:rPr>
        <w:t xml:space="preserve"> protocol. </w:t>
      </w:r>
      <w:r w:rsidRPr="00FA67A6">
        <w:rPr>
          <w:i/>
          <w:iCs/>
          <w:color w:val="000000" w:themeColor="text1"/>
          <w:lang w:val="en-AU"/>
        </w:rPr>
        <w:t>Agriculture</w:t>
      </w:r>
      <w:r w:rsidRPr="00FA67A6">
        <w:rPr>
          <w:color w:val="000000" w:themeColor="text1"/>
          <w:lang w:val="en-AU"/>
        </w:rPr>
        <w:t>, </w:t>
      </w:r>
      <w:r w:rsidRPr="00FA67A6">
        <w:rPr>
          <w:i/>
          <w:iCs/>
          <w:color w:val="000000" w:themeColor="text1"/>
          <w:lang w:val="en-AU"/>
        </w:rPr>
        <w:t>12</w:t>
      </w:r>
      <w:r w:rsidRPr="00FA67A6">
        <w:rPr>
          <w:color w:val="000000" w:themeColor="text1"/>
          <w:lang w:val="en-AU"/>
        </w:rPr>
        <w:t>(7), 932</w:t>
      </w:r>
      <w:bookmarkEnd w:id="6"/>
      <w:r w:rsidRPr="00FA67A6">
        <w:rPr>
          <w:color w:val="000000" w:themeColor="text1"/>
          <w:lang w:val="en-AU"/>
        </w:rPr>
        <w:t>.</w:t>
      </w:r>
    </w:p>
    <w:p w14:paraId="12189B14" w14:textId="0C7B8C32" w:rsidR="001F64FB" w:rsidRPr="00FA67A6" w:rsidRDefault="001F64FB" w:rsidP="005C7578">
      <w:pPr>
        <w:pStyle w:val="References"/>
        <w:rPr>
          <w:color w:val="000000" w:themeColor="text1"/>
        </w:rPr>
      </w:pPr>
      <w:bookmarkStart w:id="7" w:name="_Hlk191932343"/>
      <w:r w:rsidRPr="00FA67A6">
        <w:rPr>
          <w:color w:val="000000" w:themeColor="text1"/>
          <w:lang w:val="en-AU"/>
        </w:rPr>
        <w:t xml:space="preserve">Nguyen, H., Nguyen, T. P., &amp; Ngo, H. Q. T. (2024). Using </w:t>
      </w:r>
      <w:proofErr w:type="spellStart"/>
      <w:r w:rsidRPr="00FA67A6">
        <w:rPr>
          <w:color w:val="000000" w:themeColor="text1"/>
          <w:lang w:val="en-AU"/>
        </w:rPr>
        <w:t>EtherCAT</w:t>
      </w:r>
      <w:proofErr w:type="spellEnd"/>
      <w:r w:rsidRPr="00FA67A6">
        <w:rPr>
          <w:color w:val="000000" w:themeColor="text1"/>
          <w:lang w:val="en-AU"/>
        </w:rPr>
        <w:t xml:space="preserve"> technology to launch online automated guided vehicle manipulation with unity‐based platform for smart warehouse management. </w:t>
      </w:r>
      <w:r w:rsidRPr="00FA67A6">
        <w:rPr>
          <w:i/>
          <w:iCs/>
          <w:color w:val="000000" w:themeColor="text1"/>
          <w:lang w:val="en-AU"/>
        </w:rPr>
        <w:t>IET Control Theory &amp; Applications</w:t>
      </w:r>
      <w:r w:rsidRPr="00FA67A6">
        <w:rPr>
          <w:color w:val="000000" w:themeColor="text1"/>
          <w:lang w:val="en-AU"/>
        </w:rPr>
        <w:t>, </w:t>
      </w:r>
      <w:r w:rsidRPr="00FA67A6">
        <w:rPr>
          <w:i/>
          <w:iCs/>
          <w:color w:val="000000" w:themeColor="text1"/>
          <w:lang w:val="en-AU"/>
        </w:rPr>
        <w:t>18</w:t>
      </w:r>
      <w:r w:rsidRPr="00FA67A6">
        <w:rPr>
          <w:color w:val="000000" w:themeColor="text1"/>
          <w:lang w:val="en-AU"/>
        </w:rPr>
        <w:t>(2), 229-243</w:t>
      </w:r>
      <w:bookmarkEnd w:id="7"/>
      <w:r w:rsidRPr="00FA67A6">
        <w:rPr>
          <w:color w:val="000000" w:themeColor="text1"/>
          <w:lang w:val="en-AU"/>
        </w:rPr>
        <w:t>.</w:t>
      </w:r>
    </w:p>
    <w:p w14:paraId="62282BA7" w14:textId="77777777" w:rsidR="00471854" w:rsidRPr="00FA67A6" w:rsidRDefault="00471854" w:rsidP="009B3BA4">
      <w:pPr>
        <w:pStyle w:val="References"/>
        <w:numPr>
          <w:ilvl w:val="0"/>
          <w:numId w:val="0"/>
        </w:numPr>
        <w:ind w:left="810"/>
        <w:rPr>
          <w:color w:val="000000" w:themeColor="text1"/>
        </w:rPr>
      </w:pPr>
    </w:p>
    <w:p w14:paraId="3A1F83B4" w14:textId="77777777" w:rsidR="00ED16C1" w:rsidRPr="00FA67A6" w:rsidRDefault="00ED16C1" w:rsidP="005A2AAB">
      <w:pPr>
        <w:pStyle w:val="SpaBody"/>
        <w:spacing w:after="100" w:afterAutospacing="1"/>
        <w:rPr>
          <w:color w:val="000000" w:themeColor="text1"/>
          <w:sz w:val="24"/>
        </w:rPr>
      </w:pPr>
    </w:p>
    <w:p w14:paraId="660C68A7" w14:textId="77777777" w:rsidR="009F2450" w:rsidRPr="00FA67A6" w:rsidRDefault="009F2450" w:rsidP="007D001C">
      <w:pPr>
        <w:pStyle w:val="SpaBody"/>
        <w:rPr>
          <w:rFonts w:eastAsiaTheme="minorEastAsia"/>
          <w:color w:val="000000" w:themeColor="text1"/>
          <w:sz w:val="24"/>
          <w:lang w:eastAsia="ko-KR"/>
        </w:rPr>
      </w:pPr>
    </w:p>
    <w:sectPr w:rsidR="009F2450" w:rsidRPr="00FA67A6" w:rsidSect="00C41F4B">
      <w:footerReference w:type="even" r:id="rId58"/>
      <w:footerReference w:type="default" r:id="rId59"/>
      <w:pgSz w:w="11906" w:h="16838"/>
      <w:pgMar w:top="1418" w:right="1418" w:bottom="1418" w:left="1418" w:header="578" w:footer="57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635990" w14:textId="77777777" w:rsidR="00EA2BBC" w:rsidRDefault="00EA2BBC">
      <w:r>
        <w:separator/>
      </w:r>
    </w:p>
  </w:endnote>
  <w:endnote w:type="continuationSeparator" w:id="0">
    <w:p w14:paraId="522E9165" w14:textId="77777777" w:rsidR="00EA2BBC" w:rsidRDefault="00EA2B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Helvetica">
    <w:panose1 w:val="020B0604020202020204"/>
    <w:charset w:val="00"/>
    <w:family w:val="swiss"/>
    <w:notTrueType/>
    <w:pitch w:val="variable"/>
    <w:sig w:usb0="00000003" w:usb1="00000000" w:usb2="00000000" w:usb3="00000000" w:csb0="00000001" w:csb1="00000000"/>
  </w:font>
  <w:font w:name="FormataOTF-Bold">
    <w:altName w:val="Calibri"/>
    <w:panose1 w:val="00000000000000000000"/>
    <w:charset w:val="00"/>
    <w:family w:val="auto"/>
    <w:notTrueType/>
    <w:pitch w:val="default"/>
    <w:sig w:usb0="00000003" w:usb1="00000000" w:usb2="00000000" w:usb3="00000000" w:csb0="00000001" w:csb1="00000000"/>
  </w:font>
  <w:font w:name="FormataOTFMdIt">
    <w:altName w:val="MV Boli"/>
    <w:panose1 w:val="00000000000000000000"/>
    <w:charset w:val="00"/>
    <w:family w:val="auto"/>
    <w:notTrueType/>
    <w:pitch w:val="default"/>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Gulliver">
    <w:altName w:val="Cambria"/>
    <w:panose1 w:val="00000000000000000000"/>
    <w:charset w:val="00"/>
    <w:family w:val="roman"/>
    <w:notTrueType/>
    <w:pitch w:val="default"/>
  </w:font>
  <w:font w:name="AdvOT6520a694+20">
    <w:altName w:val="Cambria"/>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A1150B" w14:textId="77777777" w:rsidR="00637904" w:rsidRDefault="009A09CA" w:rsidP="009F067F">
    <w:pPr>
      <w:pStyle w:val="Footer"/>
      <w:framePr w:wrap="around" w:vAnchor="text" w:hAnchor="margin" w:xAlign="center" w:y="1"/>
      <w:rPr>
        <w:rStyle w:val="PageNumber"/>
      </w:rPr>
    </w:pPr>
    <w:r>
      <w:rPr>
        <w:rStyle w:val="PageNumber"/>
      </w:rPr>
      <w:fldChar w:fldCharType="begin"/>
    </w:r>
    <w:r w:rsidR="00637904">
      <w:rPr>
        <w:rStyle w:val="PageNumber"/>
      </w:rPr>
      <w:instrText xml:space="preserve">PAGE  </w:instrText>
    </w:r>
    <w:r>
      <w:rPr>
        <w:rStyle w:val="PageNumber"/>
      </w:rPr>
      <w:fldChar w:fldCharType="end"/>
    </w:r>
  </w:p>
  <w:p w14:paraId="0AB120D7" w14:textId="77777777" w:rsidR="00637904" w:rsidRDefault="0063790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CF52E6" w14:textId="77777777" w:rsidR="00637904" w:rsidRPr="005A5336" w:rsidRDefault="009A09CA" w:rsidP="009F067F">
    <w:pPr>
      <w:pStyle w:val="Footer"/>
      <w:framePr w:wrap="around" w:vAnchor="text" w:hAnchor="margin" w:xAlign="center" w:y="1"/>
      <w:rPr>
        <w:rStyle w:val="PageNumber"/>
        <w:rFonts w:ascii="Times New Roman" w:hAnsi="Times New Roman"/>
      </w:rPr>
    </w:pPr>
    <w:r w:rsidRPr="005A5336">
      <w:rPr>
        <w:rStyle w:val="PageNumber"/>
        <w:rFonts w:ascii="Times New Roman" w:hAnsi="Times New Roman"/>
      </w:rPr>
      <w:fldChar w:fldCharType="begin"/>
    </w:r>
    <w:r w:rsidR="00637904" w:rsidRPr="005A5336">
      <w:rPr>
        <w:rStyle w:val="PageNumber"/>
        <w:rFonts w:ascii="Times New Roman" w:hAnsi="Times New Roman"/>
      </w:rPr>
      <w:instrText xml:space="preserve">PAGE  </w:instrText>
    </w:r>
    <w:r w:rsidRPr="005A5336">
      <w:rPr>
        <w:rStyle w:val="PageNumber"/>
        <w:rFonts w:ascii="Times New Roman" w:hAnsi="Times New Roman"/>
      </w:rPr>
      <w:fldChar w:fldCharType="separate"/>
    </w:r>
    <w:r w:rsidR="009B3BA4">
      <w:rPr>
        <w:rStyle w:val="PageNumber"/>
        <w:rFonts w:ascii="Times New Roman" w:hAnsi="Times New Roman"/>
        <w:noProof/>
      </w:rPr>
      <w:t>15</w:t>
    </w:r>
    <w:r w:rsidRPr="005A5336">
      <w:rPr>
        <w:rStyle w:val="PageNumber"/>
        <w:rFonts w:ascii="Times New Roman" w:hAnsi="Times New Roman"/>
      </w:rPr>
      <w:fldChar w:fldCharType="end"/>
    </w:r>
  </w:p>
  <w:p w14:paraId="05AC0FC9" w14:textId="77777777" w:rsidR="00637904" w:rsidRPr="008B6298" w:rsidRDefault="00637904" w:rsidP="008B629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045E2F" w14:textId="77777777" w:rsidR="00EA2BBC" w:rsidRDefault="00EA2BBC">
      <w:r>
        <w:separator/>
      </w:r>
    </w:p>
  </w:footnote>
  <w:footnote w:type="continuationSeparator" w:id="0">
    <w:p w14:paraId="192D5D33" w14:textId="77777777" w:rsidR="00EA2BBC" w:rsidRDefault="00EA2BB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4E93AB8"/>
    <w:multiLevelType w:val="hybridMultilevel"/>
    <w:tmpl w:val="B8004A3E"/>
    <w:lvl w:ilvl="0" w:tplc="7D5E05C0">
      <w:start w:val="1"/>
      <w:numFmt w:val="bullet"/>
      <w:lvlText w:val="-"/>
      <w:lvlJc w:val="left"/>
      <w:pPr>
        <w:tabs>
          <w:tab w:val="num" w:pos="720"/>
        </w:tabs>
        <w:ind w:left="720" w:hanging="360"/>
      </w:pPr>
      <w:rPr>
        <w:rFonts w:ascii="Times New Roman" w:hAnsi="Times New Roman" w:hint="default"/>
      </w:rPr>
    </w:lvl>
    <w:lvl w:ilvl="1" w:tplc="D422B5AA" w:tentative="1">
      <w:start w:val="1"/>
      <w:numFmt w:val="bullet"/>
      <w:lvlText w:val="-"/>
      <w:lvlJc w:val="left"/>
      <w:pPr>
        <w:tabs>
          <w:tab w:val="num" w:pos="1440"/>
        </w:tabs>
        <w:ind w:left="1440" w:hanging="360"/>
      </w:pPr>
      <w:rPr>
        <w:rFonts w:ascii="Times New Roman" w:hAnsi="Times New Roman" w:hint="default"/>
      </w:rPr>
    </w:lvl>
    <w:lvl w:ilvl="2" w:tplc="B43E330E" w:tentative="1">
      <w:start w:val="1"/>
      <w:numFmt w:val="bullet"/>
      <w:lvlText w:val="-"/>
      <w:lvlJc w:val="left"/>
      <w:pPr>
        <w:tabs>
          <w:tab w:val="num" w:pos="2160"/>
        </w:tabs>
        <w:ind w:left="2160" w:hanging="360"/>
      </w:pPr>
      <w:rPr>
        <w:rFonts w:ascii="Times New Roman" w:hAnsi="Times New Roman" w:hint="default"/>
      </w:rPr>
    </w:lvl>
    <w:lvl w:ilvl="3" w:tplc="0734A83C" w:tentative="1">
      <w:start w:val="1"/>
      <w:numFmt w:val="bullet"/>
      <w:lvlText w:val="-"/>
      <w:lvlJc w:val="left"/>
      <w:pPr>
        <w:tabs>
          <w:tab w:val="num" w:pos="2880"/>
        </w:tabs>
        <w:ind w:left="2880" w:hanging="360"/>
      </w:pPr>
      <w:rPr>
        <w:rFonts w:ascii="Times New Roman" w:hAnsi="Times New Roman" w:hint="default"/>
      </w:rPr>
    </w:lvl>
    <w:lvl w:ilvl="4" w:tplc="A226F8B8" w:tentative="1">
      <w:start w:val="1"/>
      <w:numFmt w:val="bullet"/>
      <w:lvlText w:val="-"/>
      <w:lvlJc w:val="left"/>
      <w:pPr>
        <w:tabs>
          <w:tab w:val="num" w:pos="3600"/>
        </w:tabs>
        <w:ind w:left="3600" w:hanging="360"/>
      </w:pPr>
      <w:rPr>
        <w:rFonts w:ascii="Times New Roman" w:hAnsi="Times New Roman" w:hint="default"/>
      </w:rPr>
    </w:lvl>
    <w:lvl w:ilvl="5" w:tplc="5816C4DA" w:tentative="1">
      <w:start w:val="1"/>
      <w:numFmt w:val="bullet"/>
      <w:lvlText w:val="-"/>
      <w:lvlJc w:val="left"/>
      <w:pPr>
        <w:tabs>
          <w:tab w:val="num" w:pos="4320"/>
        </w:tabs>
        <w:ind w:left="4320" w:hanging="360"/>
      </w:pPr>
      <w:rPr>
        <w:rFonts w:ascii="Times New Roman" w:hAnsi="Times New Roman" w:hint="default"/>
      </w:rPr>
    </w:lvl>
    <w:lvl w:ilvl="6" w:tplc="75687EDE" w:tentative="1">
      <w:start w:val="1"/>
      <w:numFmt w:val="bullet"/>
      <w:lvlText w:val="-"/>
      <w:lvlJc w:val="left"/>
      <w:pPr>
        <w:tabs>
          <w:tab w:val="num" w:pos="5040"/>
        </w:tabs>
        <w:ind w:left="5040" w:hanging="360"/>
      </w:pPr>
      <w:rPr>
        <w:rFonts w:ascii="Times New Roman" w:hAnsi="Times New Roman" w:hint="default"/>
      </w:rPr>
    </w:lvl>
    <w:lvl w:ilvl="7" w:tplc="9A6ED806" w:tentative="1">
      <w:start w:val="1"/>
      <w:numFmt w:val="bullet"/>
      <w:lvlText w:val="-"/>
      <w:lvlJc w:val="left"/>
      <w:pPr>
        <w:tabs>
          <w:tab w:val="num" w:pos="5760"/>
        </w:tabs>
        <w:ind w:left="5760" w:hanging="360"/>
      </w:pPr>
      <w:rPr>
        <w:rFonts w:ascii="Times New Roman" w:hAnsi="Times New Roman" w:hint="default"/>
      </w:rPr>
    </w:lvl>
    <w:lvl w:ilvl="8" w:tplc="FD460866"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2CBF5269"/>
    <w:multiLevelType w:val="singleLevel"/>
    <w:tmpl w:val="0409000F"/>
    <w:lvl w:ilvl="0">
      <w:start w:val="1"/>
      <w:numFmt w:val="decimal"/>
      <w:lvlText w:val="%1."/>
      <w:lvlJc w:val="left"/>
      <w:pPr>
        <w:tabs>
          <w:tab w:val="num" w:pos="360"/>
        </w:tabs>
        <w:ind w:left="360" w:hanging="360"/>
      </w:pPr>
    </w:lvl>
  </w:abstractNum>
  <w:abstractNum w:abstractNumId="2" w15:restartNumberingAfterBreak="0">
    <w:nsid w:val="366E4871"/>
    <w:multiLevelType w:val="singleLevel"/>
    <w:tmpl w:val="0C090013"/>
    <w:lvl w:ilvl="0">
      <w:start w:val="1"/>
      <w:numFmt w:val="upperRoman"/>
      <w:lvlText w:val="%1."/>
      <w:lvlJc w:val="left"/>
      <w:pPr>
        <w:tabs>
          <w:tab w:val="num" w:pos="720"/>
        </w:tabs>
        <w:ind w:left="720" w:hanging="720"/>
      </w:pPr>
    </w:lvl>
  </w:abstractNum>
  <w:abstractNum w:abstractNumId="3" w15:restartNumberingAfterBreak="0">
    <w:nsid w:val="3A877D64"/>
    <w:multiLevelType w:val="singleLevel"/>
    <w:tmpl w:val="37E4B88C"/>
    <w:lvl w:ilvl="0">
      <w:start w:val="1"/>
      <w:numFmt w:val="decimal"/>
      <w:pStyle w:val="References"/>
      <w:lvlText w:val="[%1]"/>
      <w:lvlJc w:val="left"/>
      <w:pPr>
        <w:tabs>
          <w:tab w:val="num" w:pos="1170"/>
        </w:tabs>
        <w:ind w:left="1170" w:hanging="360"/>
      </w:pPr>
      <w:rPr>
        <w:i w:val="0"/>
      </w:rPr>
    </w:lvl>
  </w:abstractNum>
  <w:abstractNum w:abstractNumId="4" w15:restartNumberingAfterBreak="0">
    <w:nsid w:val="41E36964"/>
    <w:multiLevelType w:val="hybridMultilevel"/>
    <w:tmpl w:val="74626E9C"/>
    <w:lvl w:ilvl="0" w:tplc="C72456E6">
      <w:start w:val="1"/>
      <w:numFmt w:val="decimal"/>
      <w:lvlText w:val="%1."/>
      <w:lvlJc w:val="left"/>
      <w:pPr>
        <w:ind w:left="760" w:hanging="360"/>
      </w:pPr>
      <w:rPr>
        <w:rFonts w:hint="default"/>
        <w:sz w:val="24"/>
        <w:szCs w:val="24"/>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 w15:restartNumberingAfterBreak="0">
    <w:nsid w:val="57872283"/>
    <w:multiLevelType w:val="multilevel"/>
    <w:tmpl w:val="6E3696FC"/>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61EA260C"/>
    <w:multiLevelType w:val="hybridMultilevel"/>
    <w:tmpl w:val="F86CFC06"/>
    <w:lvl w:ilvl="0" w:tplc="485201B0">
      <w:start w:val="1"/>
      <w:numFmt w:val="decimal"/>
      <w:lvlText w:val="%1."/>
      <w:lvlJc w:val="left"/>
      <w:pPr>
        <w:ind w:left="644" w:hanging="360"/>
      </w:pPr>
    </w:lvl>
    <w:lvl w:ilvl="1" w:tplc="04090019">
      <w:start w:val="1"/>
      <w:numFmt w:val="upperLetter"/>
      <w:lvlText w:val="%2."/>
      <w:lvlJc w:val="left"/>
      <w:pPr>
        <w:ind w:left="1084" w:hanging="400"/>
      </w:pPr>
    </w:lvl>
    <w:lvl w:ilvl="2" w:tplc="0409001B">
      <w:start w:val="1"/>
      <w:numFmt w:val="lowerRoman"/>
      <w:lvlText w:val="%3."/>
      <w:lvlJc w:val="right"/>
      <w:pPr>
        <w:ind w:left="1484" w:hanging="400"/>
      </w:pPr>
    </w:lvl>
    <w:lvl w:ilvl="3" w:tplc="0409000F">
      <w:start w:val="1"/>
      <w:numFmt w:val="decimal"/>
      <w:lvlText w:val="%4."/>
      <w:lvlJc w:val="left"/>
      <w:pPr>
        <w:ind w:left="1884" w:hanging="400"/>
      </w:pPr>
    </w:lvl>
    <w:lvl w:ilvl="4" w:tplc="04090019">
      <w:start w:val="1"/>
      <w:numFmt w:val="upperLetter"/>
      <w:lvlText w:val="%5."/>
      <w:lvlJc w:val="left"/>
      <w:pPr>
        <w:ind w:left="2284" w:hanging="400"/>
      </w:pPr>
    </w:lvl>
    <w:lvl w:ilvl="5" w:tplc="0409001B">
      <w:start w:val="1"/>
      <w:numFmt w:val="lowerRoman"/>
      <w:lvlText w:val="%6."/>
      <w:lvlJc w:val="right"/>
      <w:pPr>
        <w:ind w:left="2684" w:hanging="400"/>
      </w:pPr>
    </w:lvl>
    <w:lvl w:ilvl="6" w:tplc="0409000F">
      <w:start w:val="1"/>
      <w:numFmt w:val="decimal"/>
      <w:lvlText w:val="%7."/>
      <w:lvlJc w:val="left"/>
      <w:pPr>
        <w:ind w:left="3084" w:hanging="400"/>
      </w:pPr>
    </w:lvl>
    <w:lvl w:ilvl="7" w:tplc="04090019">
      <w:start w:val="1"/>
      <w:numFmt w:val="upperLetter"/>
      <w:lvlText w:val="%8."/>
      <w:lvlJc w:val="left"/>
      <w:pPr>
        <w:ind w:left="3484" w:hanging="400"/>
      </w:pPr>
    </w:lvl>
    <w:lvl w:ilvl="8" w:tplc="0409001B">
      <w:start w:val="1"/>
      <w:numFmt w:val="lowerRoman"/>
      <w:lvlText w:val="%9."/>
      <w:lvlJc w:val="right"/>
      <w:pPr>
        <w:ind w:left="3884" w:hanging="400"/>
      </w:pPr>
    </w:lvl>
  </w:abstractNum>
  <w:abstractNum w:abstractNumId="7" w15:restartNumberingAfterBreak="0">
    <w:nsid w:val="68170140"/>
    <w:multiLevelType w:val="multilevel"/>
    <w:tmpl w:val="DD5C9218"/>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74F41344"/>
    <w:multiLevelType w:val="hybridMultilevel"/>
    <w:tmpl w:val="B37046FA"/>
    <w:lvl w:ilvl="0" w:tplc="9BBE603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16cid:durableId="1892955504">
    <w:abstractNumId w:val="1"/>
  </w:num>
  <w:num w:numId="2" w16cid:durableId="1715080431">
    <w:abstractNumId w:val="5"/>
  </w:num>
  <w:num w:numId="3" w16cid:durableId="1994140513">
    <w:abstractNumId w:val="7"/>
  </w:num>
  <w:num w:numId="4" w16cid:durableId="2126669">
    <w:abstractNumId w:val="2"/>
    <w:lvlOverride w:ilvl="0">
      <w:startOverride w:val="1"/>
    </w:lvlOverride>
  </w:num>
  <w:num w:numId="5" w16cid:durableId="917010384">
    <w:abstractNumId w:val="0"/>
  </w:num>
  <w:num w:numId="6" w16cid:durableId="1886136864">
    <w:abstractNumId w:val="4"/>
  </w:num>
  <w:num w:numId="7" w16cid:durableId="1723476623">
    <w:abstractNumId w:val="8"/>
  </w:num>
  <w:num w:numId="8" w16cid:durableId="165991870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024356272">
    <w:abstractNumId w:val="3"/>
  </w:num>
  <w:num w:numId="10" w16cid:durableId="1186485193">
    <w:abstractNumId w:val="3"/>
    <w:lvlOverride w:ilvl="0">
      <w:startOverride w:val="1"/>
    </w:lvlOverride>
  </w:num>
  <w:num w:numId="11" w16cid:durableId="1237672046">
    <w:abstractNumId w:val="3"/>
    <w:lvlOverride w:ilvl="0">
      <w:startOverride w:val="1"/>
    </w:lvlOverride>
  </w:num>
  <w:num w:numId="12" w16cid:durableId="74850686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4C4D"/>
    <w:rsid w:val="00001EC4"/>
    <w:rsid w:val="00003C3A"/>
    <w:rsid w:val="00005F08"/>
    <w:rsid w:val="00014D0F"/>
    <w:rsid w:val="00015CAB"/>
    <w:rsid w:val="00015D9D"/>
    <w:rsid w:val="0001642F"/>
    <w:rsid w:val="000235AA"/>
    <w:rsid w:val="000237D1"/>
    <w:rsid w:val="00025475"/>
    <w:rsid w:val="0002752A"/>
    <w:rsid w:val="00030795"/>
    <w:rsid w:val="00032DE6"/>
    <w:rsid w:val="00032F91"/>
    <w:rsid w:val="00033053"/>
    <w:rsid w:val="000347B2"/>
    <w:rsid w:val="00037BEC"/>
    <w:rsid w:val="00042680"/>
    <w:rsid w:val="0004748A"/>
    <w:rsid w:val="000527C6"/>
    <w:rsid w:val="00052C5D"/>
    <w:rsid w:val="00053603"/>
    <w:rsid w:val="0005387E"/>
    <w:rsid w:val="00054018"/>
    <w:rsid w:val="000553B2"/>
    <w:rsid w:val="0005681C"/>
    <w:rsid w:val="00061100"/>
    <w:rsid w:val="0006356A"/>
    <w:rsid w:val="000674CD"/>
    <w:rsid w:val="000679BE"/>
    <w:rsid w:val="0007570B"/>
    <w:rsid w:val="000764E1"/>
    <w:rsid w:val="00081E76"/>
    <w:rsid w:val="00083DD2"/>
    <w:rsid w:val="00087471"/>
    <w:rsid w:val="00092CC6"/>
    <w:rsid w:val="0009325D"/>
    <w:rsid w:val="000942B5"/>
    <w:rsid w:val="000A2F65"/>
    <w:rsid w:val="000A634A"/>
    <w:rsid w:val="000B0005"/>
    <w:rsid w:val="000B04C2"/>
    <w:rsid w:val="000B0DC2"/>
    <w:rsid w:val="000B156D"/>
    <w:rsid w:val="000B57DC"/>
    <w:rsid w:val="000B5968"/>
    <w:rsid w:val="000B5DB5"/>
    <w:rsid w:val="000B6568"/>
    <w:rsid w:val="000B7195"/>
    <w:rsid w:val="000C3CE4"/>
    <w:rsid w:val="000C4054"/>
    <w:rsid w:val="000C482F"/>
    <w:rsid w:val="000C5D25"/>
    <w:rsid w:val="000D0454"/>
    <w:rsid w:val="000D13F7"/>
    <w:rsid w:val="000D43F8"/>
    <w:rsid w:val="000E30B5"/>
    <w:rsid w:val="000F0476"/>
    <w:rsid w:val="000F0CAA"/>
    <w:rsid w:val="000F6E64"/>
    <w:rsid w:val="00101FDA"/>
    <w:rsid w:val="0011093D"/>
    <w:rsid w:val="0011126B"/>
    <w:rsid w:val="00115711"/>
    <w:rsid w:val="0011665A"/>
    <w:rsid w:val="00117841"/>
    <w:rsid w:val="00122A28"/>
    <w:rsid w:val="001248A3"/>
    <w:rsid w:val="00130984"/>
    <w:rsid w:val="00130D44"/>
    <w:rsid w:val="00132CEA"/>
    <w:rsid w:val="0014051D"/>
    <w:rsid w:val="00140E70"/>
    <w:rsid w:val="00142D7E"/>
    <w:rsid w:val="001465F7"/>
    <w:rsid w:val="00146745"/>
    <w:rsid w:val="00153DDB"/>
    <w:rsid w:val="001579F0"/>
    <w:rsid w:val="00157E1A"/>
    <w:rsid w:val="00160ECE"/>
    <w:rsid w:val="00162953"/>
    <w:rsid w:val="00165035"/>
    <w:rsid w:val="0016677D"/>
    <w:rsid w:val="001711B1"/>
    <w:rsid w:val="0017223A"/>
    <w:rsid w:val="00185314"/>
    <w:rsid w:val="00187C78"/>
    <w:rsid w:val="00192D54"/>
    <w:rsid w:val="00193072"/>
    <w:rsid w:val="001959FA"/>
    <w:rsid w:val="00196CB2"/>
    <w:rsid w:val="001A35C4"/>
    <w:rsid w:val="001A44C6"/>
    <w:rsid w:val="001A5EC8"/>
    <w:rsid w:val="001B0F00"/>
    <w:rsid w:val="001B3D15"/>
    <w:rsid w:val="001B4937"/>
    <w:rsid w:val="001B54F5"/>
    <w:rsid w:val="001B5E04"/>
    <w:rsid w:val="001B6289"/>
    <w:rsid w:val="001B709D"/>
    <w:rsid w:val="001B7CE1"/>
    <w:rsid w:val="001C0CA4"/>
    <w:rsid w:val="001C1126"/>
    <w:rsid w:val="001C1BE0"/>
    <w:rsid w:val="001C215E"/>
    <w:rsid w:val="001C3F61"/>
    <w:rsid w:val="001C4871"/>
    <w:rsid w:val="001C662F"/>
    <w:rsid w:val="001C6F12"/>
    <w:rsid w:val="001D1135"/>
    <w:rsid w:val="001D2EC7"/>
    <w:rsid w:val="001D34FC"/>
    <w:rsid w:val="001D3A47"/>
    <w:rsid w:val="001D644B"/>
    <w:rsid w:val="001E6132"/>
    <w:rsid w:val="001F047C"/>
    <w:rsid w:val="001F2070"/>
    <w:rsid w:val="001F2561"/>
    <w:rsid w:val="001F46A4"/>
    <w:rsid w:val="001F6347"/>
    <w:rsid w:val="001F64FB"/>
    <w:rsid w:val="001F6D37"/>
    <w:rsid w:val="001F7382"/>
    <w:rsid w:val="001F7DA8"/>
    <w:rsid w:val="00200DC6"/>
    <w:rsid w:val="0020129B"/>
    <w:rsid w:val="002016AA"/>
    <w:rsid w:val="00201785"/>
    <w:rsid w:val="00202CF2"/>
    <w:rsid w:val="0020319B"/>
    <w:rsid w:val="002032FE"/>
    <w:rsid w:val="002047E3"/>
    <w:rsid w:val="00204D06"/>
    <w:rsid w:val="00210849"/>
    <w:rsid w:val="00210BEB"/>
    <w:rsid w:val="002128E1"/>
    <w:rsid w:val="00213DDA"/>
    <w:rsid w:val="00214BD8"/>
    <w:rsid w:val="0022090A"/>
    <w:rsid w:val="0022123B"/>
    <w:rsid w:val="00223601"/>
    <w:rsid w:val="00223DBB"/>
    <w:rsid w:val="0022552A"/>
    <w:rsid w:val="002269B1"/>
    <w:rsid w:val="00230621"/>
    <w:rsid w:val="00234384"/>
    <w:rsid w:val="002348F6"/>
    <w:rsid w:val="002418A6"/>
    <w:rsid w:val="00241EA1"/>
    <w:rsid w:val="002432E0"/>
    <w:rsid w:val="00244EBD"/>
    <w:rsid w:val="00245F02"/>
    <w:rsid w:val="002462D1"/>
    <w:rsid w:val="00247CC9"/>
    <w:rsid w:val="00250D0D"/>
    <w:rsid w:val="002514BB"/>
    <w:rsid w:val="00253EFF"/>
    <w:rsid w:val="00257241"/>
    <w:rsid w:val="00257511"/>
    <w:rsid w:val="002655FD"/>
    <w:rsid w:val="00265775"/>
    <w:rsid w:val="00265A69"/>
    <w:rsid w:val="00266832"/>
    <w:rsid w:val="00270188"/>
    <w:rsid w:val="00270A57"/>
    <w:rsid w:val="00271066"/>
    <w:rsid w:val="00274312"/>
    <w:rsid w:val="00274A2E"/>
    <w:rsid w:val="00275E8D"/>
    <w:rsid w:val="00282CA4"/>
    <w:rsid w:val="00283741"/>
    <w:rsid w:val="00283BE4"/>
    <w:rsid w:val="00284E95"/>
    <w:rsid w:val="00287CB7"/>
    <w:rsid w:val="0029111C"/>
    <w:rsid w:val="00291D10"/>
    <w:rsid w:val="00295F41"/>
    <w:rsid w:val="00295F51"/>
    <w:rsid w:val="00297247"/>
    <w:rsid w:val="002A219C"/>
    <w:rsid w:val="002A23A0"/>
    <w:rsid w:val="002A795D"/>
    <w:rsid w:val="002B1355"/>
    <w:rsid w:val="002C034E"/>
    <w:rsid w:val="002C362A"/>
    <w:rsid w:val="002C7EEA"/>
    <w:rsid w:val="002D038A"/>
    <w:rsid w:val="002D18BF"/>
    <w:rsid w:val="002D2608"/>
    <w:rsid w:val="002D3331"/>
    <w:rsid w:val="002D6B21"/>
    <w:rsid w:val="002E0D03"/>
    <w:rsid w:val="002E0EED"/>
    <w:rsid w:val="002E3809"/>
    <w:rsid w:val="002E737E"/>
    <w:rsid w:val="002F0DCF"/>
    <w:rsid w:val="002F359E"/>
    <w:rsid w:val="002F5121"/>
    <w:rsid w:val="002F687F"/>
    <w:rsid w:val="002F7515"/>
    <w:rsid w:val="00303B2F"/>
    <w:rsid w:val="00305CFB"/>
    <w:rsid w:val="003070C9"/>
    <w:rsid w:val="00310A61"/>
    <w:rsid w:val="003121F4"/>
    <w:rsid w:val="0031654E"/>
    <w:rsid w:val="00316690"/>
    <w:rsid w:val="003228CB"/>
    <w:rsid w:val="00325277"/>
    <w:rsid w:val="00326A7B"/>
    <w:rsid w:val="00327C86"/>
    <w:rsid w:val="00330A2D"/>
    <w:rsid w:val="00340BB1"/>
    <w:rsid w:val="003450B1"/>
    <w:rsid w:val="00345A96"/>
    <w:rsid w:val="00351ADB"/>
    <w:rsid w:val="00352D9B"/>
    <w:rsid w:val="00353F3C"/>
    <w:rsid w:val="00356A6D"/>
    <w:rsid w:val="003570E3"/>
    <w:rsid w:val="00357BEC"/>
    <w:rsid w:val="0036360C"/>
    <w:rsid w:val="003636B0"/>
    <w:rsid w:val="003650E9"/>
    <w:rsid w:val="00365AC5"/>
    <w:rsid w:val="003666FB"/>
    <w:rsid w:val="003724EF"/>
    <w:rsid w:val="00373D5A"/>
    <w:rsid w:val="0037538E"/>
    <w:rsid w:val="003765ED"/>
    <w:rsid w:val="00382748"/>
    <w:rsid w:val="00386D3E"/>
    <w:rsid w:val="003907BA"/>
    <w:rsid w:val="00391B05"/>
    <w:rsid w:val="00396416"/>
    <w:rsid w:val="00396947"/>
    <w:rsid w:val="00396E42"/>
    <w:rsid w:val="003A036E"/>
    <w:rsid w:val="003A1A1E"/>
    <w:rsid w:val="003A379A"/>
    <w:rsid w:val="003A4A87"/>
    <w:rsid w:val="003A5F5A"/>
    <w:rsid w:val="003A650A"/>
    <w:rsid w:val="003B0897"/>
    <w:rsid w:val="003B54CC"/>
    <w:rsid w:val="003C0148"/>
    <w:rsid w:val="003C06D6"/>
    <w:rsid w:val="003C421B"/>
    <w:rsid w:val="003C5306"/>
    <w:rsid w:val="003C677A"/>
    <w:rsid w:val="003D1BCF"/>
    <w:rsid w:val="003D2894"/>
    <w:rsid w:val="003D28E1"/>
    <w:rsid w:val="003D2BF0"/>
    <w:rsid w:val="003D2DAA"/>
    <w:rsid w:val="003D78DA"/>
    <w:rsid w:val="003E0C24"/>
    <w:rsid w:val="003E337C"/>
    <w:rsid w:val="003E686A"/>
    <w:rsid w:val="003E7D2B"/>
    <w:rsid w:val="003F1F1C"/>
    <w:rsid w:val="004043C5"/>
    <w:rsid w:val="00405093"/>
    <w:rsid w:val="00410133"/>
    <w:rsid w:val="00411616"/>
    <w:rsid w:val="00411C89"/>
    <w:rsid w:val="004132A8"/>
    <w:rsid w:val="00415533"/>
    <w:rsid w:val="004159F1"/>
    <w:rsid w:val="00416E7F"/>
    <w:rsid w:val="00420646"/>
    <w:rsid w:val="00423314"/>
    <w:rsid w:val="0042411C"/>
    <w:rsid w:val="00424237"/>
    <w:rsid w:val="004253DB"/>
    <w:rsid w:val="00425B89"/>
    <w:rsid w:val="00430955"/>
    <w:rsid w:val="00432021"/>
    <w:rsid w:val="004405A1"/>
    <w:rsid w:val="004425A6"/>
    <w:rsid w:val="00445D65"/>
    <w:rsid w:val="004537E3"/>
    <w:rsid w:val="004561F7"/>
    <w:rsid w:val="004569A3"/>
    <w:rsid w:val="004573C9"/>
    <w:rsid w:val="004609AF"/>
    <w:rsid w:val="00462510"/>
    <w:rsid w:val="004629E5"/>
    <w:rsid w:val="0046386E"/>
    <w:rsid w:val="004638E0"/>
    <w:rsid w:val="00463F74"/>
    <w:rsid w:val="004647B2"/>
    <w:rsid w:val="00464B7D"/>
    <w:rsid w:val="00465B31"/>
    <w:rsid w:val="00466357"/>
    <w:rsid w:val="004674CD"/>
    <w:rsid w:val="004674E5"/>
    <w:rsid w:val="00467B98"/>
    <w:rsid w:val="00470420"/>
    <w:rsid w:val="0047100F"/>
    <w:rsid w:val="00471854"/>
    <w:rsid w:val="00473980"/>
    <w:rsid w:val="004751D4"/>
    <w:rsid w:val="004767F1"/>
    <w:rsid w:val="0047797D"/>
    <w:rsid w:val="00481B35"/>
    <w:rsid w:val="00482243"/>
    <w:rsid w:val="0048229E"/>
    <w:rsid w:val="004847D7"/>
    <w:rsid w:val="004868F5"/>
    <w:rsid w:val="00486AA5"/>
    <w:rsid w:val="00487471"/>
    <w:rsid w:val="0049151E"/>
    <w:rsid w:val="00495965"/>
    <w:rsid w:val="004A7FE5"/>
    <w:rsid w:val="004B3FC8"/>
    <w:rsid w:val="004B5136"/>
    <w:rsid w:val="004B562D"/>
    <w:rsid w:val="004C5ABB"/>
    <w:rsid w:val="004D0F48"/>
    <w:rsid w:val="004D6480"/>
    <w:rsid w:val="004D768A"/>
    <w:rsid w:val="004E59ED"/>
    <w:rsid w:val="004E62C1"/>
    <w:rsid w:val="004E632A"/>
    <w:rsid w:val="004E7733"/>
    <w:rsid w:val="004F0B65"/>
    <w:rsid w:val="004F1D84"/>
    <w:rsid w:val="004F291A"/>
    <w:rsid w:val="004F2B61"/>
    <w:rsid w:val="004F44FF"/>
    <w:rsid w:val="004F7181"/>
    <w:rsid w:val="004F7644"/>
    <w:rsid w:val="00501BB8"/>
    <w:rsid w:val="005044BC"/>
    <w:rsid w:val="005058F2"/>
    <w:rsid w:val="00505F4F"/>
    <w:rsid w:val="005076D5"/>
    <w:rsid w:val="00510DC3"/>
    <w:rsid w:val="00511E3F"/>
    <w:rsid w:val="0051589F"/>
    <w:rsid w:val="00515F61"/>
    <w:rsid w:val="00517A41"/>
    <w:rsid w:val="00523C33"/>
    <w:rsid w:val="00527CD1"/>
    <w:rsid w:val="005304E2"/>
    <w:rsid w:val="00530AF4"/>
    <w:rsid w:val="00534541"/>
    <w:rsid w:val="00537244"/>
    <w:rsid w:val="005409C9"/>
    <w:rsid w:val="00541342"/>
    <w:rsid w:val="00541BD1"/>
    <w:rsid w:val="00543020"/>
    <w:rsid w:val="00544ED9"/>
    <w:rsid w:val="005454B2"/>
    <w:rsid w:val="005507AD"/>
    <w:rsid w:val="005519C8"/>
    <w:rsid w:val="00551AE2"/>
    <w:rsid w:val="005556FE"/>
    <w:rsid w:val="00555AFD"/>
    <w:rsid w:val="005604D3"/>
    <w:rsid w:val="0056542D"/>
    <w:rsid w:val="00570AB7"/>
    <w:rsid w:val="005713B7"/>
    <w:rsid w:val="00577EEF"/>
    <w:rsid w:val="00584310"/>
    <w:rsid w:val="0058491C"/>
    <w:rsid w:val="00584E6A"/>
    <w:rsid w:val="00586B01"/>
    <w:rsid w:val="00590C43"/>
    <w:rsid w:val="00591387"/>
    <w:rsid w:val="00592A9D"/>
    <w:rsid w:val="00594432"/>
    <w:rsid w:val="005961BC"/>
    <w:rsid w:val="005969A1"/>
    <w:rsid w:val="00596CAE"/>
    <w:rsid w:val="005A0F83"/>
    <w:rsid w:val="005A2569"/>
    <w:rsid w:val="005A2AAB"/>
    <w:rsid w:val="005A3184"/>
    <w:rsid w:val="005A4427"/>
    <w:rsid w:val="005A4751"/>
    <w:rsid w:val="005A5336"/>
    <w:rsid w:val="005A576E"/>
    <w:rsid w:val="005A66E2"/>
    <w:rsid w:val="005B0C6A"/>
    <w:rsid w:val="005B16F5"/>
    <w:rsid w:val="005B4091"/>
    <w:rsid w:val="005B5EB0"/>
    <w:rsid w:val="005C5F66"/>
    <w:rsid w:val="005C7578"/>
    <w:rsid w:val="005D35B1"/>
    <w:rsid w:val="005D36DE"/>
    <w:rsid w:val="005E1070"/>
    <w:rsid w:val="005E6534"/>
    <w:rsid w:val="005F0F48"/>
    <w:rsid w:val="005F3DD1"/>
    <w:rsid w:val="005F759D"/>
    <w:rsid w:val="0060167B"/>
    <w:rsid w:val="0060300B"/>
    <w:rsid w:val="00603624"/>
    <w:rsid w:val="006052D1"/>
    <w:rsid w:val="006063E4"/>
    <w:rsid w:val="006160A3"/>
    <w:rsid w:val="00620B0B"/>
    <w:rsid w:val="00620D8B"/>
    <w:rsid w:val="006213C3"/>
    <w:rsid w:val="00622CF0"/>
    <w:rsid w:val="006249B2"/>
    <w:rsid w:val="00625F6A"/>
    <w:rsid w:val="0062733C"/>
    <w:rsid w:val="006277FE"/>
    <w:rsid w:val="006327D3"/>
    <w:rsid w:val="00634544"/>
    <w:rsid w:val="00636B5A"/>
    <w:rsid w:val="00637904"/>
    <w:rsid w:val="00637A1F"/>
    <w:rsid w:val="00641278"/>
    <w:rsid w:val="00641345"/>
    <w:rsid w:val="00642F88"/>
    <w:rsid w:val="006433E4"/>
    <w:rsid w:val="006435DC"/>
    <w:rsid w:val="006462F5"/>
    <w:rsid w:val="00646624"/>
    <w:rsid w:val="00646B79"/>
    <w:rsid w:val="00647199"/>
    <w:rsid w:val="00650CBD"/>
    <w:rsid w:val="00653989"/>
    <w:rsid w:val="00653F5E"/>
    <w:rsid w:val="00654766"/>
    <w:rsid w:val="00654E19"/>
    <w:rsid w:val="00655B6A"/>
    <w:rsid w:val="00661178"/>
    <w:rsid w:val="00661332"/>
    <w:rsid w:val="00661A1B"/>
    <w:rsid w:val="0066491D"/>
    <w:rsid w:val="0066771B"/>
    <w:rsid w:val="0067118E"/>
    <w:rsid w:val="0067211C"/>
    <w:rsid w:val="006743D9"/>
    <w:rsid w:val="00674E5E"/>
    <w:rsid w:val="00682CB0"/>
    <w:rsid w:val="00686756"/>
    <w:rsid w:val="0068787D"/>
    <w:rsid w:val="00687F44"/>
    <w:rsid w:val="00691915"/>
    <w:rsid w:val="00692D14"/>
    <w:rsid w:val="00693D48"/>
    <w:rsid w:val="006950F2"/>
    <w:rsid w:val="0069695B"/>
    <w:rsid w:val="006970FA"/>
    <w:rsid w:val="006A0DB3"/>
    <w:rsid w:val="006A1132"/>
    <w:rsid w:val="006A213C"/>
    <w:rsid w:val="006A5269"/>
    <w:rsid w:val="006A5843"/>
    <w:rsid w:val="006A7F7D"/>
    <w:rsid w:val="006A7FF9"/>
    <w:rsid w:val="006B0705"/>
    <w:rsid w:val="006B3553"/>
    <w:rsid w:val="006B3846"/>
    <w:rsid w:val="006B48AE"/>
    <w:rsid w:val="006B6D23"/>
    <w:rsid w:val="006B6F31"/>
    <w:rsid w:val="006C055A"/>
    <w:rsid w:val="006C106E"/>
    <w:rsid w:val="006D0D21"/>
    <w:rsid w:val="006D1F21"/>
    <w:rsid w:val="006D64C6"/>
    <w:rsid w:val="006D6DCE"/>
    <w:rsid w:val="006D77A9"/>
    <w:rsid w:val="006D7952"/>
    <w:rsid w:val="006D7AAA"/>
    <w:rsid w:val="006E0905"/>
    <w:rsid w:val="006E0AC5"/>
    <w:rsid w:val="006E3B12"/>
    <w:rsid w:val="006E496C"/>
    <w:rsid w:val="006E7184"/>
    <w:rsid w:val="006F0A4A"/>
    <w:rsid w:val="006F296A"/>
    <w:rsid w:val="006F31BE"/>
    <w:rsid w:val="006F37A6"/>
    <w:rsid w:val="006F51A9"/>
    <w:rsid w:val="006F591A"/>
    <w:rsid w:val="006F596E"/>
    <w:rsid w:val="006F783B"/>
    <w:rsid w:val="007006DF"/>
    <w:rsid w:val="00701EE5"/>
    <w:rsid w:val="0070388A"/>
    <w:rsid w:val="0070551F"/>
    <w:rsid w:val="00713B69"/>
    <w:rsid w:val="007156B6"/>
    <w:rsid w:val="00716928"/>
    <w:rsid w:val="00721DE7"/>
    <w:rsid w:val="00725275"/>
    <w:rsid w:val="007263AA"/>
    <w:rsid w:val="007277FC"/>
    <w:rsid w:val="007315E8"/>
    <w:rsid w:val="007325F8"/>
    <w:rsid w:val="00734749"/>
    <w:rsid w:val="007350AA"/>
    <w:rsid w:val="00736461"/>
    <w:rsid w:val="00736918"/>
    <w:rsid w:val="00737B4D"/>
    <w:rsid w:val="007466FD"/>
    <w:rsid w:val="00747ABF"/>
    <w:rsid w:val="0075503B"/>
    <w:rsid w:val="00755F33"/>
    <w:rsid w:val="0075709A"/>
    <w:rsid w:val="00761CDD"/>
    <w:rsid w:val="00763DEB"/>
    <w:rsid w:val="0076412F"/>
    <w:rsid w:val="00772438"/>
    <w:rsid w:val="00773FA2"/>
    <w:rsid w:val="00774622"/>
    <w:rsid w:val="00777492"/>
    <w:rsid w:val="00777E46"/>
    <w:rsid w:val="00784CE7"/>
    <w:rsid w:val="0078739D"/>
    <w:rsid w:val="00787477"/>
    <w:rsid w:val="00791F14"/>
    <w:rsid w:val="00792B07"/>
    <w:rsid w:val="007934DC"/>
    <w:rsid w:val="0079506C"/>
    <w:rsid w:val="00796D14"/>
    <w:rsid w:val="007A0671"/>
    <w:rsid w:val="007A30D1"/>
    <w:rsid w:val="007B2FC5"/>
    <w:rsid w:val="007B4A43"/>
    <w:rsid w:val="007B719D"/>
    <w:rsid w:val="007B730E"/>
    <w:rsid w:val="007C2207"/>
    <w:rsid w:val="007C29E6"/>
    <w:rsid w:val="007C4027"/>
    <w:rsid w:val="007C53F3"/>
    <w:rsid w:val="007C614F"/>
    <w:rsid w:val="007D001C"/>
    <w:rsid w:val="007D1CF1"/>
    <w:rsid w:val="007D2999"/>
    <w:rsid w:val="007D2B10"/>
    <w:rsid w:val="007D3E32"/>
    <w:rsid w:val="007D4412"/>
    <w:rsid w:val="007D67E5"/>
    <w:rsid w:val="007E0DB7"/>
    <w:rsid w:val="007E2E1C"/>
    <w:rsid w:val="007E646A"/>
    <w:rsid w:val="007F18B8"/>
    <w:rsid w:val="007F19E2"/>
    <w:rsid w:val="007F2708"/>
    <w:rsid w:val="007F41DF"/>
    <w:rsid w:val="007F49FB"/>
    <w:rsid w:val="00800F93"/>
    <w:rsid w:val="008011DE"/>
    <w:rsid w:val="00813EFA"/>
    <w:rsid w:val="00814E81"/>
    <w:rsid w:val="00815B44"/>
    <w:rsid w:val="00815EC8"/>
    <w:rsid w:val="00817AEF"/>
    <w:rsid w:val="00822DBD"/>
    <w:rsid w:val="00824113"/>
    <w:rsid w:val="008254A2"/>
    <w:rsid w:val="008271F5"/>
    <w:rsid w:val="0083045D"/>
    <w:rsid w:val="0083099A"/>
    <w:rsid w:val="0083385C"/>
    <w:rsid w:val="00834BBC"/>
    <w:rsid w:val="00835F62"/>
    <w:rsid w:val="00841BB5"/>
    <w:rsid w:val="00843F0A"/>
    <w:rsid w:val="00844110"/>
    <w:rsid w:val="00847725"/>
    <w:rsid w:val="00847F0B"/>
    <w:rsid w:val="008554BC"/>
    <w:rsid w:val="0085659D"/>
    <w:rsid w:val="00856F71"/>
    <w:rsid w:val="008576FF"/>
    <w:rsid w:val="00857B7B"/>
    <w:rsid w:val="00860315"/>
    <w:rsid w:val="00866BD9"/>
    <w:rsid w:val="008742D6"/>
    <w:rsid w:val="00874FEA"/>
    <w:rsid w:val="00875092"/>
    <w:rsid w:val="00875E7B"/>
    <w:rsid w:val="008760FF"/>
    <w:rsid w:val="00882AD3"/>
    <w:rsid w:val="00882C57"/>
    <w:rsid w:val="008874E0"/>
    <w:rsid w:val="00890040"/>
    <w:rsid w:val="0089395F"/>
    <w:rsid w:val="008972BE"/>
    <w:rsid w:val="00897BED"/>
    <w:rsid w:val="008A20A5"/>
    <w:rsid w:val="008A26EB"/>
    <w:rsid w:val="008A62D9"/>
    <w:rsid w:val="008A63D7"/>
    <w:rsid w:val="008A684F"/>
    <w:rsid w:val="008A7A26"/>
    <w:rsid w:val="008A7FEB"/>
    <w:rsid w:val="008B16E5"/>
    <w:rsid w:val="008B1B82"/>
    <w:rsid w:val="008B6298"/>
    <w:rsid w:val="008B789A"/>
    <w:rsid w:val="008B7D4B"/>
    <w:rsid w:val="008C1250"/>
    <w:rsid w:val="008C19D5"/>
    <w:rsid w:val="008C5C04"/>
    <w:rsid w:val="008D2CD0"/>
    <w:rsid w:val="008D2DD2"/>
    <w:rsid w:val="008D35D2"/>
    <w:rsid w:val="008D4D52"/>
    <w:rsid w:val="008D6F37"/>
    <w:rsid w:val="008E10F2"/>
    <w:rsid w:val="008E37A5"/>
    <w:rsid w:val="008E3A2B"/>
    <w:rsid w:val="008E42D2"/>
    <w:rsid w:val="008E4BBA"/>
    <w:rsid w:val="008E5E7A"/>
    <w:rsid w:val="008E778A"/>
    <w:rsid w:val="008E78DA"/>
    <w:rsid w:val="008E7CDC"/>
    <w:rsid w:val="008F3983"/>
    <w:rsid w:val="008F410F"/>
    <w:rsid w:val="008F529B"/>
    <w:rsid w:val="008F5A73"/>
    <w:rsid w:val="00902A24"/>
    <w:rsid w:val="00904A65"/>
    <w:rsid w:val="009063A1"/>
    <w:rsid w:val="009071A6"/>
    <w:rsid w:val="0091057C"/>
    <w:rsid w:val="00911B50"/>
    <w:rsid w:val="00914A1C"/>
    <w:rsid w:val="00915427"/>
    <w:rsid w:val="00917F5E"/>
    <w:rsid w:val="009254BC"/>
    <w:rsid w:val="00931821"/>
    <w:rsid w:val="00934E51"/>
    <w:rsid w:val="00941BA1"/>
    <w:rsid w:val="00941C2E"/>
    <w:rsid w:val="00941E42"/>
    <w:rsid w:val="0094324A"/>
    <w:rsid w:val="00947701"/>
    <w:rsid w:val="00947CAC"/>
    <w:rsid w:val="00951680"/>
    <w:rsid w:val="009519B7"/>
    <w:rsid w:val="0095211C"/>
    <w:rsid w:val="009521C8"/>
    <w:rsid w:val="00952470"/>
    <w:rsid w:val="0095247D"/>
    <w:rsid w:val="00952D89"/>
    <w:rsid w:val="009537D2"/>
    <w:rsid w:val="00956A8D"/>
    <w:rsid w:val="00957234"/>
    <w:rsid w:val="00963850"/>
    <w:rsid w:val="00963A97"/>
    <w:rsid w:val="00964B55"/>
    <w:rsid w:val="009665E9"/>
    <w:rsid w:val="009704E8"/>
    <w:rsid w:val="0097101A"/>
    <w:rsid w:val="00971E6A"/>
    <w:rsid w:val="009720A0"/>
    <w:rsid w:val="009734AA"/>
    <w:rsid w:val="0097370E"/>
    <w:rsid w:val="00976AF2"/>
    <w:rsid w:val="00982500"/>
    <w:rsid w:val="009874E1"/>
    <w:rsid w:val="00991F1A"/>
    <w:rsid w:val="009944BD"/>
    <w:rsid w:val="00995C6D"/>
    <w:rsid w:val="00995D1D"/>
    <w:rsid w:val="00995D26"/>
    <w:rsid w:val="009A09CA"/>
    <w:rsid w:val="009A1663"/>
    <w:rsid w:val="009A3564"/>
    <w:rsid w:val="009A4720"/>
    <w:rsid w:val="009A512C"/>
    <w:rsid w:val="009A7B00"/>
    <w:rsid w:val="009B0642"/>
    <w:rsid w:val="009B0BF4"/>
    <w:rsid w:val="009B1184"/>
    <w:rsid w:val="009B11C8"/>
    <w:rsid w:val="009B2ED6"/>
    <w:rsid w:val="009B3BA4"/>
    <w:rsid w:val="009B4B4F"/>
    <w:rsid w:val="009B4C38"/>
    <w:rsid w:val="009B602E"/>
    <w:rsid w:val="009C41EC"/>
    <w:rsid w:val="009C432F"/>
    <w:rsid w:val="009C7153"/>
    <w:rsid w:val="009C7626"/>
    <w:rsid w:val="009D1FF2"/>
    <w:rsid w:val="009D2F34"/>
    <w:rsid w:val="009D3160"/>
    <w:rsid w:val="009D3689"/>
    <w:rsid w:val="009D7D75"/>
    <w:rsid w:val="009E0E77"/>
    <w:rsid w:val="009E2C22"/>
    <w:rsid w:val="009E33EC"/>
    <w:rsid w:val="009E556C"/>
    <w:rsid w:val="009E5EDF"/>
    <w:rsid w:val="009E63C0"/>
    <w:rsid w:val="009F067F"/>
    <w:rsid w:val="009F2450"/>
    <w:rsid w:val="009F24B3"/>
    <w:rsid w:val="009F4410"/>
    <w:rsid w:val="009F4E30"/>
    <w:rsid w:val="00A02871"/>
    <w:rsid w:val="00A03520"/>
    <w:rsid w:val="00A06B7F"/>
    <w:rsid w:val="00A06C23"/>
    <w:rsid w:val="00A10674"/>
    <w:rsid w:val="00A1149A"/>
    <w:rsid w:val="00A11505"/>
    <w:rsid w:val="00A136DD"/>
    <w:rsid w:val="00A13EEC"/>
    <w:rsid w:val="00A14E80"/>
    <w:rsid w:val="00A15778"/>
    <w:rsid w:val="00A20616"/>
    <w:rsid w:val="00A20842"/>
    <w:rsid w:val="00A212F2"/>
    <w:rsid w:val="00A22CF2"/>
    <w:rsid w:val="00A273F7"/>
    <w:rsid w:val="00A27B38"/>
    <w:rsid w:val="00A314E3"/>
    <w:rsid w:val="00A327E6"/>
    <w:rsid w:val="00A37660"/>
    <w:rsid w:val="00A407B3"/>
    <w:rsid w:val="00A4378D"/>
    <w:rsid w:val="00A44E86"/>
    <w:rsid w:val="00A45E91"/>
    <w:rsid w:val="00A46044"/>
    <w:rsid w:val="00A46060"/>
    <w:rsid w:val="00A46182"/>
    <w:rsid w:val="00A53AD9"/>
    <w:rsid w:val="00A53BBC"/>
    <w:rsid w:val="00A56B74"/>
    <w:rsid w:val="00A60E6D"/>
    <w:rsid w:val="00A62799"/>
    <w:rsid w:val="00A63A8D"/>
    <w:rsid w:val="00A646AA"/>
    <w:rsid w:val="00A64B28"/>
    <w:rsid w:val="00A67955"/>
    <w:rsid w:val="00A76018"/>
    <w:rsid w:val="00A76FA9"/>
    <w:rsid w:val="00A84DA6"/>
    <w:rsid w:val="00A927B8"/>
    <w:rsid w:val="00A939BE"/>
    <w:rsid w:val="00A95971"/>
    <w:rsid w:val="00AA0263"/>
    <w:rsid w:val="00AA0AA3"/>
    <w:rsid w:val="00AA1B21"/>
    <w:rsid w:val="00AA5D89"/>
    <w:rsid w:val="00AA72EB"/>
    <w:rsid w:val="00AB182E"/>
    <w:rsid w:val="00AB1A1C"/>
    <w:rsid w:val="00AB2AD8"/>
    <w:rsid w:val="00AB4451"/>
    <w:rsid w:val="00AB4BD8"/>
    <w:rsid w:val="00AB676D"/>
    <w:rsid w:val="00AC0C7E"/>
    <w:rsid w:val="00AC1085"/>
    <w:rsid w:val="00AC3E54"/>
    <w:rsid w:val="00AD00BD"/>
    <w:rsid w:val="00AD04F8"/>
    <w:rsid w:val="00AD383D"/>
    <w:rsid w:val="00AD609F"/>
    <w:rsid w:val="00AE05EA"/>
    <w:rsid w:val="00AE08E6"/>
    <w:rsid w:val="00AE4845"/>
    <w:rsid w:val="00AE6D5F"/>
    <w:rsid w:val="00AF1200"/>
    <w:rsid w:val="00AF318D"/>
    <w:rsid w:val="00AF4F68"/>
    <w:rsid w:val="00B008B3"/>
    <w:rsid w:val="00B030A0"/>
    <w:rsid w:val="00B07D6C"/>
    <w:rsid w:val="00B13695"/>
    <w:rsid w:val="00B14D21"/>
    <w:rsid w:val="00B1512F"/>
    <w:rsid w:val="00B15C12"/>
    <w:rsid w:val="00B163BC"/>
    <w:rsid w:val="00B16A06"/>
    <w:rsid w:val="00B20E95"/>
    <w:rsid w:val="00B24B79"/>
    <w:rsid w:val="00B265AB"/>
    <w:rsid w:val="00B30C7F"/>
    <w:rsid w:val="00B3171D"/>
    <w:rsid w:val="00B319E0"/>
    <w:rsid w:val="00B319E8"/>
    <w:rsid w:val="00B33D23"/>
    <w:rsid w:val="00B37294"/>
    <w:rsid w:val="00B374AC"/>
    <w:rsid w:val="00B44723"/>
    <w:rsid w:val="00B52AD9"/>
    <w:rsid w:val="00B52B15"/>
    <w:rsid w:val="00B535E4"/>
    <w:rsid w:val="00B55202"/>
    <w:rsid w:val="00B56865"/>
    <w:rsid w:val="00B57390"/>
    <w:rsid w:val="00B60919"/>
    <w:rsid w:val="00B636DC"/>
    <w:rsid w:val="00B63DD7"/>
    <w:rsid w:val="00B64346"/>
    <w:rsid w:val="00B64BDC"/>
    <w:rsid w:val="00B64E40"/>
    <w:rsid w:val="00B659A8"/>
    <w:rsid w:val="00B729E8"/>
    <w:rsid w:val="00B72C32"/>
    <w:rsid w:val="00B75E0F"/>
    <w:rsid w:val="00B7662C"/>
    <w:rsid w:val="00B8044A"/>
    <w:rsid w:val="00B81D7D"/>
    <w:rsid w:val="00B82FC0"/>
    <w:rsid w:val="00B8472E"/>
    <w:rsid w:val="00B86B09"/>
    <w:rsid w:val="00B86E10"/>
    <w:rsid w:val="00B91306"/>
    <w:rsid w:val="00B934E1"/>
    <w:rsid w:val="00B9395C"/>
    <w:rsid w:val="00B9495A"/>
    <w:rsid w:val="00BA05D0"/>
    <w:rsid w:val="00BA15C5"/>
    <w:rsid w:val="00BA15EC"/>
    <w:rsid w:val="00BA1AB9"/>
    <w:rsid w:val="00BA5161"/>
    <w:rsid w:val="00BA5897"/>
    <w:rsid w:val="00BB0979"/>
    <w:rsid w:val="00BB33E0"/>
    <w:rsid w:val="00BB34F9"/>
    <w:rsid w:val="00BB4E93"/>
    <w:rsid w:val="00BB5467"/>
    <w:rsid w:val="00BB54B8"/>
    <w:rsid w:val="00BC050A"/>
    <w:rsid w:val="00BC051E"/>
    <w:rsid w:val="00BC090A"/>
    <w:rsid w:val="00BC1C75"/>
    <w:rsid w:val="00BC25C5"/>
    <w:rsid w:val="00BC4979"/>
    <w:rsid w:val="00BD0520"/>
    <w:rsid w:val="00BD190E"/>
    <w:rsid w:val="00BD342C"/>
    <w:rsid w:val="00BD35C6"/>
    <w:rsid w:val="00BD3DB3"/>
    <w:rsid w:val="00BD54EB"/>
    <w:rsid w:val="00BE26A4"/>
    <w:rsid w:val="00BE4C4D"/>
    <w:rsid w:val="00BE5B52"/>
    <w:rsid w:val="00BE6E1A"/>
    <w:rsid w:val="00BF0CB1"/>
    <w:rsid w:val="00BF2BB7"/>
    <w:rsid w:val="00BF5C74"/>
    <w:rsid w:val="00C01365"/>
    <w:rsid w:val="00C01928"/>
    <w:rsid w:val="00C02E66"/>
    <w:rsid w:val="00C0652C"/>
    <w:rsid w:val="00C07AC4"/>
    <w:rsid w:val="00C12655"/>
    <w:rsid w:val="00C1292A"/>
    <w:rsid w:val="00C15835"/>
    <w:rsid w:val="00C16018"/>
    <w:rsid w:val="00C22A5E"/>
    <w:rsid w:val="00C26C67"/>
    <w:rsid w:val="00C307D8"/>
    <w:rsid w:val="00C33FE7"/>
    <w:rsid w:val="00C3469F"/>
    <w:rsid w:val="00C40E49"/>
    <w:rsid w:val="00C41BCA"/>
    <w:rsid w:val="00C41F4B"/>
    <w:rsid w:val="00C42559"/>
    <w:rsid w:val="00C43144"/>
    <w:rsid w:val="00C479DC"/>
    <w:rsid w:val="00C54214"/>
    <w:rsid w:val="00C619F0"/>
    <w:rsid w:val="00C62247"/>
    <w:rsid w:val="00C62F65"/>
    <w:rsid w:val="00C638AA"/>
    <w:rsid w:val="00C66BAF"/>
    <w:rsid w:val="00C71AFF"/>
    <w:rsid w:val="00C72DC9"/>
    <w:rsid w:val="00C733E6"/>
    <w:rsid w:val="00C74B76"/>
    <w:rsid w:val="00C77270"/>
    <w:rsid w:val="00C82329"/>
    <w:rsid w:val="00C83DCE"/>
    <w:rsid w:val="00C84062"/>
    <w:rsid w:val="00C87A26"/>
    <w:rsid w:val="00C910A4"/>
    <w:rsid w:val="00C94D03"/>
    <w:rsid w:val="00C95586"/>
    <w:rsid w:val="00C9667B"/>
    <w:rsid w:val="00CA2622"/>
    <w:rsid w:val="00CA33B0"/>
    <w:rsid w:val="00CA7D80"/>
    <w:rsid w:val="00CB1800"/>
    <w:rsid w:val="00CB2B74"/>
    <w:rsid w:val="00CB3559"/>
    <w:rsid w:val="00CB3D2D"/>
    <w:rsid w:val="00CB6144"/>
    <w:rsid w:val="00CB75FF"/>
    <w:rsid w:val="00CC219F"/>
    <w:rsid w:val="00CC3227"/>
    <w:rsid w:val="00CC43EC"/>
    <w:rsid w:val="00CC4EAD"/>
    <w:rsid w:val="00CD10C4"/>
    <w:rsid w:val="00CD74CE"/>
    <w:rsid w:val="00CD7F7D"/>
    <w:rsid w:val="00CE4928"/>
    <w:rsid w:val="00CE6009"/>
    <w:rsid w:val="00CE7D4A"/>
    <w:rsid w:val="00CF2754"/>
    <w:rsid w:val="00CF70F8"/>
    <w:rsid w:val="00D00BE8"/>
    <w:rsid w:val="00D01A61"/>
    <w:rsid w:val="00D0298A"/>
    <w:rsid w:val="00D207DA"/>
    <w:rsid w:val="00D21A8A"/>
    <w:rsid w:val="00D226C8"/>
    <w:rsid w:val="00D2341A"/>
    <w:rsid w:val="00D23F4F"/>
    <w:rsid w:val="00D23F83"/>
    <w:rsid w:val="00D34150"/>
    <w:rsid w:val="00D40D80"/>
    <w:rsid w:val="00D40F66"/>
    <w:rsid w:val="00D41887"/>
    <w:rsid w:val="00D42EF3"/>
    <w:rsid w:val="00D4594F"/>
    <w:rsid w:val="00D508F5"/>
    <w:rsid w:val="00D522B7"/>
    <w:rsid w:val="00D52B05"/>
    <w:rsid w:val="00D60378"/>
    <w:rsid w:val="00D61587"/>
    <w:rsid w:val="00D640FD"/>
    <w:rsid w:val="00D66F7A"/>
    <w:rsid w:val="00D67FCB"/>
    <w:rsid w:val="00D70299"/>
    <w:rsid w:val="00D7109D"/>
    <w:rsid w:val="00D719E7"/>
    <w:rsid w:val="00D71BC9"/>
    <w:rsid w:val="00D7396A"/>
    <w:rsid w:val="00D74D61"/>
    <w:rsid w:val="00D75455"/>
    <w:rsid w:val="00D75EED"/>
    <w:rsid w:val="00D81DDF"/>
    <w:rsid w:val="00D85E3D"/>
    <w:rsid w:val="00D924D5"/>
    <w:rsid w:val="00D93D64"/>
    <w:rsid w:val="00D95603"/>
    <w:rsid w:val="00D96445"/>
    <w:rsid w:val="00D96741"/>
    <w:rsid w:val="00DA134C"/>
    <w:rsid w:val="00DA3CDD"/>
    <w:rsid w:val="00DA6180"/>
    <w:rsid w:val="00DA6267"/>
    <w:rsid w:val="00DA69B0"/>
    <w:rsid w:val="00DA6C09"/>
    <w:rsid w:val="00DA79DD"/>
    <w:rsid w:val="00DB398D"/>
    <w:rsid w:val="00DB5479"/>
    <w:rsid w:val="00DB5898"/>
    <w:rsid w:val="00DB6828"/>
    <w:rsid w:val="00DC077B"/>
    <w:rsid w:val="00DC0984"/>
    <w:rsid w:val="00DC1357"/>
    <w:rsid w:val="00DC3BAA"/>
    <w:rsid w:val="00DC3E10"/>
    <w:rsid w:val="00DC598E"/>
    <w:rsid w:val="00DC5B9F"/>
    <w:rsid w:val="00DC7C68"/>
    <w:rsid w:val="00DD0614"/>
    <w:rsid w:val="00DD130C"/>
    <w:rsid w:val="00DD3826"/>
    <w:rsid w:val="00DD735A"/>
    <w:rsid w:val="00DE0D1B"/>
    <w:rsid w:val="00DE4072"/>
    <w:rsid w:val="00DE507E"/>
    <w:rsid w:val="00DE55D4"/>
    <w:rsid w:val="00DE6580"/>
    <w:rsid w:val="00DF1070"/>
    <w:rsid w:val="00DF235C"/>
    <w:rsid w:val="00DF4F34"/>
    <w:rsid w:val="00DF4F5D"/>
    <w:rsid w:val="00DF6544"/>
    <w:rsid w:val="00E019AC"/>
    <w:rsid w:val="00E0321E"/>
    <w:rsid w:val="00E06109"/>
    <w:rsid w:val="00E20B9B"/>
    <w:rsid w:val="00E235C9"/>
    <w:rsid w:val="00E23A30"/>
    <w:rsid w:val="00E23F9A"/>
    <w:rsid w:val="00E24CF8"/>
    <w:rsid w:val="00E25359"/>
    <w:rsid w:val="00E26115"/>
    <w:rsid w:val="00E2699E"/>
    <w:rsid w:val="00E27218"/>
    <w:rsid w:val="00E31B76"/>
    <w:rsid w:val="00E33730"/>
    <w:rsid w:val="00E35663"/>
    <w:rsid w:val="00E364F0"/>
    <w:rsid w:val="00E40311"/>
    <w:rsid w:val="00E40E1D"/>
    <w:rsid w:val="00E44A30"/>
    <w:rsid w:val="00E462CC"/>
    <w:rsid w:val="00E505E6"/>
    <w:rsid w:val="00E56943"/>
    <w:rsid w:val="00E63868"/>
    <w:rsid w:val="00E6437F"/>
    <w:rsid w:val="00E64672"/>
    <w:rsid w:val="00E64ACE"/>
    <w:rsid w:val="00E70A90"/>
    <w:rsid w:val="00E70F9C"/>
    <w:rsid w:val="00E7134A"/>
    <w:rsid w:val="00E7330A"/>
    <w:rsid w:val="00E73788"/>
    <w:rsid w:val="00E73B1A"/>
    <w:rsid w:val="00E75A35"/>
    <w:rsid w:val="00E80841"/>
    <w:rsid w:val="00E80D07"/>
    <w:rsid w:val="00E819F1"/>
    <w:rsid w:val="00E833D8"/>
    <w:rsid w:val="00E840D7"/>
    <w:rsid w:val="00E860A2"/>
    <w:rsid w:val="00E95716"/>
    <w:rsid w:val="00EA1501"/>
    <w:rsid w:val="00EA1AD5"/>
    <w:rsid w:val="00EA2BBC"/>
    <w:rsid w:val="00EA3E6C"/>
    <w:rsid w:val="00EB4A21"/>
    <w:rsid w:val="00EB6F2D"/>
    <w:rsid w:val="00EC4050"/>
    <w:rsid w:val="00EC4E11"/>
    <w:rsid w:val="00EC66F7"/>
    <w:rsid w:val="00ED16C1"/>
    <w:rsid w:val="00ED2813"/>
    <w:rsid w:val="00ED28C0"/>
    <w:rsid w:val="00ED37D9"/>
    <w:rsid w:val="00ED4103"/>
    <w:rsid w:val="00ED491A"/>
    <w:rsid w:val="00ED57B1"/>
    <w:rsid w:val="00ED761F"/>
    <w:rsid w:val="00EE0306"/>
    <w:rsid w:val="00EE0391"/>
    <w:rsid w:val="00EE29A9"/>
    <w:rsid w:val="00EE4282"/>
    <w:rsid w:val="00EE73A9"/>
    <w:rsid w:val="00EF04A4"/>
    <w:rsid w:val="00EF292A"/>
    <w:rsid w:val="00EF4421"/>
    <w:rsid w:val="00EF6F40"/>
    <w:rsid w:val="00F00D60"/>
    <w:rsid w:val="00F00FCC"/>
    <w:rsid w:val="00F04D58"/>
    <w:rsid w:val="00F053E6"/>
    <w:rsid w:val="00F11076"/>
    <w:rsid w:val="00F16614"/>
    <w:rsid w:val="00F2031B"/>
    <w:rsid w:val="00F2233F"/>
    <w:rsid w:val="00F24585"/>
    <w:rsid w:val="00F25CD7"/>
    <w:rsid w:val="00F262E9"/>
    <w:rsid w:val="00F273B8"/>
    <w:rsid w:val="00F3233A"/>
    <w:rsid w:val="00F35810"/>
    <w:rsid w:val="00F401F8"/>
    <w:rsid w:val="00F40429"/>
    <w:rsid w:val="00F40886"/>
    <w:rsid w:val="00F416C4"/>
    <w:rsid w:val="00F433C2"/>
    <w:rsid w:val="00F43C01"/>
    <w:rsid w:val="00F44ED2"/>
    <w:rsid w:val="00F47F7E"/>
    <w:rsid w:val="00F55640"/>
    <w:rsid w:val="00F55659"/>
    <w:rsid w:val="00F56009"/>
    <w:rsid w:val="00F57B41"/>
    <w:rsid w:val="00F60E28"/>
    <w:rsid w:val="00F61FB9"/>
    <w:rsid w:val="00F64CA7"/>
    <w:rsid w:val="00F65279"/>
    <w:rsid w:val="00F65524"/>
    <w:rsid w:val="00F66895"/>
    <w:rsid w:val="00F6773B"/>
    <w:rsid w:val="00F80A64"/>
    <w:rsid w:val="00F81C53"/>
    <w:rsid w:val="00F8789C"/>
    <w:rsid w:val="00F87D0D"/>
    <w:rsid w:val="00F87FED"/>
    <w:rsid w:val="00F97DE1"/>
    <w:rsid w:val="00FA1884"/>
    <w:rsid w:val="00FA2C0A"/>
    <w:rsid w:val="00FA55C6"/>
    <w:rsid w:val="00FA67A6"/>
    <w:rsid w:val="00FA6A16"/>
    <w:rsid w:val="00FA7D0F"/>
    <w:rsid w:val="00FB09EB"/>
    <w:rsid w:val="00FB1D56"/>
    <w:rsid w:val="00FB284A"/>
    <w:rsid w:val="00FB3104"/>
    <w:rsid w:val="00FB4F26"/>
    <w:rsid w:val="00FB5BA7"/>
    <w:rsid w:val="00FB5F6C"/>
    <w:rsid w:val="00FC0705"/>
    <w:rsid w:val="00FC125B"/>
    <w:rsid w:val="00FC132F"/>
    <w:rsid w:val="00FC2BAC"/>
    <w:rsid w:val="00FC401D"/>
    <w:rsid w:val="00FC648E"/>
    <w:rsid w:val="00FC6827"/>
    <w:rsid w:val="00FC7590"/>
    <w:rsid w:val="00FD0A55"/>
    <w:rsid w:val="00FD1477"/>
    <w:rsid w:val="00FD35D7"/>
    <w:rsid w:val="00FD4A67"/>
    <w:rsid w:val="00FE0A47"/>
    <w:rsid w:val="00FE211C"/>
    <w:rsid w:val="00FE6FF5"/>
    <w:rsid w:val="00FE746B"/>
    <w:rsid w:val="00FF2A7E"/>
    <w:rsid w:val="00FF2BB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499E90A"/>
  <w15:docId w15:val="{C822A265-01F2-4925-BF0E-0EAA638355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algun Gothic"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A09CA"/>
    <w:rPr>
      <w:sz w:val="24"/>
      <w:szCs w:val="24"/>
      <w:lang w:val="en-AU" w:eastAsia="en-AU"/>
    </w:rPr>
  </w:style>
  <w:style w:type="paragraph" w:styleId="Heading2">
    <w:name w:val="heading 2"/>
    <w:basedOn w:val="Normal"/>
    <w:next w:val="Normal"/>
    <w:link w:val="Heading2Char"/>
    <w:semiHidden/>
    <w:unhideWhenUsed/>
    <w:qFormat/>
    <w:rsid w:val="00BF5C74"/>
    <w:pPr>
      <w:keepNext/>
      <w:spacing w:before="240" w:after="60"/>
      <w:outlineLvl w:val="1"/>
    </w:pPr>
    <w:rPr>
      <w:rFonts w:ascii="Cambria" w:hAnsi="Cambria"/>
      <w:b/>
      <w:bCs/>
      <w:i/>
      <w:iCs/>
      <w:sz w:val="28"/>
      <w:szCs w:val="28"/>
    </w:rPr>
  </w:style>
  <w:style w:type="paragraph" w:styleId="Heading5">
    <w:name w:val="heading 5"/>
    <w:basedOn w:val="Normal"/>
    <w:next w:val="Normal"/>
    <w:qFormat/>
    <w:rsid w:val="000A2F65"/>
    <w:pPr>
      <w:keepNext/>
      <w:spacing w:after="120"/>
      <w:jc w:val="both"/>
      <w:outlineLvl w:val="4"/>
    </w:pPr>
    <w:rPr>
      <w:rFonts w:ascii="Arial" w:hAnsi="Arial"/>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0A2F65"/>
    <w:pPr>
      <w:tabs>
        <w:tab w:val="center" w:pos="4153"/>
        <w:tab w:val="right" w:pos="8306"/>
      </w:tabs>
      <w:jc w:val="both"/>
    </w:pPr>
    <w:rPr>
      <w:rFonts w:ascii="Arial" w:hAnsi="Arial"/>
      <w:sz w:val="20"/>
      <w:szCs w:val="20"/>
    </w:rPr>
  </w:style>
  <w:style w:type="paragraph" w:styleId="Footer">
    <w:name w:val="footer"/>
    <w:basedOn w:val="Normal"/>
    <w:rsid w:val="000A2F65"/>
    <w:pPr>
      <w:tabs>
        <w:tab w:val="center" w:pos="4153"/>
        <w:tab w:val="right" w:pos="8306"/>
      </w:tabs>
      <w:jc w:val="both"/>
    </w:pPr>
    <w:rPr>
      <w:rFonts w:ascii="Arial" w:hAnsi="Arial"/>
      <w:sz w:val="20"/>
      <w:szCs w:val="20"/>
    </w:rPr>
  </w:style>
  <w:style w:type="paragraph" w:styleId="BodyTextIndent">
    <w:name w:val="Body Text Indent"/>
    <w:basedOn w:val="Normal"/>
    <w:rsid w:val="000A2F65"/>
    <w:pPr>
      <w:ind w:left="360"/>
      <w:jc w:val="both"/>
    </w:pPr>
    <w:rPr>
      <w:rFonts w:ascii="Arial" w:hAnsi="Arial"/>
      <w:sz w:val="20"/>
      <w:szCs w:val="20"/>
    </w:rPr>
  </w:style>
  <w:style w:type="paragraph" w:styleId="BodyText">
    <w:name w:val="Body Text"/>
    <w:basedOn w:val="Normal"/>
    <w:rsid w:val="007B2FC5"/>
    <w:rPr>
      <w:szCs w:val="20"/>
      <w:lang w:val="en-US" w:eastAsia="en-US"/>
    </w:rPr>
  </w:style>
  <w:style w:type="table" w:styleId="TableSimple1">
    <w:name w:val="Table Simple 1"/>
    <w:basedOn w:val="TableNormal"/>
    <w:rsid w:val="007B2FC5"/>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character" w:styleId="PageNumber">
    <w:name w:val="page number"/>
    <w:basedOn w:val="DefaultParagraphFont"/>
    <w:rsid w:val="008B6298"/>
  </w:style>
  <w:style w:type="character" w:styleId="Hyperlink">
    <w:name w:val="Hyperlink"/>
    <w:rsid w:val="000B0005"/>
    <w:rPr>
      <w:color w:val="0000FF"/>
      <w:u w:val="single"/>
    </w:rPr>
  </w:style>
  <w:style w:type="paragraph" w:customStyle="1" w:styleId="apiems04para">
    <w:name w:val="apiems04para"/>
    <w:basedOn w:val="Normal"/>
    <w:rsid w:val="00BC25C5"/>
    <w:pPr>
      <w:ind w:firstLine="284"/>
    </w:pPr>
  </w:style>
  <w:style w:type="paragraph" w:customStyle="1" w:styleId="apiems04head">
    <w:name w:val="apiems04head"/>
    <w:basedOn w:val="Heading5"/>
    <w:rsid w:val="009665E9"/>
    <w:pPr>
      <w:spacing w:before="240"/>
    </w:pPr>
    <w:rPr>
      <w:rFonts w:ascii="Times New Roman" w:hAnsi="Times New Roman"/>
      <w:caps/>
      <w:sz w:val="24"/>
      <w:szCs w:val="24"/>
    </w:rPr>
  </w:style>
  <w:style w:type="paragraph" w:customStyle="1" w:styleId="apiems04subhead">
    <w:name w:val="apiems04subhead"/>
    <w:basedOn w:val="Heading5"/>
    <w:rsid w:val="00BC25C5"/>
    <w:pPr>
      <w:spacing w:before="120"/>
    </w:pPr>
    <w:rPr>
      <w:rFonts w:ascii="Times New Roman" w:hAnsi="Times New Roman"/>
      <w:sz w:val="24"/>
      <w:szCs w:val="24"/>
    </w:rPr>
  </w:style>
  <w:style w:type="paragraph" w:customStyle="1" w:styleId="apiems04ref">
    <w:name w:val="apiems04ref"/>
    <w:basedOn w:val="apiems04para"/>
    <w:rsid w:val="00373D5A"/>
    <w:pPr>
      <w:ind w:left="284" w:hanging="284"/>
    </w:pPr>
    <w:rPr>
      <w:lang w:eastAsia="en-US"/>
    </w:rPr>
  </w:style>
  <w:style w:type="paragraph" w:styleId="BalloonText">
    <w:name w:val="Balloon Text"/>
    <w:basedOn w:val="Normal"/>
    <w:link w:val="BalloonTextChar"/>
    <w:rsid w:val="002A795D"/>
    <w:rPr>
      <w:rFonts w:ascii="Tahoma" w:hAnsi="Tahoma" w:cs="Tahoma"/>
      <w:sz w:val="16"/>
      <w:szCs w:val="16"/>
    </w:rPr>
  </w:style>
  <w:style w:type="character" w:customStyle="1" w:styleId="BalloonTextChar">
    <w:name w:val="Balloon Text Char"/>
    <w:link w:val="BalloonText"/>
    <w:rsid w:val="002A795D"/>
    <w:rPr>
      <w:rFonts w:ascii="Tahoma" w:hAnsi="Tahoma" w:cs="Tahoma"/>
      <w:sz w:val="16"/>
      <w:szCs w:val="16"/>
      <w:lang w:val="en-AU" w:eastAsia="en-AU"/>
    </w:rPr>
  </w:style>
  <w:style w:type="table" w:styleId="TableGrid">
    <w:name w:val="Table Grid"/>
    <w:basedOn w:val="TableNormal"/>
    <w:uiPriority w:val="39"/>
    <w:rsid w:val="000E30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6F51A9"/>
  </w:style>
  <w:style w:type="character" w:customStyle="1" w:styleId="Heading2Char">
    <w:name w:val="Heading 2 Char"/>
    <w:link w:val="Heading2"/>
    <w:semiHidden/>
    <w:rsid w:val="00BF5C74"/>
    <w:rPr>
      <w:rFonts w:ascii="Cambria" w:eastAsia="Malgun Gothic" w:hAnsi="Cambria" w:cs="Times New Roman"/>
      <w:b/>
      <w:bCs/>
      <w:i/>
      <w:iCs/>
      <w:sz w:val="28"/>
      <w:szCs w:val="28"/>
      <w:lang w:val="en-AU" w:eastAsia="en-AU"/>
    </w:rPr>
  </w:style>
  <w:style w:type="paragraph" w:styleId="Caption">
    <w:name w:val="caption"/>
    <w:basedOn w:val="Normal"/>
    <w:next w:val="Normal"/>
    <w:qFormat/>
    <w:rsid w:val="00A14E80"/>
    <w:pPr>
      <w:jc w:val="center"/>
    </w:pPr>
    <w:rPr>
      <w:rFonts w:eastAsia="Times New Roman"/>
      <w:b/>
      <w:bCs/>
      <w:sz w:val="22"/>
      <w:szCs w:val="22"/>
      <w:lang w:val="en-US" w:eastAsia="zh-HK"/>
    </w:rPr>
  </w:style>
  <w:style w:type="paragraph" w:customStyle="1" w:styleId="SpaBody">
    <w:name w:val="SpaBody"/>
    <w:basedOn w:val="Normal"/>
    <w:link w:val="SpaBodyChar"/>
    <w:rsid w:val="00777492"/>
    <w:pPr>
      <w:jc w:val="both"/>
    </w:pPr>
    <w:rPr>
      <w:rFonts w:eastAsia="PMingLiU"/>
      <w:sz w:val="22"/>
      <w:szCs w:val="20"/>
      <w:lang w:eastAsia="zh-CN"/>
    </w:rPr>
  </w:style>
  <w:style w:type="character" w:customStyle="1" w:styleId="SpaBodyChar">
    <w:name w:val="SpaBody Char"/>
    <w:link w:val="SpaBody"/>
    <w:rsid w:val="00777492"/>
    <w:rPr>
      <w:rFonts w:eastAsia="PMingLiU"/>
      <w:sz w:val="22"/>
      <w:lang w:val="en-AU" w:eastAsia="zh-CN"/>
    </w:rPr>
  </w:style>
  <w:style w:type="paragraph" w:styleId="ListParagraph">
    <w:name w:val="List Paragraph"/>
    <w:basedOn w:val="Normal"/>
    <w:uiPriority w:val="34"/>
    <w:qFormat/>
    <w:rsid w:val="00B56865"/>
    <w:pPr>
      <w:widowControl w:val="0"/>
      <w:wordWrap w:val="0"/>
      <w:autoSpaceDE w:val="0"/>
      <w:autoSpaceDN w:val="0"/>
      <w:ind w:leftChars="400" w:left="800"/>
      <w:jc w:val="both"/>
    </w:pPr>
    <w:rPr>
      <w:rFonts w:ascii="Malgun Gothic" w:hAnsi="Malgun Gothic"/>
      <w:kern w:val="2"/>
      <w:sz w:val="20"/>
      <w:szCs w:val="22"/>
      <w:lang w:val="en-US" w:eastAsia="ko-KR"/>
    </w:rPr>
  </w:style>
  <w:style w:type="character" w:styleId="PlaceholderText">
    <w:name w:val="Placeholder Text"/>
    <w:basedOn w:val="DefaultParagraphFont"/>
    <w:uiPriority w:val="99"/>
    <w:semiHidden/>
    <w:rsid w:val="00257241"/>
    <w:rPr>
      <w:color w:val="808080"/>
    </w:rPr>
  </w:style>
  <w:style w:type="paragraph" w:styleId="DocumentMap">
    <w:name w:val="Document Map"/>
    <w:basedOn w:val="Normal"/>
    <w:link w:val="DocumentMapChar"/>
    <w:rsid w:val="006B6D23"/>
    <w:rPr>
      <w:rFonts w:ascii="Tahoma" w:hAnsi="Tahoma" w:cs="Tahoma"/>
      <w:sz w:val="16"/>
      <w:szCs w:val="16"/>
    </w:rPr>
  </w:style>
  <w:style w:type="character" w:customStyle="1" w:styleId="DocumentMapChar">
    <w:name w:val="Document Map Char"/>
    <w:basedOn w:val="DefaultParagraphFont"/>
    <w:link w:val="DocumentMap"/>
    <w:rsid w:val="006B6D23"/>
    <w:rPr>
      <w:rFonts w:ascii="Tahoma" w:hAnsi="Tahoma" w:cs="Tahoma"/>
      <w:sz w:val="16"/>
      <w:szCs w:val="16"/>
      <w:lang w:val="en-AU" w:eastAsia="en-AU"/>
    </w:rPr>
  </w:style>
  <w:style w:type="character" w:customStyle="1" w:styleId="CaptionColor">
    <w:name w:val="Caption Color"/>
    <w:rsid w:val="00A212F2"/>
    <w:rPr>
      <w:rFonts w:ascii="Helvetica" w:hAnsi="Helvetica" w:cs="FormataOTF-Bold"/>
      <w:bCs/>
      <w:color w:val="00629B"/>
      <w:sz w:val="14"/>
      <w:szCs w:val="14"/>
    </w:rPr>
  </w:style>
  <w:style w:type="paragraph" w:customStyle="1" w:styleId="H2">
    <w:name w:val="H2"/>
    <w:basedOn w:val="Normal"/>
    <w:rsid w:val="00511E3F"/>
    <w:pPr>
      <w:autoSpaceDE w:val="0"/>
      <w:autoSpaceDN w:val="0"/>
      <w:adjustRightInd w:val="0"/>
      <w:spacing w:before="260"/>
    </w:pPr>
    <w:rPr>
      <w:rFonts w:ascii="Helvetica" w:eastAsia="Times New Roman" w:hAnsi="Helvetica" w:cs="FormataOTFMdIt"/>
      <w:b/>
      <w:i/>
      <w:color w:val="58595B"/>
      <w:sz w:val="18"/>
      <w:szCs w:val="18"/>
      <w:lang w:val="en-US" w:eastAsia="en-US"/>
    </w:rPr>
  </w:style>
  <w:style w:type="paragraph" w:customStyle="1" w:styleId="References">
    <w:name w:val="References"/>
    <w:basedOn w:val="Normal"/>
    <w:rsid w:val="00511E3F"/>
    <w:pPr>
      <w:numPr>
        <w:numId w:val="9"/>
      </w:numPr>
      <w:jc w:val="both"/>
    </w:pPr>
    <w:rPr>
      <w:rFonts w:eastAsia="Times New Roman"/>
      <w:sz w:val="16"/>
      <w:szCs w:val="16"/>
      <w:lang w:val="en-US" w:eastAsia="en-US"/>
    </w:rPr>
  </w:style>
  <w:style w:type="character" w:styleId="Emphasis">
    <w:name w:val="Emphasis"/>
    <w:basedOn w:val="DefaultParagraphFont"/>
    <w:uiPriority w:val="20"/>
    <w:qFormat/>
    <w:rsid w:val="00AB4451"/>
    <w:rPr>
      <w:i/>
      <w:iCs/>
    </w:rPr>
  </w:style>
  <w:style w:type="character" w:styleId="CommentReference">
    <w:name w:val="annotation reference"/>
    <w:basedOn w:val="DefaultParagraphFont"/>
    <w:semiHidden/>
    <w:unhideWhenUsed/>
    <w:rsid w:val="00A84DA6"/>
    <w:rPr>
      <w:sz w:val="16"/>
      <w:szCs w:val="16"/>
    </w:rPr>
  </w:style>
  <w:style w:type="paragraph" w:styleId="CommentText">
    <w:name w:val="annotation text"/>
    <w:basedOn w:val="Normal"/>
    <w:link w:val="CommentTextChar"/>
    <w:semiHidden/>
    <w:unhideWhenUsed/>
    <w:rsid w:val="00A84DA6"/>
    <w:rPr>
      <w:sz w:val="20"/>
      <w:szCs w:val="20"/>
    </w:rPr>
  </w:style>
  <w:style w:type="character" w:customStyle="1" w:styleId="CommentTextChar">
    <w:name w:val="Comment Text Char"/>
    <w:basedOn w:val="DefaultParagraphFont"/>
    <w:link w:val="CommentText"/>
    <w:semiHidden/>
    <w:rsid w:val="00A84DA6"/>
    <w:rPr>
      <w:lang w:val="en-AU" w:eastAsia="en-AU"/>
    </w:rPr>
  </w:style>
  <w:style w:type="paragraph" w:styleId="CommentSubject">
    <w:name w:val="annotation subject"/>
    <w:basedOn w:val="CommentText"/>
    <w:next w:val="CommentText"/>
    <w:link w:val="CommentSubjectChar"/>
    <w:semiHidden/>
    <w:unhideWhenUsed/>
    <w:rsid w:val="00A84DA6"/>
    <w:rPr>
      <w:b/>
      <w:bCs/>
    </w:rPr>
  </w:style>
  <w:style w:type="character" w:customStyle="1" w:styleId="CommentSubjectChar">
    <w:name w:val="Comment Subject Char"/>
    <w:basedOn w:val="CommentTextChar"/>
    <w:link w:val="CommentSubject"/>
    <w:semiHidden/>
    <w:rsid w:val="00A84DA6"/>
    <w:rPr>
      <w:b/>
      <w:bCs/>
      <w:lang w:val="en-AU" w:eastAsia="en-AU"/>
    </w:rPr>
  </w:style>
  <w:style w:type="paragraph" w:customStyle="1" w:styleId="MDPI13authornames">
    <w:name w:val="MDPI_1.3_authornames"/>
    <w:basedOn w:val="Normal"/>
    <w:next w:val="MDPI14history"/>
    <w:qFormat/>
    <w:rsid w:val="003C421B"/>
    <w:pPr>
      <w:adjustRightInd w:val="0"/>
      <w:snapToGrid w:val="0"/>
      <w:spacing w:after="120" w:line="260" w:lineRule="atLeast"/>
    </w:pPr>
    <w:rPr>
      <w:rFonts w:ascii="Palatino Linotype" w:eastAsia="Times New Roman" w:hAnsi="Palatino Linotype"/>
      <w:b/>
      <w:color w:val="000000"/>
      <w:sz w:val="20"/>
      <w:szCs w:val="22"/>
      <w:lang w:val="en-US" w:eastAsia="de-DE" w:bidi="en-US"/>
    </w:rPr>
  </w:style>
  <w:style w:type="paragraph" w:customStyle="1" w:styleId="MDPI14history">
    <w:name w:val="MDPI_1.4_history"/>
    <w:basedOn w:val="Normal"/>
    <w:next w:val="Normal"/>
    <w:qFormat/>
    <w:rsid w:val="003C421B"/>
    <w:pPr>
      <w:adjustRightInd w:val="0"/>
      <w:snapToGrid w:val="0"/>
      <w:spacing w:before="120" w:line="200" w:lineRule="atLeast"/>
      <w:ind w:left="113"/>
    </w:pPr>
    <w:rPr>
      <w:rFonts w:ascii="Palatino Linotype" w:eastAsia="Times New Roman" w:hAnsi="Palatino Linotype"/>
      <w:color w:val="000000"/>
      <w:sz w:val="18"/>
      <w:szCs w:val="20"/>
      <w:lang w:val="en-US" w:eastAsia="de-DE" w:bidi="en-US"/>
    </w:rPr>
  </w:style>
  <w:style w:type="paragraph" w:customStyle="1" w:styleId="MDPI16affiliation">
    <w:name w:val="MDPI_1.6_affiliation"/>
    <w:basedOn w:val="Normal"/>
    <w:qFormat/>
    <w:rsid w:val="003C421B"/>
    <w:pPr>
      <w:adjustRightInd w:val="0"/>
      <w:snapToGrid w:val="0"/>
      <w:spacing w:line="200" w:lineRule="atLeast"/>
      <w:ind w:left="311" w:hanging="198"/>
    </w:pPr>
    <w:rPr>
      <w:rFonts w:ascii="Palatino Linotype" w:eastAsia="Times New Roman" w:hAnsi="Palatino Linotype"/>
      <w:color w:val="000000"/>
      <w:sz w:val="18"/>
      <w:szCs w:val="18"/>
      <w:lang w:val="en-US" w:eastAsia="de-DE" w:bidi="en-US"/>
    </w:rPr>
  </w:style>
  <w:style w:type="character" w:customStyle="1" w:styleId="fontstyle01">
    <w:name w:val="fontstyle01"/>
    <w:basedOn w:val="DefaultParagraphFont"/>
    <w:rsid w:val="00D74D61"/>
    <w:rPr>
      <w:rFonts w:ascii="Gulliver" w:hAnsi="Gulliver" w:hint="default"/>
      <w:b w:val="0"/>
      <w:bCs w:val="0"/>
      <w:i w:val="0"/>
      <w:iCs w:val="0"/>
      <w:color w:val="000000"/>
      <w:sz w:val="14"/>
      <w:szCs w:val="14"/>
    </w:rPr>
  </w:style>
  <w:style w:type="character" w:customStyle="1" w:styleId="fontstyle21">
    <w:name w:val="fontstyle21"/>
    <w:basedOn w:val="DefaultParagraphFont"/>
    <w:rsid w:val="00AA72EB"/>
    <w:rPr>
      <w:rFonts w:ascii="AdvOT6520a694+20" w:hAnsi="AdvOT6520a694+20" w:hint="default"/>
      <w:b w:val="0"/>
      <w:bCs w:val="0"/>
      <w:i w:val="0"/>
      <w:iCs w:val="0"/>
      <w:color w:val="242021"/>
      <w:sz w:val="18"/>
      <w:szCs w:val="18"/>
    </w:rPr>
  </w:style>
  <w:style w:type="paragraph" w:customStyle="1" w:styleId="Text">
    <w:name w:val="Text"/>
    <w:basedOn w:val="Normal"/>
    <w:rsid w:val="005E6534"/>
    <w:pPr>
      <w:widowControl w:val="0"/>
      <w:spacing w:line="252" w:lineRule="auto"/>
      <w:ind w:firstLine="202"/>
      <w:jc w:val="both"/>
    </w:pPr>
    <w:rPr>
      <w:rFonts w:eastAsia="Times New Roman"/>
      <w:sz w:val="20"/>
      <w:szCs w:val="20"/>
      <w:lang w:val="en-US" w:eastAsia="en-US"/>
    </w:rPr>
  </w:style>
  <w:style w:type="paragraph" w:styleId="FootnoteText">
    <w:name w:val="footnote text"/>
    <w:basedOn w:val="Normal"/>
    <w:link w:val="FootnoteTextChar"/>
    <w:semiHidden/>
    <w:rsid w:val="005E6534"/>
    <w:pPr>
      <w:ind w:firstLine="202"/>
      <w:jc w:val="both"/>
    </w:pPr>
    <w:rPr>
      <w:rFonts w:eastAsia="Times New Roman"/>
      <w:sz w:val="16"/>
      <w:szCs w:val="16"/>
      <w:lang w:val="en-US" w:eastAsia="en-US"/>
    </w:rPr>
  </w:style>
  <w:style w:type="character" w:customStyle="1" w:styleId="FootnoteTextChar">
    <w:name w:val="Footnote Text Char"/>
    <w:basedOn w:val="DefaultParagraphFont"/>
    <w:link w:val="FootnoteText"/>
    <w:semiHidden/>
    <w:rsid w:val="005E6534"/>
    <w:rPr>
      <w:rFonts w:eastAsia="Times New Roman"/>
      <w:sz w:val="16"/>
      <w:szCs w:val="16"/>
      <w:lang w:eastAsia="en-US"/>
    </w:rPr>
  </w:style>
  <w:style w:type="paragraph" w:customStyle="1" w:styleId="Picture">
    <w:name w:val="Picture"/>
    <w:basedOn w:val="Normal"/>
    <w:next w:val="Caption"/>
    <w:link w:val="PictureChar"/>
    <w:qFormat/>
    <w:rsid w:val="00D70299"/>
    <w:pPr>
      <w:spacing w:line="360" w:lineRule="auto"/>
      <w:jc w:val="center"/>
    </w:pPr>
    <w:rPr>
      <w:rFonts w:asciiTheme="majorHAnsi" w:eastAsiaTheme="minorEastAsia" w:hAnsiTheme="majorHAnsi" w:cstheme="minorBidi"/>
      <w:noProof/>
      <w:sz w:val="22"/>
      <w:szCs w:val="22"/>
      <w:lang w:val="vi-VN" w:eastAsia="ja-JP"/>
    </w:rPr>
  </w:style>
  <w:style w:type="character" w:customStyle="1" w:styleId="PictureChar">
    <w:name w:val="Picture Char"/>
    <w:basedOn w:val="DefaultParagraphFont"/>
    <w:link w:val="Picture"/>
    <w:rsid w:val="00D70299"/>
    <w:rPr>
      <w:rFonts w:asciiTheme="majorHAnsi" w:eastAsiaTheme="minorEastAsia" w:hAnsiTheme="majorHAnsi" w:cstheme="minorBidi"/>
      <w:noProof/>
      <w:sz w:val="22"/>
      <w:szCs w:val="22"/>
      <w:lang w:val="vi-VN" w:eastAsia="ja-JP"/>
    </w:rPr>
  </w:style>
  <w:style w:type="character" w:customStyle="1" w:styleId="BodyText1">
    <w:name w:val="Body Text1"/>
    <w:uiPriority w:val="99"/>
    <w:rsid w:val="005C7578"/>
    <w:rPr>
      <w:rFonts w:ascii="Verdana" w:hAnsi="Verdana" w:cs="Verdana"/>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8793">
      <w:bodyDiv w:val="1"/>
      <w:marLeft w:val="0"/>
      <w:marRight w:val="0"/>
      <w:marTop w:val="0"/>
      <w:marBottom w:val="0"/>
      <w:divBdr>
        <w:top w:val="none" w:sz="0" w:space="0" w:color="auto"/>
        <w:left w:val="none" w:sz="0" w:space="0" w:color="auto"/>
        <w:bottom w:val="none" w:sz="0" w:space="0" w:color="auto"/>
        <w:right w:val="none" w:sz="0" w:space="0" w:color="auto"/>
      </w:divBdr>
    </w:div>
    <w:div w:id="82260394">
      <w:bodyDiv w:val="1"/>
      <w:marLeft w:val="0"/>
      <w:marRight w:val="0"/>
      <w:marTop w:val="0"/>
      <w:marBottom w:val="0"/>
      <w:divBdr>
        <w:top w:val="none" w:sz="0" w:space="0" w:color="auto"/>
        <w:left w:val="none" w:sz="0" w:space="0" w:color="auto"/>
        <w:bottom w:val="none" w:sz="0" w:space="0" w:color="auto"/>
        <w:right w:val="none" w:sz="0" w:space="0" w:color="auto"/>
      </w:divBdr>
    </w:div>
    <w:div w:id="119735808">
      <w:bodyDiv w:val="1"/>
      <w:marLeft w:val="0"/>
      <w:marRight w:val="0"/>
      <w:marTop w:val="0"/>
      <w:marBottom w:val="0"/>
      <w:divBdr>
        <w:top w:val="none" w:sz="0" w:space="0" w:color="auto"/>
        <w:left w:val="none" w:sz="0" w:space="0" w:color="auto"/>
        <w:bottom w:val="none" w:sz="0" w:space="0" w:color="auto"/>
        <w:right w:val="none" w:sz="0" w:space="0" w:color="auto"/>
      </w:divBdr>
    </w:div>
    <w:div w:id="121771070">
      <w:bodyDiv w:val="1"/>
      <w:marLeft w:val="0"/>
      <w:marRight w:val="0"/>
      <w:marTop w:val="0"/>
      <w:marBottom w:val="0"/>
      <w:divBdr>
        <w:top w:val="none" w:sz="0" w:space="0" w:color="auto"/>
        <w:left w:val="none" w:sz="0" w:space="0" w:color="auto"/>
        <w:bottom w:val="none" w:sz="0" w:space="0" w:color="auto"/>
        <w:right w:val="none" w:sz="0" w:space="0" w:color="auto"/>
      </w:divBdr>
    </w:div>
    <w:div w:id="159581679">
      <w:bodyDiv w:val="1"/>
      <w:marLeft w:val="0"/>
      <w:marRight w:val="0"/>
      <w:marTop w:val="0"/>
      <w:marBottom w:val="0"/>
      <w:divBdr>
        <w:top w:val="none" w:sz="0" w:space="0" w:color="auto"/>
        <w:left w:val="none" w:sz="0" w:space="0" w:color="auto"/>
        <w:bottom w:val="none" w:sz="0" w:space="0" w:color="auto"/>
        <w:right w:val="none" w:sz="0" w:space="0" w:color="auto"/>
      </w:divBdr>
    </w:div>
    <w:div w:id="257295585">
      <w:bodyDiv w:val="1"/>
      <w:marLeft w:val="0"/>
      <w:marRight w:val="0"/>
      <w:marTop w:val="0"/>
      <w:marBottom w:val="0"/>
      <w:divBdr>
        <w:top w:val="none" w:sz="0" w:space="0" w:color="auto"/>
        <w:left w:val="none" w:sz="0" w:space="0" w:color="auto"/>
        <w:bottom w:val="none" w:sz="0" w:space="0" w:color="auto"/>
        <w:right w:val="none" w:sz="0" w:space="0" w:color="auto"/>
      </w:divBdr>
    </w:div>
    <w:div w:id="258218046">
      <w:bodyDiv w:val="1"/>
      <w:marLeft w:val="0"/>
      <w:marRight w:val="0"/>
      <w:marTop w:val="0"/>
      <w:marBottom w:val="0"/>
      <w:divBdr>
        <w:top w:val="none" w:sz="0" w:space="0" w:color="auto"/>
        <w:left w:val="none" w:sz="0" w:space="0" w:color="auto"/>
        <w:bottom w:val="none" w:sz="0" w:space="0" w:color="auto"/>
        <w:right w:val="none" w:sz="0" w:space="0" w:color="auto"/>
      </w:divBdr>
    </w:div>
    <w:div w:id="299923718">
      <w:bodyDiv w:val="1"/>
      <w:marLeft w:val="0"/>
      <w:marRight w:val="0"/>
      <w:marTop w:val="0"/>
      <w:marBottom w:val="0"/>
      <w:divBdr>
        <w:top w:val="none" w:sz="0" w:space="0" w:color="auto"/>
        <w:left w:val="none" w:sz="0" w:space="0" w:color="auto"/>
        <w:bottom w:val="none" w:sz="0" w:space="0" w:color="auto"/>
        <w:right w:val="none" w:sz="0" w:space="0" w:color="auto"/>
      </w:divBdr>
    </w:div>
    <w:div w:id="308635006">
      <w:bodyDiv w:val="1"/>
      <w:marLeft w:val="0"/>
      <w:marRight w:val="0"/>
      <w:marTop w:val="0"/>
      <w:marBottom w:val="0"/>
      <w:divBdr>
        <w:top w:val="none" w:sz="0" w:space="0" w:color="auto"/>
        <w:left w:val="none" w:sz="0" w:space="0" w:color="auto"/>
        <w:bottom w:val="none" w:sz="0" w:space="0" w:color="auto"/>
        <w:right w:val="none" w:sz="0" w:space="0" w:color="auto"/>
      </w:divBdr>
    </w:div>
    <w:div w:id="314071527">
      <w:bodyDiv w:val="1"/>
      <w:marLeft w:val="0"/>
      <w:marRight w:val="0"/>
      <w:marTop w:val="0"/>
      <w:marBottom w:val="0"/>
      <w:divBdr>
        <w:top w:val="none" w:sz="0" w:space="0" w:color="auto"/>
        <w:left w:val="none" w:sz="0" w:space="0" w:color="auto"/>
        <w:bottom w:val="none" w:sz="0" w:space="0" w:color="auto"/>
        <w:right w:val="none" w:sz="0" w:space="0" w:color="auto"/>
      </w:divBdr>
    </w:div>
    <w:div w:id="366954248">
      <w:bodyDiv w:val="1"/>
      <w:marLeft w:val="0"/>
      <w:marRight w:val="0"/>
      <w:marTop w:val="0"/>
      <w:marBottom w:val="0"/>
      <w:divBdr>
        <w:top w:val="none" w:sz="0" w:space="0" w:color="auto"/>
        <w:left w:val="none" w:sz="0" w:space="0" w:color="auto"/>
        <w:bottom w:val="none" w:sz="0" w:space="0" w:color="auto"/>
        <w:right w:val="none" w:sz="0" w:space="0" w:color="auto"/>
      </w:divBdr>
    </w:div>
    <w:div w:id="387724395">
      <w:bodyDiv w:val="1"/>
      <w:marLeft w:val="0"/>
      <w:marRight w:val="0"/>
      <w:marTop w:val="0"/>
      <w:marBottom w:val="0"/>
      <w:divBdr>
        <w:top w:val="none" w:sz="0" w:space="0" w:color="auto"/>
        <w:left w:val="none" w:sz="0" w:space="0" w:color="auto"/>
        <w:bottom w:val="none" w:sz="0" w:space="0" w:color="auto"/>
        <w:right w:val="none" w:sz="0" w:space="0" w:color="auto"/>
      </w:divBdr>
    </w:div>
    <w:div w:id="388502204">
      <w:bodyDiv w:val="1"/>
      <w:marLeft w:val="0"/>
      <w:marRight w:val="0"/>
      <w:marTop w:val="0"/>
      <w:marBottom w:val="0"/>
      <w:divBdr>
        <w:top w:val="none" w:sz="0" w:space="0" w:color="auto"/>
        <w:left w:val="none" w:sz="0" w:space="0" w:color="auto"/>
        <w:bottom w:val="none" w:sz="0" w:space="0" w:color="auto"/>
        <w:right w:val="none" w:sz="0" w:space="0" w:color="auto"/>
      </w:divBdr>
    </w:div>
    <w:div w:id="459762679">
      <w:bodyDiv w:val="1"/>
      <w:marLeft w:val="0"/>
      <w:marRight w:val="0"/>
      <w:marTop w:val="0"/>
      <w:marBottom w:val="0"/>
      <w:divBdr>
        <w:top w:val="none" w:sz="0" w:space="0" w:color="auto"/>
        <w:left w:val="none" w:sz="0" w:space="0" w:color="auto"/>
        <w:bottom w:val="none" w:sz="0" w:space="0" w:color="auto"/>
        <w:right w:val="none" w:sz="0" w:space="0" w:color="auto"/>
      </w:divBdr>
    </w:div>
    <w:div w:id="496723895">
      <w:bodyDiv w:val="1"/>
      <w:marLeft w:val="0"/>
      <w:marRight w:val="0"/>
      <w:marTop w:val="0"/>
      <w:marBottom w:val="0"/>
      <w:divBdr>
        <w:top w:val="none" w:sz="0" w:space="0" w:color="auto"/>
        <w:left w:val="none" w:sz="0" w:space="0" w:color="auto"/>
        <w:bottom w:val="none" w:sz="0" w:space="0" w:color="auto"/>
        <w:right w:val="none" w:sz="0" w:space="0" w:color="auto"/>
      </w:divBdr>
    </w:div>
    <w:div w:id="542399708">
      <w:bodyDiv w:val="1"/>
      <w:marLeft w:val="0"/>
      <w:marRight w:val="0"/>
      <w:marTop w:val="0"/>
      <w:marBottom w:val="0"/>
      <w:divBdr>
        <w:top w:val="none" w:sz="0" w:space="0" w:color="auto"/>
        <w:left w:val="none" w:sz="0" w:space="0" w:color="auto"/>
        <w:bottom w:val="none" w:sz="0" w:space="0" w:color="auto"/>
        <w:right w:val="none" w:sz="0" w:space="0" w:color="auto"/>
      </w:divBdr>
      <w:divsChild>
        <w:div w:id="302125538">
          <w:marLeft w:val="274"/>
          <w:marRight w:val="0"/>
          <w:marTop w:val="0"/>
          <w:marBottom w:val="0"/>
          <w:divBdr>
            <w:top w:val="none" w:sz="0" w:space="0" w:color="auto"/>
            <w:left w:val="none" w:sz="0" w:space="0" w:color="auto"/>
            <w:bottom w:val="none" w:sz="0" w:space="0" w:color="auto"/>
            <w:right w:val="none" w:sz="0" w:space="0" w:color="auto"/>
          </w:divBdr>
        </w:div>
        <w:div w:id="313023894">
          <w:marLeft w:val="274"/>
          <w:marRight w:val="0"/>
          <w:marTop w:val="0"/>
          <w:marBottom w:val="0"/>
          <w:divBdr>
            <w:top w:val="none" w:sz="0" w:space="0" w:color="auto"/>
            <w:left w:val="none" w:sz="0" w:space="0" w:color="auto"/>
            <w:bottom w:val="none" w:sz="0" w:space="0" w:color="auto"/>
            <w:right w:val="none" w:sz="0" w:space="0" w:color="auto"/>
          </w:divBdr>
        </w:div>
        <w:div w:id="1289505233">
          <w:marLeft w:val="274"/>
          <w:marRight w:val="0"/>
          <w:marTop w:val="0"/>
          <w:marBottom w:val="0"/>
          <w:divBdr>
            <w:top w:val="none" w:sz="0" w:space="0" w:color="auto"/>
            <w:left w:val="none" w:sz="0" w:space="0" w:color="auto"/>
            <w:bottom w:val="none" w:sz="0" w:space="0" w:color="auto"/>
            <w:right w:val="none" w:sz="0" w:space="0" w:color="auto"/>
          </w:divBdr>
        </w:div>
        <w:div w:id="1500079115">
          <w:marLeft w:val="274"/>
          <w:marRight w:val="0"/>
          <w:marTop w:val="0"/>
          <w:marBottom w:val="0"/>
          <w:divBdr>
            <w:top w:val="none" w:sz="0" w:space="0" w:color="auto"/>
            <w:left w:val="none" w:sz="0" w:space="0" w:color="auto"/>
            <w:bottom w:val="none" w:sz="0" w:space="0" w:color="auto"/>
            <w:right w:val="none" w:sz="0" w:space="0" w:color="auto"/>
          </w:divBdr>
        </w:div>
      </w:divsChild>
    </w:div>
    <w:div w:id="738600940">
      <w:bodyDiv w:val="1"/>
      <w:marLeft w:val="0"/>
      <w:marRight w:val="0"/>
      <w:marTop w:val="0"/>
      <w:marBottom w:val="0"/>
      <w:divBdr>
        <w:top w:val="none" w:sz="0" w:space="0" w:color="auto"/>
        <w:left w:val="none" w:sz="0" w:space="0" w:color="auto"/>
        <w:bottom w:val="none" w:sz="0" w:space="0" w:color="auto"/>
        <w:right w:val="none" w:sz="0" w:space="0" w:color="auto"/>
      </w:divBdr>
    </w:div>
    <w:div w:id="780076645">
      <w:bodyDiv w:val="1"/>
      <w:marLeft w:val="0"/>
      <w:marRight w:val="0"/>
      <w:marTop w:val="0"/>
      <w:marBottom w:val="0"/>
      <w:divBdr>
        <w:top w:val="none" w:sz="0" w:space="0" w:color="auto"/>
        <w:left w:val="none" w:sz="0" w:space="0" w:color="auto"/>
        <w:bottom w:val="none" w:sz="0" w:space="0" w:color="auto"/>
        <w:right w:val="none" w:sz="0" w:space="0" w:color="auto"/>
      </w:divBdr>
    </w:div>
    <w:div w:id="830565705">
      <w:bodyDiv w:val="1"/>
      <w:marLeft w:val="0"/>
      <w:marRight w:val="0"/>
      <w:marTop w:val="0"/>
      <w:marBottom w:val="0"/>
      <w:divBdr>
        <w:top w:val="none" w:sz="0" w:space="0" w:color="auto"/>
        <w:left w:val="none" w:sz="0" w:space="0" w:color="auto"/>
        <w:bottom w:val="none" w:sz="0" w:space="0" w:color="auto"/>
        <w:right w:val="none" w:sz="0" w:space="0" w:color="auto"/>
      </w:divBdr>
    </w:div>
    <w:div w:id="907495462">
      <w:bodyDiv w:val="1"/>
      <w:marLeft w:val="0"/>
      <w:marRight w:val="0"/>
      <w:marTop w:val="0"/>
      <w:marBottom w:val="0"/>
      <w:divBdr>
        <w:top w:val="none" w:sz="0" w:space="0" w:color="auto"/>
        <w:left w:val="none" w:sz="0" w:space="0" w:color="auto"/>
        <w:bottom w:val="none" w:sz="0" w:space="0" w:color="auto"/>
        <w:right w:val="none" w:sz="0" w:space="0" w:color="auto"/>
      </w:divBdr>
    </w:div>
    <w:div w:id="941570706">
      <w:bodyDiv w:val="1"/>
      <w:marLeft w:val="0"/>
      <w:marRight w:val="0"/>
      <w:marTop w:val="0"/>
      <w:marBottom w:val="0"/>
      <w:divBdr>
        <w:top w:val="none" w:sz="0" w:space="0" w:color="auto"/>
        <w:left w:val="none" w:sz="0" w:space="0" w:color="auto"/>
        <w:bottom w:val="none" w:sz="0" w:space="0" w:color="auto"/>
        <w:right w:val="none" w:sz="0" w:space="0" w:color="auto"/>
      </w:divBdr>
    </w:div>
    <w:div w:id="972251691">
      <w:bodyDiv w:val="1"/>
      <w:marLeft w:val="0"/>
      <w:marRight w:val="0"/>
      <w:marTop w:val="0"/>
      <w:marBottom w:val="0"/>
      <w:divBdr>
        <w:top w:val="none" w:sz="0" w:space="0" w:color="auto"/>
        <w:left w:val="none" w:sz="0" w:space="0" w:color="auto"/>
        <w:bottom w:val="none" w:sz="0" w:space="0" w:color="auto"/>
        <w:right w:val="none" w:sz="0" w:space="0" w:color="auto"/>
      </w:divBdr>
    </w:div>
    <w:div w:id="1047795678">
      <w:bodyDiv w:val="1"/>
      <w:marLeft w:val="0"/>
      <w:marRight w:val="0"/>
      <w:marTop w:val="0"/>
      <w:marBottom w:val="0"/>
      <w:divBdr>
        <w:top w:val="none" w:sz="0" w:space="0" w:color="auto"/>
        <w:left w:val="none" w:sz="0" w:space="0" w:color="auto"/>
        <w:bottom w:val="none" w:sz="0" w:space="0" w:color="auto"/>
        <w:right w:val="none" w:sz="0" w:space="0" w:color="auto"/>
      </w:divBdr>
    </w:div>
    <w:div w:id="1072580972">
      <w:bodyDiv w:val="1"/>
      <w:marLeft w:val="0"/>
      <w:marRight w:val="0"/>
      <w:marTop w:val="0"/>
      <w:marBottom w:val="0"/>
      <w:divBdr>
        <w:top w:val="none" w:sz="0" w:space="0" w:color="auto"/>
        <w:left w:val="none" w:sz="0" w:space="0" w:color="auto"/>
        <w:bottom w:val="none" w:sz="0" w:space="0" w:color="auto"/>
        <w:right w:val="none" w:sz="0" w:space="0" w:color="auto"/>
      </w:divBdr>
    </w:div>
    <w:div w:id="1086154055">
      <w:bodyDiv w:val="1"/>
      <w:marLeft w:val="0"/>
      <w:marRight w:val="0"/>
      <w:marTop w:val="0"/>
      <w:marBottom w:val="0"/>
      <w:divBdr>
        <w:top w:val="none" w:sz="0" w:space="0" w:color="auto"/>
        <w:left w:val="none" w:sz="0" w:space="0" w:color="auto"/>
        <w:bottom w:val="none" w:sz="0" w:space="0" w:color="auto"/>
        <w:right w:val="none" w:sz="0" w:space="0" w:color="auto"/>
      </w:divBdr>
    </w:div>
    <w:div w:id="1168324819">
      <w:bodyDiv w:val="1"/>
      <w:marLeft w:val="0"/>
      <w:marRight w:val="0"/>
      <w:marTop w:val="0"/>
      <w:marBottom w:val="0"/>
      <w:divBdr>
        <w:top w:val="none" w:sz="0" w:space="0" w:color="auto"/>
        <w:left w:val="none" w:sz="0" w:space="0" w:color="auto"/>
        <w:bottom w:val="none" w:sz="0" w:space="0" w:color="auto"/>
        <w:right w:val="none" w:sz="0" w:space="0" w:color="auto"/>
      </w:divBdr>
    </w:div>
    <w:div w:id="1178958537">
      <w:bodyDiv w:val="1"/>
      <w:marLeft w:val="0"/>
      <w:marRight w:val="0"/>
      <w:marTop w:val="0"/>
      <w:marBottom w:val="0"/>
      <w:divBdr>
        <w:top w:val="none" w:sz="0" w:space="0" w:color="auto"/>
        <w:left w:val="none" w:sz="0" w:space="0" w:color="auto"/>
        <w:bottom w:val="none" w:sz="0" w:space="0" w:color="auto"/>
        <w:right w:val="none" w:sz="0" w:space="0" w:color="auto"/>
      </w:divBdr>
    </w:div>
    <w:div w:id="1256980853">
      <w:bodyDiv w:val="1"/>
      <w:marLeft w:val="0"/>
      <w:marRight w:val="0"/>
      <w:marTop w:val="0"/>
      <w:marBottom w:val="0"/>
      <w:divBdr>
        <w:top w:val="none" w:sz="0" w:space="0" w:color="auto"/>
        <w:left w:val="none" w:sz="0" w:space="0" w:color="auto"/>
        <w:bottom w:val="none" w:sz="0" w:space="0" w:color="auto"/>
        <w:right w:val="none" w:sz="0" w:space="0" w:color="auto"/>
      </w:divBdr>
    </w:div>
    <w:div w:id="1264919214">
      <w:bodyDiv w:val="1"/>
      <w:marLeft w:val="0"/>
      <w:marRight w:val="0"/>
      <w:marTop w:val="0"/>
      <w:marBottom w:val="0"/>
      <w:divBdr>
        <w:top w:val="none" w:sz="0" w:space="0" w:color="auto"/>
        <w:left w:val="none" w:sz="0" w:space="0" w:color="auto"/>
        <w:bottom w:val="none" w:sz="0" w:space="0" w:color="auto"/>
        <w:right w:val="none" w:sz="0" w:space="0" w:color="auto"/>
      </w:divBdr>
    </w:div>
    <w:div w:id="1441801966">
      <w:bodyDiv w:val="1"/>
      <w:marLeft w:val="0"/>
      <w:marRight w:val="0"/>
      <w:marTop w:val="0"/>
      <w:marBottom w:val="0"/>
      <w:divBdr>
        <w:top w:val="none" w:sz="0" w:space="0" w:color="auto"/>
        <w:left w:val="none" w:sz="0" w:space="0" w:color="auto"/>
        <w:bottom w:val="none" w:sz="0" w:space="0" w:color="auto"/>
        <w:right w:val="none" w:sz="0" w:space="0" w:color="auto"/>
      </w:divBdr>
    </w:div>
    <w:div w:id="1482229888">
      <w:bodyDiv w:val="1"/>
      <w:marLeft w:val="0"/>
      <w:marRight w:val="0"/>
      <w:marTop w:val="0"/>
      <w:marBottom w:val="0"/>
      <w:divBdr>
        <w:top w:val="none" w:sz="0" w:space="0" w:color="auto"/>
        <w:left w:val="none" w:sz="0" w:space="0" w:color="auto"/>
        <w:bottom w:val="none" w:sz="0" w:space="0" w:color="auto"/>
        <w:right w:val="none" w:sz="0" w:space="0" w:color="auto"/>
      </w:divBdr>
    </w:div>
    <w:div w:id="1495150490">
      <w:bodyDiv w:val="1"/>
      <w:marLeft w:val="0"/>
      <w:marRight w:val="0"/>
      <w:marTop w:val="0"/>
      <w:marBottom w:val="0"/>
      <w:divBdr>
        <w:top w:val="none" w:sz="0" w:space="0" w:color="auto"/>
        <w:left w:val="none" w:sz="0" w:space="0" w:color="auto"/>
        <w:bottom w:val="none" w:sz="0" w:space="0" w:color="auto"/>
        <w:right w:val="none" w:sz="0" w:space="0" w:color="auto"/>
      </w:divBdr>
    </w:div>
    <w:div w:id="1542785002">
      <w:bodyDiv w:val="1"/>
      <w:marLeft w:val="0"/>
      <w:marRight w:val="0"/>
      <w:marTop w:val="0"/>
      <w:marBottom w:val="0"/>
      <w:divBdr>
        <w:top w:val="none" w:sz="0" w:space="0" w:color="auto"/>
        <w:left w:val="none" w:sz="0" w:space="0" w:color="auto"/>
        <w:bottom w:val="none" w:sz="0" w:space="0" w:color="auto"/>
        <w:right w:val="none" w:sz="0" w:space="0" w:color="auto"/>
      </w:divBdr>
    </w:div>
    <w:div w:id="1647857874">
      <w:bodyDiv w:val="1"/>
      <w:marLeft w:val="0"/>
      <w:marRight w:val="0"/>
      <w:marTop w:val="0"/>
      <w:marBottom w:val="0"/>
      <w:divBdr>
        <w:top w:val="none" w:sz="0" w:space="0" w:color="auto"/>
        <w:left w:val="none" w:sz="0" w:space="0" w:color="auto"/>
        <w:bottom w:val="none" w:sz="0" w:space="0" w:color="auto"/>
        <w:right w:val="none" w:sz="0" w:space="0" w:color="auto"/>
      </w:divBdr>
    </w:div>
    <w:div w:id="1701783628">
      <w:bodyDiv w:val="1"/>
      <w:marLeft w:val="0"/>
      <w:marRight w:val="0"/>
      <w:marTop w:val="0"/>
      <w:marBottom w:val="0"/>
      <w:divBdr>
        <w:top w:val="none" w:sz="0" w:space="0" w:color="auto"/>
        <w:left w:val="none" w:sz="0" w:space="0" w:color="auto"/>
        <w:bottom w:val="none" w:sz="0" w:space="0" w:color="auto"/>
        <w:right w:val="none" w:sz="0" w:space="0" w:color="auto"/>
      </w:divBdr>
    </w:div>
    <w:div w:id="1828475230">
      <w:bodyDiv w:val="1"/>
      <w:marLeft w:val="0"/>
      <w:marRight w:val="0"/>
      <w:marTop w:val="0"/>
      <w:marBottom w:val="0"/>
      <w:divBdr>
        <w:top w:val="none" w:sz="0" w:space="0" w:color="auto"/>
        <w:left w:val="none" w:sz="0" w:space="0" w:color="auto"/>
        <w:bottom w:val="none" w:sz="0" w:space="0" w:color="auto"/>
        <w:right w:val="none" w:sz="0" w:space="0" w:color="auto"/>
      </w:divBdr>
    </w:div>
    <w:div w:id="1875459057">
      <w:bodyDiv w:val="1"/>
      <w:marLeft w:val="0"/>
      <w:marRight w:val="0"/>
      <w:marTop w:val="0"/>
      <w:marBottom w:val="0"/>
      <w:divBdr>
        <w:top w:val="none" w:sz="0" w:space="0" w:color="auto"/>
        <w:left w:val="none" w:sz="0" w:space="0" w:color="auto"/>
        <w:bottom w:val="none" w:sz="0" w:space="0" w:color="auto"/>
        <w:right w:val="none" w:sz="0" w:space="0" w:color="auto"/>
      </w:divBdr>
    </w:div>
    <w:div w:id="1914580502">
      <w:bodyDiv w:val="1"/>
      <w:marLeft w:val="0"/>
      <w:marRight w:val="0"/>
      <w:marTop w:val="0"/>
      <w:marBottom w:val="0"/>
      <w:divBdr>
        <w:top w:val="none" w:sz="0" w:space="0" w:color="auto"/>
        <w:left w:val="none" w:sz="0" w:space="0" w:color="auto"/>
        <w:bottom w:val="none" w:sz="0" w:space="0" w:color="auto"/>
        <w:right w:val="none" w:sz="0" w:space="0" w:color="auto"/>
      </w:divBdr>
    </w:div>
    <w:div w:id="2102330015">
      <w:bodyDiv w:val="1"/>
      <w:marLeft w:val="0"/>
      <w:marRight w:val="0"/>
      <w:marTop w:val="0"/>
      <w:marBottom w:val="0"/>
      <w:divBdr>
        <w:top w:val="none" w:sz="0" w:space="0" w:color="auto"/>
        <w:left w:val="none" w:sz="0" w:space="0" w:color="auto"/>
        <w:bottom w:val="none" w:sz="0" w:space="0" w:color="auto"/>
        <w:right w:val="none" w:sz="0" w:space="0" w:color="auto"/>
      </w:divBdr>
    </w:div>
    <w:div w:id="21313638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61"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footer" Target="footer2.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EA09D4-A4F1-4B52-B888-7CA18D67D3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26</Pages>
  <Words>6730</Words>
  <Characters>38364</Characters>
  <Application>Microsoft Office Word</Application>
  <DocSecurity>0</DocSecurity>
  <Lines>319</Lines>
  <Paragraphs>90</Paragraphs>
  <ScaleCrop>false</ScaleCrop>
  <HeadingPairs>
    <vt:vector size="6" baseType="variant">
      <vt:variant>
        <vt:lpstr>Title</vt:lpstr>
      </vt:variant>
      <vt:variant>
        <vt:i4>1</vt:i4>
      </vt:variant>
      <vt:variant>
        <vt:lpstr>제목</vt:lpstr>
      </vt:variant>
      <vt:variant>
        <vt:i4>1</vt:i4>
      </vt:variant>
      <vt:variant>
        <vt:lpstr>Titel</vt:lpstr>
      </vt:variant>
      <vt:variant>
        <vt:i4>1</vt:i4>
      </vt:variant>
    </vt:vector>
  </HeadingPairs>
  <TitlesOfParts>
    <vt:vector size="3" baseType="lpstr">
      <vt:lpstr>&lt;TITLE OF TECHNICAL PAPER&gt;</vt:lpstr>
      <vt:lpstr>&lt;TITLE OF TECHNICAL PAPER&gt;</vt:lpstr>
      <vt:lpstr>&lt;TITLE OF TECHNICAL PAPER&gt;</vt:lpstr>
    </vt:vector>
  </TitlesOfParts>
  <Company>Queensland University of Technology</Company>
  <LinksUpToDate>false</LinksUpToDate>
  <CharactersWithSpaces>45004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&lt;TITLE OF TECHNICAL PAPER&gt;</dc:title>
  <dc:creator>Kozan</dc:creator>
  <cp:lastModifiedBy>Ngo Thinh</cp:lastModifiedBy>
  <cp:revision>3</cp:revision>
  <cp:lastPrinted>2011-10-31T07:21:00Z</cp:lastPrinted>
  <dcterms:created xsi:type="dcterms:W3CDTF">2025-06-30T08:27:00Z</dcterms:created>
  <dcterms:modified xsi:type="dcterms:W3CDTF">2025-06-30T08:28:00Z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