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55C45" w14:textId="66CB7E62" w:rsidR="009E6E76" w:rsidRDefault="009E6E76" w:rsidP="009E6E76">
      <w:pPr>
        <w:pStyle w:val="ae"/>
      </w:pPr>
      <w:bookmarkStart w:id="0" w:name="_Hlk194668512"/>
      <w:bookmarkStart w:id="1" w:name="OLE_LINK21"/>
      <w:r>
        <w:t>Multi</w:t>
      </w:r>
      <w:r w:rsidR="00C50EAC">
        <w:t>-</w:t>
      </w:r>
      <w:r>
        <w:t xml:space="preserve">Parameter </w:t>
      </w:r>
      <w:r w:rsidR="00C50EAC" w:rsidRPr="00C50EAC">
        <w:t>Analysis and Operating Cost Optimization for NO Removal using Active Coke</w:t>
      </w:r>
    </w:p>
    <w:bookmarkEnd w:id="0"/>
    <w:p w14:paraId="749BB2C4" w14:textId="2BA1F2D1" w:rsidR="005027F4" w:rsidRDefault="00000000">
      <w:pPr>
        <w:pStyle w:val="12"/>
        <w:jc w:val="center"/>
        <w:rPr>
          <w:bCs/>
          <w:szCs w:val="22"/>
        </w:rPr>
      </w:pPr>
      <w:r>
        <w:rPr>
          <w:bCs/>
          <w:szCs w:val="22"/>
        </w:rPr>
        <w:t>Wen Liu, Huawei Liu*,</w:t>
      </w:r>
      <w:r w:rsidR="009E6E76">
        <w:rPr>
          <w:bCs/>
          <w:szCs w:val="22"/>
        </w:rPr>
        <w:t xml:space="preserve"> </w:t>
      </w:r>
      <w:r>
        <w:rPr>
          <w:bCs/>
          <w:szCs w:val="22"/>
        </w:rPr>
        <w:t>Weiliang Cheng</w:t>
      </w:r>
    </w:p>
    <w:p w14:paraId="5B209F34" w14:textId="77777777" w:rsidR="009E6E76" w:rsidRPr="00575626" w:rsidRDefault="009E6E76" w:rsidP="009E6E76">
      <w:pPr>
        <w:pStyle w:val="12"/>
        <w:jc w:val="center"/>
        <w:rPr>
          <w:b w:val="0"/>
          <w:szCs w:val="22"/>
        </w:rPr>
      </w:pPr>
      <w:bookmarkStart w:id="2" w:name="OLE_LINK3"/>
      <w:bookmarkEnd w:id="1"/>
      <w:r w:rsidRPr="00575626">
        <w:rPr>
          <w:b w:val="0"/>
          <w:szCs w:val="22"/>
        </w:rPr>
        <w:t xml:space="preserve">Key Laboratory of Power Station Energy Transfer Conversion and System of MOE, School of Energy Power and Mechanical Engineering, </w:t>
      </w:r>
      <w:bookmarkStart w:id="3" w:name="OLE_LINK37"/>
      <w:r w:rsidRPr="00575626">
        <w:rPr>
          <w:b w:val="0"/>
          <w:szCs w:val="22"/>
        </w:rPr>
        <w:t>North China Electric Power University</w:t>
      </w:r>
      <w:bookmarkEnd w:id="2"/>
      <w:bookmarkEnd w:id="3"/>
      <w:r w:rsidRPr="00575626">
        <w:rPr>
          <w:b w:val="0"/>
          <w:szCs w:val="22"/>
        </w:rPr>
        <w:t>, Beijing 102206, PR China</w:t>
      </w:r>
    </w:p>
    <w:p w14:paraId="12D36611" w14:textId="77777777" w:rsidR="005027F4" w:rsidRPr="00575626" w:rsidRDefault="00000000">
      <w:pPr>
        <w:pStyle w:val="12"/>
        <w:jc w:val="center"/>
        <w:rPr>
          <w:b w:val="0"/>
          <w:szCs w:val="22"/>
        </w:rPr>
      </w:pPr>
      <w:r w:rsidRPr="00575626">
        <w:rPr>
          <w:b w:val="0"/>
          <w:szCs w:val="22"/>
        </w:rPr>
        <w:t>*Corresponding author. E-mail address: liuhw@ncepu.edu.cn</w:t>
      </w:r>
    </w:p>
    <w:p w14:paraId="52FF45EF" w14:textId="1EDBC959" w:rsidR="005027F4" w:rsidRDefault="00000000" w:rsidP="00EC0A9D">
      <w:pPr>
        <w:pStyle w:val="ab"/>
        <w:rPr>
          <w:b w:val="0"/>
        </w:rPr>
      </w:pPr>
      <w:r>
        <w:t>Abstract:</w:t>
      </w:r>
    </w:p>
    <w:p w14:paraId="3C132324" w14:textId="217C654C" w:rsidR="00F01859" w:rsidRPr="000E5BE2" w:rsidRDefault="00C50EAC" w:rsidP="00F01859">
      <w:pPr>
        <w:ind w:firstLine="200"/>
        <w:rPr>
          <w:rFonts w:cs="Times New Roman"/>
          <w:shd w:val="clear" w:color="auto" w:fill="FFFFFF"/>
        </w:rPr>
      </w:pPr>
      <w:r w:rsidRPr="000E5BE2">
        <w:rPr>
          <w:rFonts w:cs="Times New Roman"/>
          <w:shd w:val="clear" w:color="auto" w:fill="FFFFFF"/>
        </w:rPr>
        <w:t xml:space="preserve">Currently, the removal of nitrogen oxides (NOx) is one of the most critical environmental challenges. Notably, active coke denitrification has emerged as an effective method for NOx removal. However, research on the effect of operating parameters and their optimization on the performance and cost-efficiency of NOx removal remains limited. Therefore, this study designs a simulation model using COMSOL software to analyze the denitrification process in a pipe packed with active coke particles. The effects of key operating parameters on NOx removal efficiency are investigated. Additionally, an optimization approach is introduced. A neural network-based predictive model is developed and trained using a large dataset from simulation results. A genetic algorithm is then applied to minimize operating costs and maintain effective denitrification. Key parameters, including pipe diameter, temperature, flow velocity, pipe length, and NO concentration in the inlet flue gas, are optimized. The results reveal that temperature, flow velocity, pipe length, and inlet NO concentration significantly influence the efficiency of active coke denitrification. However, pipe diameter has minimal impact on denitrification performance but directly determines the volume of flue gas processed. Moreover, the optimization of temperature, </w:t>
      </w:r>
      <w:r w:rsidRPr="000E5BE2">
        <w:rPr>
          <w:rFonts w:cs="Times New Roman"/>
          <w:shd w:val="clear" w:color="auto" w:fill="FFFFFF"/>
        </w:rPr>
        <w:lastRenderedPageBreak/>
        <w:t>flow velocity, and pipe length significantly reduces operating costs and ensures compliance with denitrification efficiency standards.</w:t>
      </w:r>
    </w:p>
    <w:p w14:paraId="2CF795EA" w14:textId="3CB7C30E" w:rsidR="00C50EAC" w:rsidRPr="000E5BE2" w:rsidRDefault="00000000" w:rsidP="000E5BE2">
      <w:pPr>
        <w:pStyle w:val="ab"/>
        <w:rPr>
          <w:shd w:val="clear" w:color="auto" w:fill="FFFFFF"/>
        </w:rPr>
      </w:pPr>
      <w:r>
        <w:rPr>
          <w:bCs/>
        </w:rPr>
        <w:t xml:space="preserve">Keywords: </w:t>
      </w:r>
      <w:r>
        <w:rPr>
          <w:shd w:val="clear" w:color="auto" w:fill="FFFFFF"/>
        </w:rPr>
        <w:t>NO removal; Active coke; Machine learning; Genetic algorithm</w:t>
      </w:r>
      <w:r w:rsidR="00C50EAC">
        <w:rPr>
          <w:shd w:val="clear" w:color="auto" w:fill="FFFFFF"/>
        </w:rPr>
        <w:t xml:space="preserve"> </w:t>
      </w:r>
      <w:r w:rsidR="00C50EAC">
        <w:rPr>
          <w:rFonts w:hint="eastAsia"/>
          <w:shd w:val="clear" w:color="auto" w:fill="FFFFFF"/>
        </w:rPr>
        <w:t>optimization</w:t>
      </w:r>
      <w:r>
        <w:rPr>
          <w:shd w:val="clear" w:color="auto" w:fill="FFFFFF"/>
        </w:rPr>
        <w:t>; Economic optimization.</w:t>
      </w:r>
    </w:p>
    <w:p w14:paraId="5FE1DDBF" w14:textId="77777777" w:rsidR="005B4E68" w:rsidRPr="00513AF7" w:rsidRDefault="005B4E68" w:rsidP="00EC0A9D">
      <w:pPr>
        <w:pStyle w:val="ab"/>
        <w:rPr>
          <w:shd w:val="clear" w:color="auto" w:fill="FFFFFF"/>
        </w:rPr>
      </w:pPr>
      <w:bookmarkStart w:id="4" w:name="OLE_LINK24"/>
      <w:bookmarkStart w:id="5" w:name="_Hlk194497989"/>
      <w:r w:rsidRPr="00513AF7">
        <w:rPr>
          <w:rFonts w:hint="eastAsia"/>
          <w:shd w:val="clear" w:color="auto" w:fill="FFFFFF"/>
        </w:rPr>
        <w:t>Highlights</w:t>
      </w:r>
    </w:p>
    <w:p w14:paraId="453BD8CF" w14:textId="77777777" w:rsidR="00C50EAC" w:rsidRPr="000E5BE2" w:rsidRDefault="00C50EAC" w:rsidP="00C50EAC">
      <w:pPr>
        <w:pStyle w:val="12"/>
        <w:rPr>
          <w:b w:val="0"/>
          <w:bCs/>
          <w:color w:val="060607"/>
          <w:spacing w:val="4"/>
          <w:szCs w:val="22"/>
          <w:shd w:val="clear" w:color="auto" w:fill="FFFFFF"/>
        </w:rPr>
      </w:pPr>
      <w:bookmarkStart w:id="6" w:name="OLE_LINK29"/>
      <w:bookmarkEnd w:id="4"/>
      <w:bookmarkEnd w:id="5"/>
      <w:r w:rsidRPr="000E5BE2">
        <w:rPr>
          <w:b w:val="0"/>
          <w:bCs/>
          <w:color w:val="060607"/>
          <w:spacing w:val="4"/>
          <w:szCs w:val="22"/>
          <w:shd w:val="clear" w:color="auto" w:fill="FFFFFF"/>
        </w:rPr>
        <w:t>1. NO removal using active coke particles was investigated via numerical simulations.</w:t>
      </w:r>
    </w:p>
    <w:p w14:paraId="23F954B8" w14:textId="77777777" w:rsidR="00C50EAC" w:rsidRPr="000E5BE2" w:rsidRDefault="00C50EAC" w:rsidP="00C50EAC">
      <w:pPr>
        <w:pStyle w:val="12"/>
        <w:rPr>
          <w:b w:val="0"/>
          <w:bCs/>
          <w:color w:val="060607"/>
          <w:spacing w:val="4"/>
          <w:szCs w:val="22"/>
          <w:shd w:val="clear" w:color="auto" w:fill="FFFFFF"/>
        </w:rPr>
      </w:pPr>
      <w:r w:rsidRPr="000E5BE2">
        <w:rPr>
          <w:b w:val="0"/>
          <w:bCs/>
          <w:color w:val="060607"/>
          <w:spacing w:val="4"/>
          <w:szCs w:val="22"/>
          <w:shd w:val="clear" w:color="auto" w:fill="FFFFFF"/>
        </w:rPr>
        <w:t>2. A neural network model was developed to predict denitrification efficiency.</w:t>
      </w:r>
    </w:p>
    <w:p w14:paraId="2F33D051" w14:textId="77777777" w:rsidR="00C50EAC" w:rsidRPr="000E5BE2" w:rsidRDefault="00C50EAC" w:rsidP="00C50EAC">
      <w:pPr>
        <w:pStyle w:val="12"/>
        <w:rPr>
          <w:b w:val="0"/>
          <w:bCs/>
          <w:color w:val="060607"/>
          <w:spacing w:val="4"/>
          <w:szCs w:val="22"/>
          <w:shd w:val="clear" w:color="auto" w:fill="FFFFFF"/>
        </w:rPr>
      </w:pPr>
      <w:r w:rsidRPr="000E5BE2">
        <w:rPr>
          <w:b w:val="0"/>
          <w:bCs/>
          <w:color w:val="060607"/>
          <w:spacing w:val="4"/>
          <w:szCs w:val="22"/>
          <w:shd w:val="clear" w:color="auto" w:fill="FFFFFF"/>
        </w:rPr>
        <w:t>3. Key operating parameters were optimized to enhance denitrification performance.</w:t>
      </w:r>
    </w:p>
    <w:p w14:paraId="6AC4F2FA" w14:textId="0714799A" w:rsidR="00D0075A" w:rsidRPr="000E5BE2" w:rsidRDefault="00C50EAC" w:rsidP="00C50EAC">
      <w:pPr>
        <w:pStyle w:val="12"/>
        <w:rPr>
          <w:rFonts w:eastAsiaTheme="minorEastAsia"/>
          <w:b w:val="0"/>
          <w:bCs/>
          <w:sz w:val="28"/>
          <w:szCs w:val="28"/>
        </w:rPr>
        <w:sectPr w:rsidR="00D0075A" w:rsidRPr="000E5BE2" w:rsidSect="00607F35">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lnNumType w:countBy="1" w:restart="continuous"/>
          <w:cols w:space="425"/>
          <w:docGrid w:type="lines" w:linePitch="312"/>
        </w:sectPr>
      </w:pPr>
      <w:r w:rsidRPr="000E5BE2">
        <w:rPr>
          <w:b w:val="0"/>
          <w:bCs/>
          <w:color w:val="060607"/>
          <w:spacing w:val="4"/>
          <w:szCs w:val="22"/>
          <w:shd w:val="clear" w:color="auto" w:fill="FFFFFF"/>
        </w:rPr>
        <w:t xml:space="preserve">4. </w:t>
      </w:r>
      <w:r w:rsidR="00637F79" w:rsidRPr="00637F79">
        <w:rPr>
          <w:b w:val="0"/>
          <w:bCs/>
          <w:color w:val="060607"/>
          <w:spacing w:val="4"/>
          <w:szCs w:val="22"/>
          <w:shd w:val="clear" w:color="auto" w:fill="FFFFFF"/>
        </w:rPr>
        <w:t>The optimization significantly reduced costs and maintained effective denitrification.</w:t>
      </w:r>
    </w:p>
    <w:bookmarkEnd w:id="6"/>
    <w:p w14:paraId="20AA3E09" w14:textId="77777777" w:rsidR="005027F4" w:rsidRDefault="00000000" w:rsidP="00AD1E4F">
      <w:pPr>
        <w:pStyle w:val="1"/>
      </w:pPr>
      <w:r>
        <w:lastRenderedPageBreak/>
        <w:t>Introduction</w:t>
      </w:r>
    </w:p>
    <w:p w14:paraId="12CA0D9E" w14:textId="4F0B9588" w:rsidR="000E5BE2" w:rsidRPr="000E5BE2" w:rsidRDefault="000E5BE2" w:rsidP="00A10FBF">
      <w:pPr>
        <w:rPr>
          <w:rFonts w:cs="Times New Roman"/>
          <w:shd w:val="clear" w:color="auto" w:fill="FFFFFF"/>
        </w:rPr>
      </w:pPr>
      <w:r w:rsidRPr="000E5BE2">
        <w:rPr>
          <w:rFonts w:cs="Times New Roman"/>
          <w:shd w:val="clear" w:color="auto" w:fill="FFFFFF"/>
        </w:rPr>
        <w:t xml:space="preserve">Nitrogen oxides (NOx) are one of the major pollutants in industrial emissions </w:t>
      </w:r>
      <w:r w:rsidR="00921B09">
        <w:rPr>
          <w:rFonts w:cs="Times New Roman"/>
          <w:shd w:val="clear" w:color="auto" w:fill="FFFFFF"/>
        </w:rPr>
        <w:fldChar w:fldCharType="begin"/>
      </w:r>
      <w:r w:rsidR="00921B09">
        <w:rPr>
          <w:rFonts w:cs="Times New Roman"/>
          <w:shd w:val="clear" w:color="auto" w:fill="FFFFFF"/>
        </w:rPr>
        <w:instrText xml:space="preserve"> REF _Ref194663288 \r \h \#"</w:instrText>
      </w:r>
      <w:r w:rsidR="00FF5824">
        <w:rPr>
          <w:rFonts w:cs="Times New Roman"/>
          <w:shd w:val="clear" w:color="auto" w:fill="FFFFFF"/>
        </w:rPr>
        <w:instrText>[0</w:instrText>
      </w:r>
      <w:r w:rsidR="00921B09">
        <w:rPr>
          <w:rFonts w:cs="Times New Roman"/>
          <w:shd w:val="clear" w:color="auto" w:fill="FFFFFF"/>
        </w:rPr>
        <w:instrText>"</w:instrText>
      </w:r>
      <w:r w:rsidR="00921B09">
        <w:rPr>
          <w:rFonts w:cs="Times New Roman"/>
          <w:shd w:val="clear" w:color="auto" w:fill="FFFFFF"/>
        </w:rPr>
      </w:r>
      <w:r w:rsidR="00921B09">
        <w:rPr>
          <w:rFonts w:cs="Times New Roman"/>
          <w:shd w:val="clear" w:color="auto" w:fill="FFFFFF"/>
        </w:rPr>
        <w:fldChar w:fldCharType="separate"/>
      </w:r>
      <w:r w:rsidR="00FF5824">
        <w:rPr>
          <w:rFonts w:cs="Times New Roman"/>
          <w:shd w:val="clear" w:color="auto" w:fill="FFFFFF"/>
        </w:rPr>
        <w:t>[1</w:t>
      </w:r>
      <w:r w:rsidR="00921B09">
        <w:rPr>
          <w:rFonts w:cs="Times New Roman"/>
          <w:shd w:val="clear" w:color="auto" w:fill="FFFFFF"/>
        </w:rPr>
        <w:fldChar w:fldCharType="end"/>
      </w:r>
      <w:r w:rsidR="00FF5824">
        <w:rPr>
          <w:rFonts w:cs="Times New Roman"/>
          <w:shd w:val="clear" w:color="auto" w:fill="FFFFFF"/>
        </w:rPr>
        <w:t>-</w:t>
      </w:r>
      <w:r w:rsidR="00921B09">
        <w:rPr>
          <w:rFonts w:cs="Times New Roman"/>
          <w:shd w:val="clear" w:color="auto" w:fill="FFFFFF"/>
        </w:rPr>
        <w:fldChar w:fldCharType="begin"/>
      </w:r>
      <w:r w:rsidR="00921B09">
        <w:rPr>
          <w:rFonts w:cs="Times New Roman"/>
          <w:shd w:val="clear" w:color="auto" w:fill="FFFFFF"/>
        </w:rPr>
        <w:instrText xml:space="preserve"> REF _Ref185264651 \r \h </w:instrText>
      </w:r>
      <w:r w:rsidR="00FF5824">
        <w:rPr>
          <w:rFonts w:cs="Times New Roman"/>
          <w:shd w:val="clear" w:color="auto" w:fill="FFFFFF"/>
        </w:rPr>
        <w:instrText>\#"0]"</w:instrText>
      </w:r>
      <w:r w:rsidR="00921B09">
        <w:rPr>
          <w:rFonts w:cs="Times New Roman"/>
          <w:shd w:val="clear" w:color="auto" w:fill="FFFFFF"/>
        </w:rPr>
      </w:r>
      <w:r w:rsidR="00921B09">
        <w:rPr>
          <w:rFonts w:cs="Times New Roman"/>
          <w:shd w:val="clear" w:color="auto" w:fill="FFFFFF"/>
        </w:rPr>
        <w:fldChar w:fldCharType="separate"/>
      </w:r>
      <w:r w:rsidR="00FF5824">
        <w:rPr>
          <w:rFonts w:cs="Times New Roman"/>
          <w:shd w:val="clear" w:color="auto" w:fill="FFFFFF"/>
        </w:rPr>
        <w:t>4]</w:t>
      </w:r>
      <w:r w:rsidR="00921B09">
        <w:rPr>
          <w:rFonts w:cs="Times New Roman"/>
          <w:shd w:val="clear" w:color="auto" w:fill="FFFFFF"/>
        </w:rPr>
        <w:fldChar w:fldCharType="end"/>
      </w:r>
      <w:r w:rsidRPr="000E5BE2">
        <w:rPr>
          <w:rFonts w:cs="Times New Roman"/>
          <w:shd w:val="clear" w:color="auto" w:fill="FFFFFF"/>
        </w:rPr>
        <w:t xml:space="preserve">. These oxides are chemically diverse </w:t>
      </w:r>
      <w:r w:rsidR="00921B09">
        <w:rPr>
          <w:rFonts w:cs="Times New Roman"/>
          <w:shd w:val="clear" w:color="auto" w:fill="FFFFFF"/>
        </w:rPr>
        <w:fldChar w:fldCharType="begin"/>
      </w:r>
      <w:r w:rsidR="00921B09">
        <w:rPr>
          <w:rFonts w:cs="Times New Roman"/>
          <w:shd w:val="clear" w:color="auto" w:fill="FFFFFF"/>
        </w:rPr>
        <w:instrText xml:space="preserve"> REF _Ref200720817 \r \h</w:instrText>
      </w:r>
      <w:r w:rsidR="00FF5824">
        <w:rPr>
          <w:rFonts w:cs="Times New Roman"/>
          <w:shd w:val="clear" w:color="auto" w:fill="FFFFFF"/>
        </w:rPr>
        <w:instrText>\#"[0"</w:instrText>
      </w:r>
      <w:r w:rsidR="00921B09">
        <w:rPr>
          <w:rFonts w:cs="Times New Roman"/>
          <w:shd w:val="clear" w:color="auto" w:fill="FFFFFF"/>
        </w:rPr>
        <w:instrText xml:space="preserve"> </w:instrText>
      </w:r>
      <w:r w:rsidR="00921B09">
        <w:rPr>
          <w:rFonts w:cs="Times New Roman"/>
          <w:shd w:val="clear" w:color="auto" w:fill="FFFFFF"/>
        </w:rPr>
      </w:r>
      <w:r w:rsidR="00921B09">
        <w:rPr>
          <w:rFonts w:cs="Times New Roman"/>
          <w:shd w:val="clear" w:color="auto" w:fill="FFFFFF"/>
        </w:rPr>
        <w:fldChar w:fldCharType="separate"/>
      </w:r>
      <w:r w:rsidR="00FF5824">
        <w:rPr>
          <w:rFonts w:cs="Times New Roman"/>
          <w:shd w:val="clear" w:color="auto" w:fill="FFFFFF"/>
        </w:rPr>
        <w:t>[5</w:t>
      </w:r>
      <w:r w:rsidR="00921B09">
        <w:rPr>
          <w:rFonts w:cs="Times New Roman"/>
          <w:shd w:val="clear" w:color="auto" w:fill="FFFFFF"/>
        </w:rPr>
        <w:fldChar w:fldCharType="end"/>
      </w:r>
      <w:r w:rsidR="00FF5824">
        <w:rPr>
          <w:rFonts w:cs="Times New Roman"/>
          <w:shd w:val="clear" w:color="auto" w:fill="FFFFFF"/>
        </w:rPr>
        <w:t>-</w:t>
      </w:r>
      <w:r w:rsidR="00921B09">
        <w:rPr>
          <w:rFonts w:cs="Times New Roman"/>
          <w:shd w:val="clear" w:color="auto" w:fill="FFFFFF"/>
        </w:rPr>
        <w:fldChar w:fldCharType="begin"/>
      </w:r>
      <w:r w:rsidR="00921B09">
        <w:rPr>
          <w:rFonts w:cs="Times New Roman"/>
          <w:shd w:val="clear" w:color="auto" w:fill="FFFFFF"/>
        </w:rPr>
        <w:instrText xml:space="preserve"> REF _Ref200720820 \r \h </w:instrText>
      </w:r>
      <w:r w:rsidR="00FF5824">
        <w:rPr>
          <w:rFonts w:cs="Times New Roman"/>
          <w:shd w:val="clear" w:color="auto" w:fill="FFFFFF"/>
        </w:rPr>
        <w:instrText>\#"0]"</w:instrText>
      </w:r>
      <w:r w:rsidR="00921B09">
        <w:rPr>
          <w:rFonts w:cs="Times New Roman"/>
          <w:shd w:val="clear" w:color="auto" w:fill="FFFFFF"/>
        </w:rPr>
      </w:r>
      <w:r w:rsidR="00921B09">
        <w:rPr>
          <w:rFonts w:cs="Times New Roman"/>
          <w:shd w:val="clear" w:color="auto" w:fill="FFFFFF"/>
        </w:rPr>
        <w:fldChar w:fldCharType="separate"/>
      </w:r>
      <w:r w:rsidR="00FF5824">
        <w:rPr>
          <w:rFonts w:cs="Times New Roman"/>
          <w:shd w:val="clear" w:color="auto" w:fill="FFFFFF"/>
        </w:rPr>
        <w:t>7]</w:t>
      </w:r>
      <w:r w:rsidR="00921B09">
        <w:rPr>
          <w:rFonts w:cs="Times New Roman"/>
          <w:shd w:val="clear" w:color="auto" w:fill="FFFFFF"/>
        </w:rPr>
        <w:fldChar w:fldCharType="end"/>
      </w:r>
      <w:r w:rsidRPr="000E5BE2">
        <w:rPr>
          <w:rFonts w:cs="Times New Roman"/>
          <w:shd w:val="clear" w:color="auto" w:fill="FFFFFF"/>
        </w:rPr>
        <w:t xml:space="preserve"> and pose significant risks to both environment and human health </w:t>
      </w:r>
      <w:r w:rsidR="00921B09">
        <w:rPr>
          <w:rFonts w:cs="Times New Roman"/>
          <w:shd w:val="clear" w:color="auto" w:fill="FFFFFF"/>
        </w:rPr>
        <w:fldChar w:fldCharType="begin"/>
      </w:r>
      <w:r w:rsidR="00921B09">
        <w:rPr>
          <w:rFonts w:cs="Times New Roman"/>
          <w:shd w:val="clear" w:color="auto" w:fill="FFFFFF"/>
        </w:rPr>
        <w:instrText xml:space="preserve"> REF _Ref198131450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[8]</w:t>
      </w:r>
      <w:r w:rsidR="00921B09">
        <w:rPr>
          <w:rFonts w:cs="Times New Roman"/>
          <w:shd w:val="clear" w:color="auto" w:fill="FFFFFF"/>
        </w:rPr>
        <w:fldChar w:fldCharType="end"/>
      </w:r>
      <w:r w:rsidRPr="000E5BE2">
        <w:rPr>
          <w:rFonts w:cs="Times New Roman"/>
          <w:shd w:val="clear" w:color="auto" w:fill="FFFFFF"/>
        </w:rPr>
        <w:t xml:space="preserve">. Therefore, the control and reduction of NOx emissions remain a key challenge in environmental engineering and are crucial for achieving clean, sustainable development. Currently, NOx control techniques include selective catalytic reduction (SCR) </w:t>
      </w:r>
      <w:r w:rsidR="00921B09">
        <w:rPr>
          <w:rFonts w:cs="Times New Roman"/>
          <w:shd w:val="clear" w:color="auto" w:fill="FFFFFF"/>
        </w:rPr>
        <w:fldChar w:fldCharType="begin"/>
      </w:r>
      <w:r w:rsidR="00921B09">
        <w:rPr>
          <w:rFonts w:cs="Times New Roman"/>
          <w:shd w:val="clear" w:color="auto" w:fill="FFFFFF"/>
        </w:rPr>
        <w:instrText xml:space="preserve"> REF _Ref200720860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[9]</w:t>
      </w:r>
      <w:r w:rsidR="00921B09">
        <w:rPr>
          <w:rFonts w:cs="Times New Roman"/>
          <w:shd w:val="clear" w:color="auto" w:fill="FFFFFF"/>
        </w:rPr>
        <w:fldChar w:fldCharType="end"/>
      </w:r>
      <w:r w:rsidRPr="000E5BE2">
        <w:rPr>
          <w:rFonts w:cs="Times New Roman"/>
          <w:shd w:val="clear" w:color="auto" w:fill="FFFFFF"/>
        </w:rPr>
        <w:t xml:space="preserve">, selective non-catalytic reduction (SNCR), alkaline absorption, acid absorption, O3 oxidative absorption, plasma activation </w:t>
      </w:r>
      <w:r w:rsidR="00921B09">
        <w:rPr>
          <w:rFonts w:cs="Times New Roman"/>
          <w:shd w:val="clear" w:color="auto" w:fill="FFFFFF"/>
        </w:rPr>
        <w:fldChar w:fldCharType="begin"/>
      </w:r>
      <w:r w:rsidR="00921B09">
        <w:rPr>
          <w:rFonts w:cs="Times New Roman"/>
          <w:shd w:val="clear" w:color="auto" w:fill="FFFFFF"/>
        </w:rPr>
        <w:instrText xml:space="preserve"> REF _Ref184756777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[10]</w:t>
      </w:r>
      <w:r w:rsidR="00921B09">
        <w:rPr>
          <w:rFonts w:cs="Times New Roman"/>
          <w:shd w:val="clear" w:color="auto" w:fill="FFFFFF"/>
        </w:rPr>
        <w:fldChar w:fldCharType="end"/>
      </w:r>
      <w:r w:rsidRPr="000E5BE2">
        <w:rPr>
          <w:rFonts w:cs="Times New Roman"/>
          <w:shd w:val="clear" w:color="auto" w:fill="FFFFFF"/>
        </w:rPr>
        <w:t xml:space="preserve">, active coke denitrification (ACD) </w:t>
      </w:r>
      <w:r w:rsidR="00921B09">
        <w:rPr>
          <w:rFonts w:cs="Times New Roman"/>
          <w:shd w:val="clear" w:color="auto" w:fill="FFFFFF"/>
        </w:rPr>
        <w:fldChar w:fldCharType="begin"/>
      </w:r>
      <w:r w:rsidR="00921B09">
        <w:rPr>
          <w:rFonts w:cs="Times New Roman"/>
          <w:shd w:val="clear" w:color="auto" w:fill="FFFFFF"/>
        </w:rPr>
        <w:instrText xml:space="preserve"> REF _Ref198131498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[11]</w:t>
      </w:r>
      <w:r w:rsidR="00921B09">
        <w:rPr>
          <w:rFonts w:cs="Times New Roman"/>
          <w:shd w:val="clear" w:color="auto" w:fill="FFFFFF"/>
        </w:rPr>
        <w:fldChar w:fldCharType="end"/>
      </w:r>
      <w:r w:rsidRPr="000E5BE2">
        <w:rPr>
          <w:rFonts w:cs="Times New Roman"/>
          <w:shd w:val="clear" w:color="auto" w:fill="FFFFFF"/>
        </w:rPr>
        <w:t xml:space="preserve">, carbothermal reduction </w:t>
      </w:r>
      <w:r w:rsidR="00921B09">
        <w:rPr>
          <w:rFonts w:cs="Times New Roman"/>
          <w:shd w:val="clear" w:color="auto" w:fill="FFFFFF"/>
        </w:rPr>
        <w:fldChar w:fldCharType="begin"/>
      </w:r>
      <w:r w:rsidR="00921B09">
        <w:rPr>
          <w:rFonts w:cs="Times New Roman"/>
          <w:shd w:val="clear" w:color="auto" w:fill="FFFFFF"/>
        </w:rPr>
        <w:instrText xml:space="preserve"> REF _Ref200720984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[12]</w:t>
      </w:r>
      <w:r w:rsidR="00921B09">
        <w:rPr>
          <w:rFonts w:cs="Times New Roman"/>
          <w:shd w:val="clear" w:color="auto" w:fill="FFFFFF"/>
        </w:rPr>
        <w:fldChar w:fldCharType="end"/>
      </w:r>
      <w:r w:rsidRPr="000E5BE2">
        <w:rPr>
          <w:rFonts w:cs="Times New Roman"/>
          <w:shd w:val="clear" w:color="auto" w:fill="FFFFFF"/>
        </w:rPr>
        <w:t xml:space="preserve">, low-temperature plasma technology </w:t>
      </w:r>
      <w:r w:rsidR="00921B09">
        <w:rPr>
          <w:rFonts w:cs="Times New Roman"/>
          <w:shd w:val="clear" w:color="auto" w:fill="FFFFFF"/>
        </w:rPr>
        <w:fldChar w:fldCharType="begin"/>
      </w:r>
      <w:r w:rsidR="00921B09">
        <w:rPr>
          <w:rFonts w:cs="Times New Roman"/>
          <w:shd w:val="clear" w:color="auto" w:fill="FFFFFF"/>
        </w:rPr>
        <w:instrText xml:space="preserve"> REF _Ref184756796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[13]</w:t>
      </w:r>
      <w:r w:rsidR="00921B09">
        <w:rPr>
          <w:rFonts w:cs="Times New Roman"/>
          <w:shd w:val="clear" w:color="auto" w:fill="FFFFFF"/>
        </w:rPr>
        <w:fldChar w:fldCharType="end"/>
      </w:r>
      <w:r w:rsidRPr="000E5BE2">
        <w:rPr>
          <w:rFonts w:cs="Times New Roman"/>
          <w:shd w:val="clear" w:color="auto" w:fill="FFFFFF"/>
        </w:rPr>
        <w:t xml:space="preserve">, biological denitrification </w:t>
      </w:r>
      <w:r w:rsidR="00921B09">
        <w:rPr>
          <w:rFonts w:cs="Times New Roman"/>
          <w:shd w:val="clear" w:color="auto" w:fill="FFFFFF"/>
        </w:rPr>
        <w:fldChar w:fldCharType="begin"/>
      </w:r>
      <w:r w:rsidR="00921B09">
        <w:rPr>
          <w:rFonts w:cs="Times New Roman"/>
          <w:shd w:val="clear" w:color="auto" w:fill="FFFFFF"/>
        </w:rPr>
        <w:instrText xml:space="preserve"> REF _Ref184756801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[14]</w:t>
      </w:r>
      <w:r w:rsidR="00921B09">
        <w:rPr>
          <w:rFonts w:cs="Times New Roman"/>
          <w:shd w:val="clear" w:color="auto" w:fill="FFFFFF"/>
        </w:rPr>
        <w:fldChar w:fldCharType="end"/>
      </w:r>
      <w:r w:rsidRPr="000E5BE2">
        <w:rPr>
          <w:rFonts w:cs="Times New Roman"/>
          <w:shd w:val="clear" w:color="auto" w:fill="FFFFFF"/>
        </w:rPr>
        <w:t xml:space="preserve">, and photocatalytic oxidation </w:t>
      </w:r>
      <w:r w:rsidR="00921B09">
        <w:rPr>
          <w:rFonts w:cs="Times New Roman"/>
          <w:shd w:val="clear" w:color="auto" w:fill="FFFFFF"/>
        </w:rPr>
        <w:fldChar w:fldCharType="begin"/>
      </w:r>
      <w:r w:rsidR="00921B09">
        <w:rPr>
          <w:rFonts w:cs="Times New Roman"/>
          <w:shd w:val="clear" w:color="auto" w:fill="FFFFFF"/>
        </w:rPr>
        <w:instrText xml:space="preserve"> REF _Ref184756808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[15]</w:t>
      </w:r>
      <w:r w:rsidR="00921B09">
        <w:rPr>
          <w:rFonts w:cs="Times New Roman"/>
          <w:shd w:val="clear" w:color="auto" w:fill="FFFFFF"/>
        </w:rPr>
        <w:fldChar w:fldCharType="end"/>
      </w:r>
      <w:r w:rsidRPr="000E5BE2">
        <w:rPr>
          <w:rFonts w:cs="Times New Roman"/>
          <w:shd w:val="clear" w:color="auto" w:fill="FFFFFF"/>
        </w:rPr>
        <w:t>.</w:t>
      </w:r>
    </w:p>
    <w:p w14:paraId="1C42FDA6" w14:textId="6A6ED984" w:rsidR="005027F4" w:rsidRPr="000E5BE2" w:rsidRDefault="000E5BE2" w:rsidP="00A10FBF">
      <w:pPr>
        <w:rPr>
          <w:rFonts w:cs="Times New Roman"/>
          <w:shd w:val="clear" w:color="auto" w:fill="FFFFFF"/>
        </w:rPr>
      </w:pPr>
      <w:bookmarkStart w:id="7" w:name="OLE_LINK10"/>
      <w:r w:rsidRPr="000E5BE2">
        <w:rPr>
          <w:rFonts w:cs="Times New Roman"/>
          <w:shd w:val="clear" w:color="auto" w:fill="FFFFFF"/>
        </w:rPr>
        <w:t xml:space="preserve">In industrial NOx control, SCR, SNCR, and ACD are the main techniques adopted. SCR is a well-established flue gas denitrification method in which ammonia or urea solution is injected into the flue gas in the presence of a catalyst. This process facilitates the reduction of NOx into nitrogen and water. SCR achieves high denitrification efficiency (often exceeding 90%) and effectively operates at low temperatures (typically 250°C–400°C). SCR systems exhibit long catalyst lifespans (up to 2–3 years) and produce minimal toxic byproducts. However, SCR faces certain limitations, including high catalyst costs, significant operating and maintenance expenses, and the need for additional equipment to supply ammonia or urea solutions. Moreover, the presence of pollutants can impair catalyst performance in SCR, leading to variability in denitrification efficiency. In contrast, SNCR involves the direct injection of ammonia or urea solution into a high-temperature zone. The injected solution reacts with NOx in the flue gas, which reduces NOx to nitrogen and water. SNCR has low equipment and operating costs, requires no catalyst, and features simple operation. SNCR is easy to implement and maintain, making it suitable for high-temperature flue gas environments in coal-fired power plants. However, SNCR exhibits lower </w:t>
      </w:r>
      <w:r w:rsidRPr="000E5BE2">
        <w:rPr>
          <w:rFonts w:cs="Times New Roman"/>
          <w:shd w:val="clear" w:color="auto" w:fill="FFFFFF"/>
        </w:rPr>
        <w:lastRenderedPageBreak/>
        <w:t xml:space="preserve">denitrification efficiency (typically 30%–60%) than SCR. Additionally, SNCR requires stable high flue gas temperatures (typically 850 to 1100°C) and may produce NOx during operation, potentially causing air pollution </w:t>
      </w:r>
      <w:r w:rsidR="00921B09">
        <w:rPr>
          <w:rFonts w:cs="Times New Roman"/>
          <w:shd w:val="clear" w:color="auto" w:fill="FFFFFF"/>
        </w:rPr>
        <w:fldChar w:fldCharType="begin"/>
      </w:r>
      <w:r w:rsidR="00921B09">
        <w:rPr>
          <w:rFonts w:cs="Times New Roman"/>
          <w:shd w:val="clear" w:color="auto" w:fill="FFFFFF"/>
        </w:rPr>
        <w:instrText xml:space="preserve"> REF _Ref184756817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[16]</w:t>
      </w:r>
      <w:r w:rsidR="00921B09">
        <w:rPr>
          <w:rFonts w:cs="Times New Roman"/>
          <w:shd w:val="clear" w:color="auto" w:fill="FFFFFF"/>
        </w:rPr>
        <w:fldChar w:fldCharType="end"/>
      </w:r>
      <w:r w:rsidRPr="000E5BE2">
        <w:rPr>
          <w:rFonts w:cs="Times New Roman"/>
          <w:shd w:val="clear" w:color="auto" w:fill="FFFFFF"/>
        </w:rPr>
        <w:t xml:space="preserve">. These limitations hinder the broader application of SNCR. ACD is an integrated flue gas purification technique that combines adsorption and catalytic properties to remove SO2 and NOx. ACD enables low-temperature denitrification, which significantly reduces energy consumption. Therefore, ACD is increasingly recognized as a promising technique for NO removal </w:t>
      </w:r>
      <w:r w:rsidR="00921B09">
        <w:rPr>
          <w:rFonts w:cs="Times New Roman"/>
          <w:shd w:val="clear" w:color="auto" w:fill="FFFFFF"/>
        </w:rPr>
        <w:fldChar w:fldCharType="begin"/>
      </w:r>
      <w:r w:rsidR="00921B09">
        <w:rPr>
          <w:rFonts w:cs="Times New Roman"/>
          <w:shd w:val="clear" w:color="auto" w:fill="FFFFFF"/>
        </w:rPr>
        <w:instrText xml:space="preserve"> REF _Ref199408827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[17]</w:t>
      </w:r>
      <w:r w:rsidR="00921B09">
        <w:rPr>
          <w:rFonts w:cs="Times New Roman"/>
          <w:shd w:val="clear" w:color="auto" w:fill="FFFFFF"/>
        </w:rPr>
        <w:fldChar w:fldCharType="end"/>
      </w:r>
      <w:r w:rsidRPr="000E5BE2">
        <w:rPr>
          <w:rFonts w:cs="Times New Roman"/>
          <w:shd w:val="clear" w:color="auto" w:fill="FFFFFF"/>
        </w:rPr>
        <w:t>.</w:t>
      </w:r>
    </w:p>
    <w:p w14:paraId="51098206" w14:textId="2236E5D8" w:rsidR="005027F4" w:rsidRPr="000E5BE2" w:rsidRDefault="000E5BE2" w:rsidP="00A10FBF">
      <w:pPr>
        <w:rPr>
          <w:rFonts w:cs="Times New Roman"/>
          <w:shd w:val="clear" w:color="auto" w:fill="FFFFFF"/>
        </w:rPr>
      </w:pPr>
      <w:bookmarkStart w:id="8" w:name="OLE_LINK14"/>
      <w:bookmarkStart w:id="9" w:name="OLE_LINK12"/>
      <w:bookmarkEnd w:id="7"/>
      <w:r w:rsidRPr="000E5BE2">
        <w:rPr>
          <w:rFonts w:cs="Times New Roman"/>
          <w:shd w:val="clear" w:color="auto" w:fill="FFFFFF"/>
        </w:rPr>
        <w:t xml:space="preserve">With the widespread application of the ACD technique in industrial flue gas purification, its economic performance has become a key research focus. Yang et al. </w:t>
      </w:r>
      <w:r w:rsidR="00921B09">
        <w:rPr>
          <w:rFonts w:cs="Times New Roman"/>
          <w:shd w:val="clear" w:color="auto" w:fill="FFFFFF"/>
        </w:rPr>
        <w:fldChar w:fldCharType="begin"/>
      </w:r>
      <w:r w:rsidR="00921B09">
        <w:rPr>
          <w:rFonts w:cs="Times New Roman"/>
          <w:shd w:val="clear" w:color="auto" w:fill="FFFFFF"/>
        </w:rPr>
        <w:instrText xml:space="preserve"> REF _Ref184756836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[18]</w:t>
      </w:r>
      <w:r w:rsidR="00921B09">
        <w:rPr>
          <w:rFonts w:cs="Times New Roman"/>
          <w:shd w:val="clear" w:color="auto" w:fill="FFFFFF"/>
        </w:rPr>
        <w:fldChar w:fldCharType="end"/>
      </w:r>
      <w:r w:rsidRPr="000E5BE2">
        <w:rPr>
          <w:rFonts w:cs="Times New Roman"/>
          <w:shd w:val="clear" w:color="auto" w:fill="FFFFFF"/>
        </w:rPr>
        <w:t xml:space="preserve"> conducted a comparative study of two efficient NOx control methods (ACD and SCR). A cost-benefit analysis model was developed to assess the economic viability of typical systems using these techniques. The study provides insights into the specific effects of key factors, such as operating hours and material costs, on overall performance. Brozinčević et al. </w:t>
      </w:r>
      <w:r w:rsidR="00921B09">
        <w:rPr>
          <w:rFonts w:cs="Times New Roman"/>
          <w:shd w:val="clear" w:color="auto" w:fill="FFFFFF"/>
        </w:rPr>
        <w:fldChar w:fldCharType="begin"/>
      </w:r>
      <w:r w:rsidR="00921B09">
        <w:rPr>
          <w:rFonts w:cs="Times New Roman"/>
          <w:shd w:val="clear" w:color="auto" w:fill="FFFFFF"/>
        </w:rPr>
        <w:instrText xml:space="preserve"> REF _Ref184756841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[19]</w:t>
      </w:r>
      <w:r w:rsidR="00921B09">
        <w:rPr>
          <w:rFonts w:cs="Times New Roman"/>
          <w:shd w:val="clear" w:color="auto" w:fill="FFFFFF"/>
        </w:rPr>
        <w:fldChar w:fldCharType="end"/>
      </w:r>
      <w:r w:rsidRPr="000E5BE2">
        <w:rPr>
          <w:rFonts w:cs="Times New Roman"/>
          <w:shd w:val="clear" w:color="auto" w:fill="FFFFFF"/>
        </w:rPr>
        <w:t xml:space="preserve"> focused on reducing costs in biological denitrification using conventional and alternative carbon sources. The study systematically investigated the use of different organic carbon sources (e.g., wood chips and corn cobs) in the denitrification process and comparatively analyzed their cost-effectiveness. Yang </w:t>
      </w:r>
      <w:r w:rsidR="00921B09">
        <w:rPr>
          <w:rFonts w:cs="Times New Roman"/>
          <w:shd w:val="clear" w:color="auto" w:fill="FFFFFF"/>
        </w:rPr>
        <w:fldChar w:fldCharType="begin"/>
      </w:r>
      <w:r w:rsidR="00921B09">
        <w:rPr>
          <w:rFonts w:cs="Times New Roman"/>
          <w:shd w:val="clear" w:color="auto" w:fill="FFFFFF"/>
        </w:rPr>
        <w:instrText xml:space="preserve"> REF _Ref184756846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[20]</w:t>
      </w:r>
      <w:r w:rsidR="00921B09">
        <w:rPr>
          <w:rFonts w:cs="Times New Roman"/>
          <w:shd w:val="clear" w:color="auto" w:fill="FFFFFF"/>
        </w:rPr>
        <w:fldChar w:fldCharType="end"/>
      </w:r>
      <w:r w:rsidRPr="000E5BE2">
        <w:rPr>
          <w:rFonts w:cs="Times New Roman"/>
          <w:shd w:val="clear" w:color="auto" w:fill="FFFFFF"/>
        </w:rPr>
        <w:t xml:space="preserve"> estimated the initial investment for flue gas denitrification techniques using active coke and limestone-gypsum. Moreover, operating costs were calculated based on raw material and product prices in China. The economic performance of active coke and limestone-gypsum denitrification was compared and analyzed across different usage periods. Wu et al. </w:t>
      </w:r>
      <w:r w:rsidR="00921B09">
        <w:rPr>
          <w:rFonts w:cs="Times New Roman"/>
          <w:shd w:val="clear" w:color="auto" w:fill="FFFFFF"/>
        </w:rPr>
        <w:fldChar w:fldCharType="begin"/>
      </w:r>
      <w:r w:rsidR="00921B09">
        <w:rPr>
          <w:rFonts w:cs="Times New Roman"/>
          <w:shd w:val="clear" w:color="auto" w:fill="FFFFFF"/>
        </w:rPr>
        <w:instrText xml:space="preserve"> REF _Ref185264739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[21]</w:t>
      </w:r>
      <w:r w:rsidR="00921B09">
        <w:rPr>
          <w:rFonts w:cs="Times New Roman"/>
          <w:shd w:val="clear" w:color="auto" w:fill="FFFFFF"/>
        </w:rPr>
        <w:fldChar w:fldCharType="end"/>
      </w:r>
      <w:r w:rsidRPr="000E5BE2">
        <w:rPr>
          <w:rFonts w:cs="Times New Roman"/>
          <w:shd w:val="clear" w:color="auto" w:fill="FFFFFF"/>
        </w:rPr>
        <w:t xml:space="preserve"> investigated cost reduction and resource recovery strategies through cross-flow adsorption of active coke, optimization of waste heat recovery, regeneration gas treatment, and high-temperature regeneration techniques. These methods contributed to the reduction of ACD costs. Liu </w:t>
      </w:r>
      <w:r w:rsidR="00921B09">
        <w:rPr>
          <w:rFonts w:cs="Times New Roman"/>
          <w:shd w:val="clear" w:color="auto" w:fill="FFFFFF"/>
        </w:rPr>
        <w:fldChar w:fldCharType="begin"/>
      </w:r>
      <w:r w:rsidR="00921B09">
        <w:rPr>
          <w:rFonts w:cs="Times New Roman"/>
          <w:shd w:val="clear" w:color="auto" w:fill="FFFFFF"/>
        </w:rPr>
        <w:instrText xml:space="preserve"> REF _Ref200721256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[22]</w:t>
      </w:r>
      <w:r w:rsidR="00921B09">
        <w:rPr>
          <w:rFonts w:cs="Times New Roman"/>
          <w:shd w:val="clear" w:color="auto" w:fill="FFFFFF"/>
        </w:rPr>
        <w:fldChar w:fldCharType="end"/>
      </w:r>
      <w:r w:rsidRPr="000E5BE2">
        <w:rPr>
          <w:rFonts w:cs="Times New Roman"/>
          <w:shd w:val="clear" w:color="auto" w:fill="FFFFFF"/>
        </w:rPr>
        <w:t xml:space="preserve"> designed equipment to further reduce ACD costs by integrating resource recycling, automated control, and optimized adsorbent materials into a streamlined </w:t>
      </w:r>
      <w:r w:rsidRPr="000E5BE2">
        <w:rPr>
          <w:rFonts w:cs="Times New Roman"/>
          <w:shd w:val="clear" w:color="auto" w:fill="FFFFFF"/>
        </w:rPr>
        <w:lastRenderedPageBreak/>
        <w:t xml:space="preserve">system. Chen et al. </w:t>
      </w:r>
      <w:r w:rsidR="00921B09">
        <w:rPr>
          <w:rFonts w:cs="Times New Roman"/>
          <w:shd w:val="clear" w:color="auto" w:fill="FFFFFF"/>
        </w:rPr>
        <w:fldChar w:fldCharType="begin"/>
      </w:r>
      <w:r w:rsidR="00921B09">
        <w:rPr>
          <w:rFonts w:cs="Times New Roman"/>
          <w:shd w:val="clear" w:color="auto" w:fill="FFFFFF"/>
        </w:rPr>
        <w:instrText xml:space="preserve"> REF _Ref200721264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[23]</w:t>
      </w:r>
      <w:r w:rsidR="00921B09">
        <w:rPr>
          <w:rFonts w:cs="Times New Roman"/>
          <w:shd w:val="clear" w:color="auto" w:fill="FFFFFF"/>
        </w:rPr>
        <w:fldChar w:fldCharType="end"/>
      </w:r>
      <w:r w:rsidRPr="000E5BE2">
        <w:rPr>
          <w:rFonts w:cs="Times New Roman"/>
          <w:shd w:val="clear" w:color="auto" w:fill="FFFFFF"/>
        </w:rPr>
        <w:t xml:space="preserve"> simplified the desulfurization and denitrification process by combining dedusting, cooling, ammonia injection, and adsorption regeneration functions into a single unit, thereby reducing equipment complexity and cost.</w:t>
      </w:r>
    </w:p>
    <w:p w14:paraId="583E7542" w14:textId="587194CB" w:rsidR="000E5BE2" w:rsidRPr="000E5BE2" w:rsidRDefault="000E5BE2" w:rsidP="00A10FBF">
      <w:pPr>
        <w:rPr>
          <w:rFonts w:cs="Times New Roman"/>
          <w:shd w:val="clear" w:color="auto" w:fill="FFFFFF"/>
        </w:rPr>
      </w:pPr>
      <w:bookmarkStart w:id="10" w:name="OLE_LINK16"/>
      <w:r w:rsidRPr="000E5BE2">
        <w:rPr>
          <w:rFonts w:cs="Times New Roman"/>
          <w:shd w:val="clear" w:color="auto" w:fill="FFFFFF"/>
        </w:rPr>
        <w:t>However, current studies have not sufficiently explored the complex interactions among operating parameters such as temperature, flow velocity, pipe length, and inlet conditions. Further research is needed to examine the effects of these parameters on denitrification performance and operating costs, as they are critical for optimizing the ACD technique and maximizing its economic benefits.</w:t>
      </w:r>
    </w:p>
    <w:p w14:paraId="2A37E362" w14:textId="0A1ABB22" w:rsidR="000E5BE2" w:rsidRPr="000E5BE2" w:rsidRDefault="000E5BE2" w:rsidP="000E5BE2">
      <w:pPr>
        <w:rPr>
          <w:rFonts w:cs="Times New Roman"/>
          <w:shd w:val="clear" w:color="auto" w:fill="FFFFFF"/>
        </w:rPr>
      </w:pPr>
      <w:bookmarkStart w:id="11" w:name="OLE_LINK13"/>
      <w:bookmarkEnd w:id="8"/>
      <w:bookmarkEnd w:id="9"/>
      <w:r w:rsidRPr="000E5BE2">
        <w:rPr>
          <w:rFonts w:cs="Times New Roman"/>
          <w:shd w:val="clear" w:color="auto" w:fill="FFFFFF"/>
        </w:rPr>
        <w:t xml:space="preserve">In recent years, numerical simulations and machine learning techniques have proven highly effective in addressing complex optimization challenges in denitrification processes. For example, a genetic algorithm–optimized Back Propagation neural network was used to design catalyst volume in an SCR system. The model, trained on operational data under different operating conditions, accurately predicted the required catalyst volume for efficient SCR operation </w:t>
      </w:r>
      <w:r w:rsidR="00921B09">
        <w:rPr>
          <w:rFonts w:cs="Times New Roman"/>
          <w:shd w:val="clear" w:color="auto" w:fill="FFFFFF"/>
        </w:rPr>
        <w:fldChar w:fldCharType="begin"/>
      </w:r>
      <w:r w:rsidR="00921B09">
        <w:rPr>
          <w:rFonts w:cs="Times New Roman"/>
          <w:shd w:val="clear" w:color="auto" w:fill="FFFFFF"/>
        </w:rPr>
        <w:instrText xml:space="preserve"> REF _Ref200721275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[24]</w:t>
      </w:r>
      <w:r w:rsidR="00921B09">
        <w:rPr>
          <w:rFonts w:cs="Times New Roman"/>
          <w:shd w:val="clear" w:color="auto" w:fill="FFFFFF"/>
        </w:rPr>
        <w:fldChar w:fldCharType="end"/>
      </w:r>
      <w:r w:rsidRPr="000E5BE2">
        <w:rPr>
          <w:rFonts w:cs="Times New Roman"/>
          <w:shd w:val="clear" w:color="auto" w:fill="FFFFFF"/>
        </w:rPr>
        <w:t xml:space="preserve">. Additionally, neural network-based predictive control methods have been applied to monitor and regulate NOx emissions in power plant tail gas. Ammonia injection was regulated through model calibration and predictive control strategies to meet emission standards, reduce ammonia consumption, and minimize ammonia slip. These measures improved the economic efficiency of the NOx control system </w:t>
      </w:r>
      <w:r w:rsidR="00921B09">
        <w:rPr>
          <w:rFonts w:cs="Times New Roman"/>
          <w:shd w:val="clear" w:color="auto" w:fill="FFFFFF"/>
        </w:rPr>
        <w:fldChar w:fldCharType="begin"/>
      </w:r>
      <w:r w:rsidR="00921B09">
        <w:rPr>
          <w:rFonts w:cs="Times New Roman"/>
          <w:shd w:val="clear" w:color="auto" w:fill="FFFFFF"/>
        </w:rPr>
        <w:instrText xml:space="preserve"> REF _Ref184756858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[25]</w:t>
      </w:r>
      <w:r w:rsidR="00921B09">
        <w:rPr>
          <w:rFonts w:cs="Times New Roman"/>
          <w:shd w:val="clear" w:color="auto" w:fill="FFFFFF"/>
        </w:rPr>
        <w:fldChar w:fldCharType="end"/>
      </w:r>
      <w:r w:rsidRPr="000E5BE2">
        <w:rPr>
          <w:rFonts w:cs="Times New Roman"/>
          <w:shd w:val="clear" w:color="auto" w:fill="FFFFFF"/>
        </w:rPr>
        <w:t>.</w:t>
      </w:r>
    </w:p>
    <w:p w14:paraId="748ED9C6" w14:textId="1EEB38F0" w:rsidR="005027F4" w:rsidRPr="000E5BE2" w:rsidRDefault="000E5BE2" w:rsidP="00A10FBF">
      <w:pPr>
        <w:rPr>
          <w:rFonts w:cs="Times New Roman"/>
          <w:shd w:val="clear" w:color="auto" w:fill="FFFFFF"/>
        </w:rPr>
      </w:pPr>
      <w:r w:rsidRPr="000E5BE2">
        <w:rPr>
          <w:rFonts w:cs="Times New Roman"/>
          <w:shd w:val="clear" w:color="auto" w:fill="FFFFFF"/>
        </w:rPr>
        <w:t xml:space="preserve">Genetic algorithms have been used to optimize operating parameters in SCR systems. For example, a combination of neural networks and genetic algorithms was used to predict the control structure and optimize catalyst volume for ammonia injection control. Simulation results revealed that this combined approach can reduce denitrification costs, adapt to a wide range of boiler conditions, and ensure compliance with emission standards </w:t>
      </w:r>
      <w:r w:rsidR="00921B09">
        <w:rPr>
          <w:rFonts w:cs="Times New Roman"/>
          <w:shd w:val="clear" w:color="auto" w:fill="FFFFFF"/>
        </w:rPr>
        <w:fldChar w:fldCharType="begin"/>
      </w:r>
      <w:r w:rsidR="00921B09">
        <w:rPr>
          <w:rFonts w:cs="Times New Roman"/>
          <w:shd w:val="clear" w:color="auto" w:fill="FFFFFF"/>
        </w:rPr>
        <w:instrText xml:space="preserve"> REF _Ref184756863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[26]</w:t>
      </w:r>
      <w:r w:rsidR="00921B09">
        <w:rPr>
          <w:rFonts w:cs="Times New Roman"/>
          <w:shd w:val="clear" w:color="auto" w:fill="FFFFFF"/>
        </w:rPr>
        <w:fldChar w:fldCharType="end"/>
      </w:r>
      <w:r w:rsidRPr="000E5BE2">
        <w:rPr>
          <w:rFonts w:cs="Times New Roman"/>
          <w:shd w:val="clear" w:color="auto" w:fill="FFFFFF"/>
        </w:rPr>
        <w:t xml:space="preserve">. Additionally, ultra-low-temperature (&lt;150℃) SCR denitrification technology has emerged as a key research focus. Although China has developed SCR </w:t>
      </w:r>
      <w:r w:rsidRPr="000E5BE2">
        <w:rPr>
          <w:rFonts w:cs="Times New Roman"/>
          <w:shd w:val="clear" w:color="auto" w:fill="FFFFFF"/>
        </w:rPr>
        <w:lastRenderedPageBreak/>
        <w:t xml:space="preserve">systems and corresponding catalysts with good performance in the 180℃–420℃ range, further advancements are needed to ensure effective operation at lower temperatures. Ultra-low-temperature SCR denitrification systems can be installed downstream of the dust remover and desulfurization tower owing to their simpler flue gas composition, lower energy consumption, and reduced retrofit costs </w:t>
      </w:r>
      <w:r w:rsidR="00921B09">
        <w:rPr>
          <w:rFonts w:cs="Times New Roman"/>
          <w:shd w:val="clear" w:color="auto" w:fill="FFFFFF"/>
        </w:rPr>
        <w:fldChar w:fldCharType="begin"/>
      </w:r>
      <w:r w:rsidR="00921B09">
        <w:rPr>
          <w:rFonts w:cs="Times New Roman"/>
          <w:shd w:val="clear" w:color="auto" w:fill="FFFFFF"/>
        </w:rPr>
        <w:instrText xml:space="preserve"> REF _Ref200721299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[27]</w:t>
      </w:r>
      <w:r w:rsidR="00921B09">
        <w:rPr>
          <w:rFonts w:cs="Times New Roman"/>
          <w:shd w:val="clear" w:color="auto" w:fill="FFFFFF"/>
        </w:rPr>
        <w:fldChar w:fldCharType="end"/>
      </w:r>
      <w:r w:rsidRPr="000E5BE2">
        <w:rPr>
          <w:rFonts w:cs="Times New Roman"/>
          <w:shd w:val="clear" w:color="auto" w:fill="FFFFFF"/>
        </w:rPr>
        <w:t xml:space="preserve">. Therefore, the low-temperature operation of ACD provides a distinct advantage. </w:t>
      </w:r>
    </w:p>
    <w:p w14:paraId="274569AE" w14:textId="3112EB9C" w:rsidR="005027F4" w:rsidRDefault="002C132E" w:rsidP="00A10FBF">
      <w:pPr>
        <w:rPr>
          <w:shd w:val="clear" w:color="auto" w:fill="FFFFFF"/>
        </w:rPr>
      </w:pPr>
      <w:r w:rsidRPr="002C132E">
        <w:rPr>
          <w:shd w:val="clear" w:color="auto" w:fill="FFFFFF"/>
        </w:rPr>
        <w:t>Overall, the combined use of ACD technology, numerical simulation, machine learning, and genetic algorithms in the denitrification process provides innovative approaches for achieving clean and sustainable denitrification. These techniques enhance denitrification efficiency, reduce operating costs, and adapt to the evolving demands of industrial flue gas purification. Future research should further investigate the integrated application of these methods to maximize economic benefits</w:t>
      </w:r>
      <w:r>
        <w:rPr>
          <w:shd w:val="clear" w:color="auto" w:fill="FFFFFF"/>
        </w:rPr>
        <w:t>.</w:t>
      </w:r>
    </w:p>
    <w:p w14:paraId="2CF40FA7" w14:textId="37C09436" w:rsidR="005027F4" w:rsidRDefault="002C132E" w:rsidP="00A10FBF">
      <w:pPr>
        <w:rPr>
          <w:shd w:val="clear" w:color="auto" w:fill="FFFFFF"/>
        </w:rPr>
      </w:pPr>
      <w:r w:rsidRPr="002C132E">
        <w:rPr>
          <w:shd w:val="clear" w:color="auto" w:fill="FFFFFF"/>
        </w:rPr>
        <w:t>Therefore, this paper comprehensively investigates key operating parameters in the ACD process. First, a denitrification model is developed using COMSOL software to simulate flue gas flow through a pipe filled with active coke. The effects of key operating parameters on ACD system performance are analyzed. The resulting large dataset is used to train a neural network predictive model. Moreover, an economic assessment model is constructed to evaluate the operating costs of the denitrification process. Finally, the predictive model, economic assessment model, and genetic algorithm are integrated to optimize the configuration of operating parameters and maintain high denitrification efficiency</w:t>
      </w:r>
      <w:r>
        <w:rPr>
          <w:shd w:val="clear" w:color="auto" w:fill="FFFFFF"/>
        </w:rPr>
        <w:t>.</w:t>
      </w:r>
    </w:p>
    <w:bookmarkEnd w:id="10"/>
    <w:bookmarkEnd w:id="11"/>
    <w:p w14:paraId="2A095289" w14:textId="698AC86A" w:rsidR="005027F4" w:rsidRDefault="002C132E" w:rsidP="00A10FBF">
      <w:pPr>
        <w:rPr>
          <w:shd w:val="clear" w:color="auto" w:fill="FFFFFF"/>
        </w:rPr>
      </w:pPr>
      <w:r w:rsidRPr="002C132E">
        <w:rPr>
          <w:shd w:val="clear" w:color="auto" w:fill="FFFFFF"/>
        </w:rPr>
        <w:t xml:space="preserve">The paper is structured as follows: First, the COMSOL model, neural network predictive model, genetic algorithm, and economic assessment model are introduced. Subsequently, the effects of key operating parameters—pipe diameter, temperature, flow velocity, pipe length, and inlet NO concentration—on denitrification performance are analyzed. The neural network predictive model is developed and validated. Optimal operating parameters are identified under different conditions using a </w:t>
      </w:r>
      <w:r w:rsidRPr="002C132E">
        <w:rPr>
          <w:shd w:val="clear" w:color="auto" w:fill="FFFFFF"/>
        </w:rPr>
        <w:lastRenderedPageBreak/>
        <w:t>cost-minimization objective, ensuring compliance with NO emission limits in the outlet flue gas. Finally, the main conclusions of the study are summarized</w:t>
      </w:r>
      <w:r>
        <w:rPr>
          <w:shd w:val="clear" w:color="auto" w:fill="FFFFFF"/>
        </w:rPr>
        <w:t>.</w:t>
      </w:r>
    </w:p>
    <w:p w14:paraId="42B01594" w14:textId="77777777" w:rsidR="005027F4" w:rsidRDefault="00000000" w:rsidP="00513AF7">
      <w:pPr>
        <w:pStyle w:val="1"/>
      </w:pPr>
      <w:r>
        <w:lastRenderedPageBreak/>
        <w:t>Methodology</w:t>
      </w:r>
    </w:p>
    <w:p w14:paraId="7838B75D" w14:textId="7182A882" w:rsidR="005027F4" w:rsidRDefault="00000000" w:rsidP="00513AF7">
      <w:pPr>
        <w:pStyle w:val="2"/>
      </w:pPr>
      <w:r>
        <w:t>A</w:t>
      </w:r>
      <w:r w:rsidR="002C132E">
        <w:t>CD</w:t>
      </w:r>
      <w:r>
        <w:t xml:space="preserve"> simulation</w:t>
      </w:r>
    </w:p>
    <w:p w14:paraId="32DF5A81" w14:textId="0BE29D82" w:rsidR="005027F4" w:rsidRPr="002C132E" w:rsidRDefault="002C132E" w:rsidP="00A10FBF">
      <w:pPr>
        <w:rPr>
          <w:rFonts w:cs="Times New Roman"/>
        </w:rPr>
      </w:pPr>
      <w:r w:rsidRPr="002C132E">
        <w:rPr>
          <w:rFonts w:cs="Times New Roman"/>
          <w:shd w:val="clear" w:color="auto" w:fill="FFFFFF"/>
        </w:rPr>
        <w:t xml:space="preserve">In the ACD simulation, only NO is considered the target product. NO in the flue gas is first adsorbed onto the surface functional groups of the active coke. In the presence of active coke as a catalyst, NO undergoes a redox reaction with ammonia and oxygen, forming nitrogen and water. The oxygen required for this reaction is supplied by the flue gas. Before the flue gas enters the active coke reactor, ammonia is injected into the flue gas stream to ensure thorough mixing of the reactants </w:t>
      </w:r>
      <w:r w:rsidR="00921B09">
        <w:rPr>
          <w:rFonts w:cs="Times New Roman"/>
          <w:shd w:val="clear" w:color="auto" w:fill="FFFFFF"/>
        </w:rPr>
        <w:fldChar w:fldCharType="begin"/>
      </w:r>
      <w:r w:rsidR="00921B09">
        <w:rPr>
          <w:rFonts w:cs="Times New Roman"/>
          <w:shd w:val="clear" w:color="auto" w:fill="FFFFFF"/>
        </w:rPr>
        <w:instrText xml:space="preserve"> REF _Ref200721323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[30]</w:t>
      </w:r>
      <w:r w:rsidR="00921B09">
        <w:rPr>
          <w:rFonts w:cs="Times New Roman"/>
          <w:shd w:val="clear" w:color="auto" w:fill="FFFFFF"/>
        </w:rPr>
        <w:fldChar w:fldCharType="end"/>
      </w:r>
      <w:r w:rsidRPr="002C132E">
        <w:rPr>
          <w:rFonts w:cs="Times New Roman"/>
          <w:shd w:val="clear" w:color="auto" w:fill="FFFFFF"/>
        </w:rPr>
        <w:t xml:space="preserve">. In this study, the ACD process is numerically simulated using COMSOL Multiphysics software. The chemical reaction </w:t>
      </w:r>
      <w:r w:rsidR="00921B09">
        <w:rPr>
          <w:rFonts w:cs="Times New Roman"/>
          <w:shd w:val="clear" w:color="auto" w:fill="FFFFFF"/>
        </w:rPr>
        <w:fldChar w:fldCharType="begin"/>
      </w:r>
      <w:r w:rsidR="00921B09">
        <w:rPr>
          <w:rFonts w:cs="Times New Roman"/>
          <w:shd w:val="clear" w:color="auto" w:fill="FFFFFF"/>
        </w:rPr>
        <w:instrText xml:space="preserve"> REF _Ref200721334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[29]</w:t>
      </w:r>
      <w:r w:rsidR="00921B09">
        <w:rPr>
          <w:rFonts w:cs="Times New Roman"/>
          <w:shd w:val="clear" w:color="auto" w:fill="FFFFFF"/>
        </w:rPr>
        <w:fldChar w:fldCharType="end"/>
      </w:r>
      <w:r w:rsidRPr="002C132E">
        <w:rPr>
          <w:rFonts w:cs="Times New Roman"/>
          <w:shd w:val="clear" w:color="auto" w:fill="FFFFFF"/>
        </w:rPr>
        <w:t xml:space="preserve"> for NO removal is as follows:</w:t>
      </w:r>
    </w:p>
    <w:p w14:paraId="3D9FDA1C" w14:textId="756FBE88" w:rsidR="005027F4" w:rsidRDefault="00000000" w:rsidP="001B7CF3">
      <w:pPr>
        <w:pStyle w:val="MTDisplayEquation"/>
      </w:pPr>
      <w:r>
        <w:tab/>
      </w:r>
      <w:r w:rsidR="002011D2" w:rsidRPr="001B7CF3">
        <w:object w:dxaOrig="3252" w:dyaOrig="298" w14:anchorId="56D630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pt;height:15.05pt" o:ole="">
            <v:imagedata r:id="rId15" o:title=""/>
          </v:shape>
          <o:OLEObject Type="Embed" ProgID="Equation.DSMT4" ShapeID="_x0000_i1025" DrawAspect="Content" ObjectID="_1812976079" r:id="rId16"/>
        </w:object>
      </w:r>
      <w:r>
        <w:tab/>
      </w:r>
      <w:r w:rsidR="00AA3D8C">
        <w:t xml:space="preserve"> </w:t>
      </w:r>
      <w:r w:rsidR="00AA3D8C">
        <w:fldChar w:fldCharType="begin"/>
      </w:r>
      <w:r w:rsidR="00AA3D8C">
        <w:instrText xml:space="preserve"> MACROBUTTON MTPlaceRef \* MERGEFORMAT </w:instrText>
      </w:r>
      <w:r w:rsidR="00AA3D8C">
        <w:fldChar w:fldCharType="end"/>
      </w:r>
      <w:r w:rsidR="002011D2">
        <w:fldChar w:fldCharType="begin"/>
      </w:r>
      <w:r w:rsidR="002011D2">
        <w:instrText xml:space="preserve"> MACROBUTTON MTPlaceRef \* MERGEFORMAT </w:instrText>
      </w:r>
      <w:r w:rsidR="002011D2">
        <w:fldChar w:fldCharType="begin"/>
      </w:r>
      <w:r w:rsidR="002011D2">
        <w:instrText xml:space="preserve"> SEQ MTEqn \h \* MERGEFORMAT </w:instrText>
      </w:r>
      <w:r w:rsidR="002011D2">
        <w:fldChar w:fldCharType="end"/>
      </w:r>
      <w:r w:rsidR="002011D2">
        <w:instrText>(</w:instrText>
      </w:r>
      <w:fldSimple w:instr=" SEQ MTEqn \c \* Arabic \* MERGEFORMAT ">
        <w:r w:rsidR="003B478D">
          <w:rPr>
            <w:noProof/>
          </w:rPr>
          <w:instrText>1</w:instrText>
        </w:r>
      </w:fldSimple>
      <w:r w:rsidR="002011D2">
        <w:instrText>)</w:instrText>
      </w:r>
      <w:r w:rsidR="002011D2">
        <w:fldChar w:fldCharType="end"/>
      </w:r>
    </w:p>
    <w:p w14:paraId="387F3672" w14:textId="607B3F67" w:rsidR="005027F4" w:rsidRPr="002C132E" w:rsidRDefault="002C132E" w:rsidP="00A10FBF">
      <w:pPr>
        <w:rPr>
          <w:rFonts w:cs="Times New Roman"/>
          <w:color w:val="FF0000"/>
          <w:shd w:val="clear" w:color="auto" w:fill="FFFFFF"/>
        </w:rPr>
      </w:pPr>
      <w:r w:rsidRPr="002C132E">
        <w:rPr>
          <w:rFonts w:cs="Times New Roman"/>
          <w:shd w:val="clear" w:color="auto" w:fill="FFFFFF"/>
        </w:rPr>
        <w:t>A pipe packed with active coke serves as the reactor. The pipe (</w:t>
      </w:r>
      <w:r w:rsidR="00C45895">
        <w:rPr>
          <w:rFonts w:cs="Times New Roman"/>
          <w:color w:val="FF0000"/>
          <w:shd w:val="clear" w:color="auto" w:fill="FFFFFF"/>
        </w:rPr>
        <w:fldChar w:fldCharType="begin"/>
      </w:r>
      <w:r w:rsidR="00C45895">
        <w:rPr>
          <w:rFonts w:cs="Times New Roman"/>
          <w:shd w:val="clear" w:color="auto" w:fill="FFFFFF"/>
        </w:rPr>
        <w:instrText xml:space="preserve"> REF _Ref201429141 \h </w:instrText>
      </w:r>
      <w:r w:rsidR="00C45895">
        <w:rPr>
          <w:rFonts w:cs="Times New Roman"/>
          <w:color w:val="FF0000"/>
          <w:shd w:val="clear" w:color="auto" w:fill="FFFFFF"/>
        </w:rPr>
      </w:r>
      <w:r w:rsidR="00C45895">
        <w:rPr>
          <w:rFonts w:cs="Times New Roman"/>
          <w:color w:val="FF0000"/>
          <w:shd w:val="clear" w:color="auto" w:fill="FFFFFF"/>
        </w:rPr>
        <w:fldChar w:fldCharType="separate"/>
      </w:r>
      <w:r w:rsidR="00C45895" w:rsidRPr="00C45895">
        <w:rPr>
          <w:rFonts w:cs="Times New Roman"/>
          <w:b/>
          <w:bCs/>
        </w:rPr>
        <w:t xml:space="preserve">Fig. </w:t>
      </w:r>
      <w:r w:rsidR="00C45895" w:rsidRPr="00C45895">
        <w:rPr>
          <w:rFonts w:cs="Times New Roman"/>
          <w:b/>
          <w:bCs/>
          <w:noProof/>
        </w:rPr>
        <w:t>1</w:t>
      </w:r>
      <w:r w:rsidR="00C45895">
        <w:rPr>
          <w:rFonts w:cs="Times New Roman"/>
          <w:color w:val="FF0000"/>
          <w:shd w:val="clear" w:color="auto" w:fill="FFFFFF"/>
        </w:rPr>
        <w:fldChar w:fldCharType="end"/>
      </w:r>
      <w:r w:rsidRPr="002C132E">
        <w:rPr>
          <w:rFonts w:cs="Times New Roman"/>
          <w:shd w:val="clear" w:color="auto" w:fill="FFFFFF"/>
        </w:rPr>
        <w:t xml:space="preserve">) has a standard nominal diameter </w:t>
      </w:r>
      <w:r w:rsidRPr="002C132E">
        <w:rPr>
          <w:rFonts w:cs="Times New Roman"/>
          <w:i/>
          <w:iCs/>
          <w:shd w:val="clear" w:color="auto" w:fill="FFFFFF"/>
        </w:rPr>
        <w:t>D</w:t>
      </w:r>
      <w:r w:rsidRPr="002C132E">
        <w:rPr>
          <w:rFonts w:cs="Times New Roman"/>
          <w:shd w:val="clear" w:color="auto" w:fill="FFFFFF"/>
        </w:rPr>
        <w:t xml:space="preserve"> and a length </w:t>
      </w:r>
      <w:r w:rsidRPr="002C132E">
        <w:rPr>
          <w:rFonts w:cs="Times New Roman"/>
          <w:i/>
          <w:iCs/>
          <w:shd w:val="clear" w:color="auto" w:fill="FFFFFF"/>
        </w:rPr>
        <w:t>L</w:t>
      </w:r>
      <w:r w:rsidRPr="002C132E">
        <w:rPr>
          <w:rFonts w:cs="Times New Roman"/>
          <w:shd w:val="clear" w:color="auto" w:fill="FFFFFF"/>
        </w:rPr>
        <w:t>. The flue gas, containing NO and mixed with ammonia, flows into the pipe at the left end and exits at the right end.</w:t>
      </w:r>
    </w:p>
    <w:p w14:paraId="035877D4" w14:textId="77777777" w:rsidR="005027F4" w:rsidRDefault="005027F4">
      <w:pPr>
        <w:ind w:firstLine="400"/>
        <w:sectPr w:rsidR="005027F4" w:rsidSect="004E3C48">
          <w:type w:val="continuous"/>
          <w:pgSz w:w="11906" w:h="16838" w:code="9"/>
          <w:pgMar w:top="992" w:right="1797" w:bottom="1440" w:left="1797" w:header="851" w:footer="992" w:gutter="0"/>
          <w:lnNumType w:countBy="1" w:start="145" w:restart="continuous"/>
          <w:cols w:space="425"/>
          <w:docGrid w:type="lines" w:linePitch="312"/>
        </w:sectPr>
      </w:pPr>
    </w:p>
    <w:p w14:paraId="49FE6ECA" w14:textId="37AD746D" w:rsidR="005027F4" w:rsidRDefault="00314A19" w:rsidP="005A65E1">
      <w:pPr>
        <w:ind w:firstLine="400"/>
        <w:jc w:val="center"/>
      </w:pPr>
      <w:r w:rsidRPr="00314A19">
        <w:rPr>
          <w:noProof/>
        </w:rPr>
        <w:drawing>
          <wp:inline distT="0" distB="0" distL="0" distR="0" wp14:anchorId="14583CD0" wp14:editId="1A446BB4">
            <wp:extent cx="5274310" cy="983615"/>
            <wp:effectExtent l="0" t="0" r="2540" b="6985"/>
            <wp:docPr id="3377419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741917" name=""/>
                    <pic:cNvPicPr/>
                  </pic:nvPicPr>
                  <pic:blipFill>
                    <a:blip r:embed="rId17"/>
                    <a:stretch>
                      <a:fillRect/>
                    </a:stretch>
                  </pic:blipFill>
                  <pic:spPr>
                    <a:xfrm>
                      <a:off x="0" y="0"/>
                      <a:ext cx="5274310" cy="983615"/>
                    </a:xfrm>
                    <a:prstGeom prst="rect">
                      <a:avLst/>
                    </a:prstGeom>
                  </pic:spPr>
                </pic:pic>
              </a:graphicData>
            </a:graphic>
          </wp:inline>
        </w:drawing>
      </w:r>
    </w:p>
    <w:p w14:paraId="0CC5A226" w14:textId="4E7D4877" w:rsidR="002011D2" w:rsidRPr="002F65EB" w:rsidRDefault="00C45895" w:rsidP="00C45895">
      <w:pPr>
        <w:pStyle w:val="af5"/>
        <w:jc w:val="center"/>
        <w:rPr>
          <w:rFonts w:ascii="Times New Roman" w:eastAsia="宋体" w:hAnsi="Times New Roman" w:cs="Times New Roman"/>
          <w:color w:val="060607"/>
          <w:spacing w:val="4"/>
          <w:shd w:val="clear" w:color="auto" w:fill="FFFFFF"/>
        </w:rPr>
      </w:pPr>
      <w:bookmarkStart w:id="12" w:name="_Ref201429141"/>
      <w:bookmarkStart w:id="13" w:name="OLE_LINK4"/>
      <w:r w:rsidRPr="00C45895">
        <w:rPr>
          <w:rFonts w:ascii="Times New Roman" w:hAnsi="Times New Roman" w:cs="Times New Roman"/>
          <w:b/>
          <w:bCs/>
        </w:rPr>
        <w:t xml:space="preserve">Fig. </w:t>
      </w:r>
      <w:r w:rsidRPr="00C45895">
        <w:rPr>
          <w:rFonts w:ascii="Times New Roman" w:hAnsi="Times New Roman" w:cs="Times New Roman"/>
          <w:b/>
          <w:bCs/>
        </w:rPr>
        <w:fldChar w:fldCharType="begin"/>
      </w:r>
      <w:r w:rsidRPr="00C45895">
        <w:rPr>
          <w:rFonts w:ascii="Times New Roman" w:hAnsi="Times New Roman" w:cs="Times New Roman"/>
          <w:b/>
          <w:bCs/>
        </w:rPr>
        <w:instrText xml:space="preserve"> SEQ Fig. \* ARABIC </w:instrText>
      </w:r>
      <w:r w:rsidRPr="00C45895">
        <w:rPr>
          <w:rFonts w:ascii="Times New Roman" w:hAnsi="Times New Roman" w:cs="Times New Roman"/>
          <w:b/>
          <w:bCs/>
        </w:rPr>
        <w:fldChar w:fldCharType="separate"/>
      </w:r>
      <w:r w:rsidRPr="00C45895">
        <w:rPr>
          <w:rFonts w:ascii="Times New Roman" w:hAnsi="Times New Roman" w:cs="Times New Roman"/>
          <w:b/>
          <w:bCs/>
          <w:noProof/>
        </w:rPr>
        <w:t>1</w:t>
      </w:r>
      <w:r w:rsidRPr="00C45895">
        <w:rPr>
          <w:rFonts w:ascii="Times New Roman" w:hAnsi="Times New Roman" w:cs="Times New Roman"/>
          <w:b/>
          <w:bCs/>
        </w:rPr>
        <w:fldChar w:fldCharType="end"/>
      </w:r>
      <w:bookmarkEnd w:id="12"/>
      <w:r w:rsidR="002C132E" w:rsidRPr="00C45895">
        <w:rPr>
          <w:rFonts w:ascii="Times New Roman" w:eastAsia="宋体" w:hAnsi="Times New Roman" w:cs="Times New Roman"/>
          <w:b/>
          <w:bCs/>
          <w:color w:val="060607"/>
          <w:spacing w:val="4"/>
          <w:shd w:val="clear" w:color="auto" w:fill="FFFFFF"/>
        </w:rPr>
        <w:t>.</w:t>
      </w:r>
      <w:r w:rsidR="002011D2" w:rsidRPr="00C45895">
        <w:rPr>
          <w:rFonts w:ascii="Times New Roman" w:eastAsia="宋体" w:hAnsi="Times New Roman" w:cs="Times New Roman"/>
          <w:b/>
          <w:bCs/>
          <w:color w:val="060607"/>
          <w:spacing w:val="4"/>
          <w:shd w:val="clear" w:color="auto" w:fill="FFFFFF"/>
        </w:rPr>
        <w:t xml:space="preserve"> </w:t>
      </w:r>
      <w:r w:rsidR="002C132E" w:rsidRPr="00C45895">
        <w:rPr>
          <w:rFonts w:ascii="Times New Roman" w:eastAsia="宋体" w:hAnsi="Times New Roman" w:cs="Times New Roman"/>
          <w:color w:val="060607"/>
          <w:spacing w:val="4"/>
          <w:shd w:val="clear" w:color="auto" w:fill="FFFFFF"/>
        </w:rPr>
        <w:t>Schematic of the denitrification pipe</w:t>
      </w:r>
      <w:r w:rsidR="002011D2" w:rsidRPr="002F65EB">
        <w:rPr>
          <w:rFonts w:ascii="Times New Roman" w:eastAsia="宋体" w:hAnsi="Times New Roman" w:cs="Times New Roman"/>
          <w:color w:val="060607"/>
          <w:spacing w:val="4"/>
          <w:shd w:val="clear" w:color="auto" w:fill="FFFFFF"/>
        </w:rPr>
        <w:t>.</w:t>
      </w:r>
    </w:p>
    <w:bookmarkEnd w:id="13"/>
    <w:p w14:paraId="2C299F9A" w14:textId="1EFDB0A1" w:rsidR="002011D2" w:rsidRDefault="002C132E" w:rsidP="002011D2">
      <w:pPr>
        <w:rPr>
          <w:shd w:val="clear" w:color="auto" w:fill="FFFFFF"/>
        </w:rPr>
      </w:pPr>
      <w:r w:rsidRPr="002C132E">
        <w:rPr>
          <w:shd w:val="clear" w:color="auto" w:fill="FFFFFF"/>
        </w:rPr>
        <w:t>The denitrification pipe (</w:t>
      </w:r>
      <w:r w:rsidR="00C45895">
        <w:rPr>
          <w:color w:val="FF0000"/>
          <w:shd w:val="clear" w:color="auto" w:fill="FFFFFF"/>
        </w:rPr>
        <w:fldChar w:fldCharType="begin"/>
      </w:r>
      <w:r w:rsidR="00C45895">
        <w:rPr>
          <w:shd w:val="clear" w:color="auto" w:fill="FFFFFF"/>
        </w:rPr>
        <w:instrText xml:space="preserve"> REF _Ref201429141 \h </w:instrText>
      </w:r>
      <w:r w:rsidR="00C45895">
        <w:rPr>
          <w:color w:val="FF0000"/>
          <w:shd w:val="clear" w:color="auto" w:fill="FFFFFF"/>
        </w:rPr>
      </w:r>
      <w:r w:rsidR="00C45895">
        <w:rPr>
          <w:color w:val="FF0000"/>
          <w:shd w:val="clear" w:color="auto" w:fill="FFFFFF"/>
        </w:rPr>
        <w:fldChar w:fldCharType="separate"/>
      </w:r>
      <w:r w:rsidR="00C45895" w:rsidRPr="00C45895">
        <w:rPr>
          <w:rFonts w:cs="Times New Roman"/>
          <w:b/>
          <w:bCs/>
        </w:rPr>
        <w:t xml:space="preserve">Fig. </w:t>
      </w:r>
      <w:r w:rsidR="00C45895" w:rsidRPr="00C45895">
        <w:rPr>
          <w:rFonts w:cs="Times New Roman"/>
          <w:b/>
          <w:bCs/>
          <w:noProof/>
        </w:rPr>
        <w:t>1</w:t>
      </w:r>
      <w:r w:rsidR="00C45895">
        <w:rPr>
          <w:color w:val="FF0000"/>
          <w:shd w:val="clear" w:color="auto" w:fill="FFFFFF"/>
        </w:rPr>
        <w:fldChar w:fldCharType="end"/>
      </w:r>
      <w:r w:rsidRPr="002C132E">
        <w:rPr>
          <w:shd w:val="clear" w:color="auto" w:fill="FFFFFF"/>
        </w:rPr>
        <w:t xml:space="preserve">) is packed with spherical active coke particles, with a radius </w:t>
      </w:r>
      <w:r w:rsidRPr="002C132E">
        <w:rPr>
          <w:i/>
          <w:iCs/>
          <w:shd w:val="clear" w:color="auto" w:fill="FFFFFF"/>
        </w:rPr>
        <w:t>r</w:t>
      </w:r>
      <w:r w:rsidRPr="002C132E">
        <w:rPr>
          <w:shd w:val="clear" w:color="auto" w:fill="FFFFFF"/>
        </w:rPr>
        <w:t xml:space="preserve"> of 4.5 mm </w:t>
      </w:r>
      <w:r w:rsidR="00921B09">
        <w:rPr>
          <w:shd w:val="clear" w:color="auto" w:fill="FFFFFF"/>
        </w:rPr>
        <w:fldChar w:fldCharType="begin"/>
      </w:r>
      <w:r w:rsidR="00921B09">
        <w:rPr>
          <w:shd w:val="clear" w:color="auto" w:fill="FFFFFF"/>
        </w:rPr>
        <w:instrText xml:space="preserve"> REF _Ref200721346 \r \h </w:instrText>
      </w:r>
      <w:r w:rsidR="00921B09">
        <w:rPr>
          <w:shd w:val="clear" w:color="auto" w:fill="FFFFFF"/>
        </w:rPr>
      </w:r>
      <w:r w:rsidR="00921B09">
        <w:rPr>
          <w:shd w:val="clear" w:color="auto" w:fill="FFFFFF"/>
        </w:rPr>
        <w:fldChar w:fldCharType="separate"/>
      </w:r>
      <w:r w:rsidR="00921B09">
        <w:rPr>
          <w:shd w:val="clear" w:color="auto" w:fill="FFFFFF"/>
        </w:rPr>
        <w:t>[28]</w:t>
      </w:r>
      <w:r w:rsidR="00921B09">
        <w:rPr>
          <w:shd w:val="clear" w:color="auto" w:fill="FFFFFF"/>
        </w:rPr>
        <w:fldChar w:fldCharType="end"/>
      </w:r>
      <w:r w:rsidRPr="002C132E">
        <w:rPr>
          <w:shd w:val="clear" w:color="auto" w:fill="FFFFFF"/>
        </w:rPr>
        <w:t>. These particles are randomly arranged using a distribution algorithm that assigns coordinates (</w:t>
      </w:r>
      <w:r w:rsidRPr="002C132E">
        <w:rPr>
          <w:i/>
          <w:iCs/>
          <w:shd w:val="clear" w:color="auto" w:fill="FFFFFF"/>
        </w:rPr>
        <w:t>x, y</w:t>
      </w:r>
      <w:r w:rsidRPr="002C132E">
        <w:rPr>
          <w:shd w:val="clear" w:color="auto" w:fill="FFFFFF"/>
        </w:rPr>
        <w:t>) to form a packed bed of active coke (</w:t>
      </w:r>
      <w:r w:rsidR="00C45895">
        <w:rPr>
          <w:color w:val="FF0000"/>
          <w:shd w:val="clear" w:color="auto" w:fill="FFFFFF"/>
        </w:rPr>
        <w:fldChar w:fldCharType="begin"/>
      </w:r>
      <w:r w:rsidR="00C45895">
        <w:rPr>
          <w:shd w:val="clear" w:color="auto" w:fill="FFFFFF"/>
        </w:rPr>
        <w:instrText xml:space="preserve"> REF _Ref194517669 \h </w:instrText>
      </w:r>
      <w:r w:rsidR="00C45895">
        <w:rPr>
          <w:color w:val="FF0000"/>
          <w:shd w:val="clear" w:color="auto" w:fill="FFFFFF"/>
        </w:rPr>
      </w:r>
      <w:r w:rsidR="00C45895">
        <w:rPr>
          <w:color w:val="FF0000"/>
          <w:shd w:val="clear" w:color="auto" w:fill="FFFFFF"/>
        </w:rPr>
        <w:fldChar w:fldCharType="separate"/>
      </w:r>
      <w:r w:rsidR="00C45895" w:rsidRPr="001B7CF3">
        <w:rPr>
          <w:rFonts w:cs="Times New Roman"/>
          <w:b/>
          <w:bCs/>
          <w:color w:val="060607"/>
          <w:spacing w:val="4"/>
          <w:shd w:val="clear" w:color="auto" w:fill="FFFFFF"/>
        </w:rPr>
        <w:t xml:space="preserve">Fig. </w:t>
      </w:r>
      <w:r w:rsidR="00C45895">
        <w:rPr>
          <w:rFonts w:cs="Times New Roman"/>
          <w:b/>
          <w:bCs/>
          <w:noProof/>
          <w:color w:val="060607"/>
          <w:spacing w:val="4"/>
          <w:shd w:val="clear" w:color="auto" w:fill="FFFFFF"/>
        </w:rPr>
        <w:t>2</w:t>
      </w:r>
      <w:r w:rsidR="00C45895">
        <w:rPr>
          <w:color w:val="FF0000"/>
          <w:shd w:val="clear" w:color="auto" w:fill="FFFFFF"/>
        </w:rPr>
        <w:fldChar w:fldCharType="end"/>
      </w:r>
      <w:r w:rsidRPr="002C132E">
        <w:rPr>
          <w:shd w:val="clear" w:color="auto" w:fill="FFFFFF"/>
        </w:rPr>
        <w:t>).</w:t>
      </w:r>
    </w:p>
    <w:p w14:paraId="73F9AD45" w14:textId="77777777" w:rsidR="002011D2" w:rsidRDefault="002011D2" w:rsidP="002011D2">
      <w:pPr>
        <w:ind w:firstLine="0"/>
        <w:sectPr w:rsidR="002011D2" w:rsidSect="004E3C48">
          <w:type w:val="continuous"/>
          <w:pgSz w:w="11906" w:h="16838"/>
          <w:pgMar w:top="993" w:right="1800" w:bottom="1440" w:left="1800" w:header="851" w:footer="992" w:gutter="0"/>
          <w:lnNumType w:countBy="1" w:restart="continuous"/>
          <w:cols w:space="425"/>
          <w:docGrid w:type="lines" w:linePitch="312"/>
        </w:sectPr>
      </w:pPr>
    </w:p>
    <w:p w14:paraId="75670C19" w14:textId="1C3DCCA6" w:rsidR="005027F4" w:rsidRDefault="00314A19">
      <w:pPr>
        <w:ind w:firstLine="400"/>
        <w:jc w:val="center"/>
      </w:pPr>
      <w:r w:rsidRPr="00314A19">
        <w:rPr>
          <w:noProof/>
        </w:rPr>
        <w:lastRenderedPageBreak/>
        <w:drawing>
          <wp:inline distT="0" distB="0" distL="0" distR="0" wp14:anchorId="09E0B853" wp14:editId="5BFD0352">
            <wp:extent cx="3925614" cy="2267200"/>
            <wp:effectExtent l="0" t="0" r="0" b="0"/>
            <wp:docPr id="18817283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728326" name=""/>
                    <pic:cNvPicPr/>
                  </pic:nvPicPr>
                  <pic:blipFill>
                    <a:blip r:embed="rId18"/>
                    <a:stretch>
                      <a:fillRect/>
                    </a:stretch>
                  </pic:blipFill>
                  <pic:spPr>
                    <a:xfrm>
                      <a:off x="0" y="0"/>
                      <a:ext cx="3934766" cy="2272486"/>
                    </a:xfrm>
                    <a:prstGeom prst="rect">
                      <a:avLst/>
                    </a:prstGeom>
                  </pic:spPr>
                </pic:pic>
              </a:graphicData>
            </a:graphic>
          </wp:inline>
        </w:drawing>
      </w:r>
    </w:p>
    <w:p w14:paraId="0D4820D5" w14:textId="45CA03D1" w:rsidR="005027F4" w:rsidRPr="001B7CF3" w:rsidRDefault="001B7CF3" w:rsidP="001B7CF3">
      <w:pPr>
        <w:pStyle w:val="af5"/>
        <w:jc w:val="center"/>
        <w:rPr>
          <w:rFonts w:ascii="Times New Roman" w:eastAsia="宋体" w:hAnsi="Times New Roman" w:cs="Times New Roman"/>
          <w:b/>
          <w:bCs/>
          <w:color w:val="060607"/>
          <w:spacing w:val="4"/>
          <w:shd w:val="clear" w:color="auto" w:fill="FFFFFF"/>
        </w:rPr>
      </w:pPr>
      <w:bookmarkStart w:id="14" w:name="_Ref194517669"/>
      <w:r w:rsidRPr="001B7CF3">
        <w:rPr>
          <w:rFonts w:ascii="Times New Roman" w:eastAsia="宋体" w:hAnsi="Times New Roman" w:cs="Times New Roman"/>
          <w:b/>
          <w:bCs/>
          <w:color w:val="060607"/>
          <w:spacing w:val="4"/>
          <w:shd w:val="clear" w:color="auto" w:fill="FFFFFF"/>
        </w:rPr>
        <w:t xml:space="preserve">Fig. </w:t>
      </w:r>
      <w:r w:rsidRPr="001B7CF3">
        <w:rPr>
          <w:rFonts w:ascii="Times New Roman" w:eastAsia="宋体" w:hAnsi="Times New Roman" w:cs="Times New Roman"/>
          <w:b/>
          <w:bCs/>
          <w:color w:val="060607"/>
          <w:spacing w:val="4"/>
          <w:shd w:val="clear" w:color="auto" w:fill="FFFFFF"/>
        </w:rPr>
        <w:fldChar w:fldCharType="begin"/>
      </w:r>
      <w:r w:rsidRPr="001B7CF3">
        <w:rPr>
          <w:rFonts w:ascii="Times New Roman" w:eastAsia="宋体" w:hAnsi="Times New Roman" w:cs="Times New Roman"/>
          <w:b/>
          <w:bCs/>
          <w:color w:val="060607"/>
          <w:spacing w:val="4"/>
          <w:shd w:val="clear" w:color="auto" w:fill="FFFFFF"/>
        </w:rPr>
        <w:instrText xml:space="preserve"> SEQ Fig. \* ARABIC </w:instrText>
      </w:r>
      <w:r w:rsidRPr="001B7CF3">
        <w:rPr>
          <w:rFonts w:ascii="Times New Roman" w:eastAsia="宋体" w:hAnsi="Times New Roman" w:cs="Times New Roman"/>
          <w:b/>
          <w:bCs/>
          <w:color w:val="060607"/>
          <w:spacing w:val="4"/>
          <w:shd w:val="clear" w:color="auto" w:fill="FFFFFF"/>
        </w:rPr>
        <w:fldChar w:fldCharType="separate"/>
      </w:r>
      <w:r w:rsidR="00C45895">
        <w:rPr>
          <w:rFonts w:ascii="Times New Roman" w:eastAsia="宋体" w:hAnsi="Times New Roman" w:cs="Times New Roman"/>
          <w:b/>
          <w:bCs/>
          <w:noProof/>
          <w:color w:val="060607"/>
          <w:spacing w:val="4"/>
          <w:shd w:val="clear" w:color="auto" w:fill="FFFFFF"/>
        </w:rPr>
        <w:t>2</w:t>
      </w:r>
      <w:r w:rsidRPr="001B7CF3">
        <w:rPr>
          <w:rFonts w:ascii="Times New Roman" w:eastAsia="宋体" w:hAnsi="Times New Roman" w:cs="Times New Roman"/>
          <w:b/>
          <w:bCs/>
          <w:color w:val="060607"/>
          <w:spacing w:val="4"/>
          <w:shd w:val="clear" w:color="auto" w:fill="FFFFFF"/>
        </w:rPr>
        <w:fldChar w:fldCharType="end"/>
      </w:r>
      <w:bookmarkStart w:id="15" w:name="OLE_LINK19"/>
      <w:bookmarkEnd w:id="14"/>
      <w:r w:rsidR="00716039">
        <w:rPr>
          <w:rFonts w:ascii="Times New Roman" w:eastAsia="宋体" w:hAnsi="Times New Roman" w:cs="Times New Roman"/>
          <w:b/>
          <w:bCs/>
          <w:color w:val="060607"/>
          <w:spacing w:val="4"/>
          <w:shd w:val="clear" w:color="auto" w:fill="FFFFFF"/>
        </w:rPr>
        <w:t>.</w:t>
      </w:r>
      <w:r w:rsidRPr="001B7CF3">
        <w:rPr>
          <w:rFonts w:ascii="Times New Roman" w:eastAsia="宋体" w:hAnsi="Times New Roman" w:cs="Times New Roman"/>
          <w:b/>
          <w:bCs/>
          <w:color w:val="060607"/>
          <w:spacing w:val="4"/>
          <w:shd w:val="clear" w:color="auto" w:fill="FFFFFF"/>
        </w:rPr>
        <w:t xml:space="preserve"> </w:t>
      </w:r>
      <w:r w:rsidR="00716039" w:rsidRPr="00716039">
        <w:rPr>
          <w:rFonts w:ascii="Times New Roman" w:eastAsia="宋体" w:hAnsi="Times New Roman" w:cs="Times New Roman"/>
          <w:color w:val="060607"/>
          <w:spacing w:val="4"/>
          <w:shd w:val="clear" w:color="auto" w:fill="FFFFFF"/>
        </w:rPr>
        <w:t>Schematic of the randomly distributed active coke bed</w:t>
      </w:r>
      <w:r w:rsidRPr="002F65EB">
        <w:rPr>
          <w:rFonts w:ascii="Times New Roman" w:eastAsia="宋体" w:hAnsi="Times New Roman" w:cs="Times New Roman"/>
          <w:color w:val="060607"/>
          <w:spacing w:val="4"/>
          <w:shd w:val="clear" w:color="auto" w:fill="FFFFFF"/>
        </w:rPr>
        <w:t>.</w:t>
      </w:r>
    </w:p>
    <w:bookmarkEnd w:id="15"/>
    <w:p w14:paraId="232047B3" w14:textId="1C7F86D0" w:rsidR="005027F4" w:rsidRPr="00716039" w:rsidRDefault="00716039" w:rsidP="00A10FBF">
      <w:pPr>
        <w:rPr>
          <w:rFonts w:cs="Times New Roman"/>
          <w:shd w:val="clear" w:color="auto" w:fill="FFFFFF"/>
        </w:rPr>
      </w:pPr>
      <w:r w:rsidRPr="00716039">
        <w:rPr>
          <w:rFonts w:cs="Times New Roman"/>
          <w:shd w:val="clear" w:color="auto" w:fill="FFFFFF"/>
        </w:rPr>
        <w:t>During the random placement of active coke particles, ensuring spatial separation and complete confinement of the particles within the reactor boundaries is crucial. The specific constraints are as follows:</w:t>
      </w:r>
    </w:p>
    <w:p w14:paraId="286B59F9" w14:textId="4D36BEB9" w:rsidR="005027F4" w:rsidRDefault="00000000">
      <w:pPr>
        <w:pStyle w:val="MTDisplayEquation"/>
        <w:ind w:firstLine="400"/>
      </w:pPr>
      <w:r>
        <w:tab/>
      </w:r>
      <w:r>
        <w:rPr>
          <w:position w:val="-16"/>
        </w:rPr>
        <w:object w:dxaOrig="4469" w:dyaOrig="472" w14:anchorId="04F5D63C">
          <v:shape id="_x0000_i1026" type="#_x0000_t75" style="width:221pt;height:25.95pt" o:ole="">
            <v:imagedata r:id="rId19" o:title=""/>
          </v:shape>
          <o:OLEObject Type="Embed" ProgID="Equation.DSMT4" ShapeID="_x0000_i1026" DrawAspect="Content" ObjectID="_1812976080" r:id="rId20"/>
        </w:object>
      </w:r>
      <w:r>
        <w:rPr>
          <w:rFonts w:hint="eastAsia"/>
        </w:rPr>
        <w:t>.</w:t>
      </w:r>
      <w:r>
        <w:tab/>
      </w:r>
      <w:r w:rsidR="002011D2">
        <w:fldChar w:fldCharType="begin"/>
      </w:r>
      <w:r w:rsidR="002011D2">
        <w:instrText xml:space="preserve"> MACROBUTTON MTPlaceRef \* MERGEFORMAT </w:instrText>
      </w:r>
      <w:r w:rsidR="002011D2">
        <w:fldChar w:fldCharType="begin"/>
      </w:r>
      <w:r w:rsidR="002011D2">
        <w:instrText xml:space="preserve"> SEQ MTEqn \h \* MERGEFORMAT </w:instrText>
      </w:r>
      <w:r w:rsidR="002011D2">
        <w:fldChar w:fldCharType="end"/>
      </w:r>
      <w:r w:rsidR="002011D2">
        <w:instrText>(</w:instrText>
      </w:r>
      <w:fldSimple w:instr=" SEQ MTEqn \c \* Arabic \* MERGEFORMAT ">
        <w:r w:rsidR="003B478D">
          <w:rPr>
            <w:noProof/>
          </w:rPr>
          <w:instrText>2</w:instrText>
        </w:r>
      </w:fldSimple>
      <w:r w:rsidR="002011D2">
        <w:instrText>)</w:instrText>
      </w:r>
      <w:r w:rsidR="002011D2">
        <w:fldChar w:fldCharType="end"/>
      </w:r>
    </w:p>
    <w:p w14:paraId="396764EC" w14:textId="139E4AF5" w:rsidR="005027F4" w:rsidRPr="00716039" w:rsidRDefault="00716039" w:rsidP="00961453">
      <w:pPr>
        <w:rPr>
          <w:rFonts w:cs="Times New Roman"/>
          <w:shd w:val="clear" w:color="auto" w:fill="FFFFFF"/>
        </w:rPr>
      </w:pPr>
      <w:r w:rsidRPr="00716039">
        <w:rPr>
          <w:rFonts w:cs="Times New Roman"/>
          <w:shd w:val="clear" w:color="auto" w:fill="FFFFFF"/>
        </w:rPr>
        <w:t xml:space="preserve">A two-dimensional (2D) model is developed in COMSOL software using the free and porous media flow, dilute species transport, and multiphysics coupling modules. In this model, free and porous media flow is analyzed under steady-state conditions. The dilute species transport and multiphysics coupling are simulated through transient analysis </w:t>
      </w:r>
      <w:r w:rsidR="00921B09">
        <w:rPr>
          <w:rFonts w:cs="Times New Roman"/>
          <w:shd w:val="clear" w:color="auto" w:fill="FFFFFF"/>
        </w:rPr>
        <w:fldChar w:fldCharType="begin"/>
      </w:r>
      <w:r w:rsidR="00921B09">
        <w:rPr>
          <w:rFonts w:cs="Times New Roman"/>
          <w:shd w:val="clear" w:color="auto" w:fill="FFFFFF"/>
        </w:rPr>
        <w:instrText xml:space="preserve"> REF _Ref200721358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[31]</w:t>
      </w:r>
      <w:r w:rsidR="00921B09">
        <w:rPr>
          <w:rFonts w:cs="Times New Roman"/>
          <w:shd w:val="clear" w:color="auto" w:fill="FFFFFF"/>
        </w:rPr>
        <w:fldChar w:fldCharType="end"/>
      </w:r>
      <w:r w:rsidRPr="00716039">
        <w:rPr>
          <w:rFonts w:cs="Times New Roman"/>
          <w:shd w:val="clear" w:color="auto" w:fill="FFFFFF"/>
        </w:rPr>
        <w:t>.</w:t>
      </w:r>
    </w:p>
    <w:p w14:paraId="4E9785CE" w14:textId="23E1A717" w:rsidR="005027F4" w:rsidRDefault="00716039" w:rsidP="00A10FBF">
      <w:pPr>
        <w:rPr>
          <w:shd w:val="clear" w:color="auto" w:fill="FFFFFF"/>
        </w:rPr>
      </w:pPr>
      <w:r w:rsidRPr="00716039">
        <w:rPr>
          <w:shd w:val="clear" w:color="auto" w:fill="FFFFFF"/>
        </w:rPr>
        <w:t xml:space="preserve">Simulations are conducted to investigate the effects of inlet flow velocity, inlet NO concentration, temperature </w:t>
      </w:r>
      <w:r w:rsidR="00921B09">
        <w:rPr>
          <w:shd w:val="clear" w:color="auto" w:fill="FFFFFF"/>
        </w:rPr>
        <w:fldChar w:fldCharType="begin"/>
      </w:r>
      <w:r w:rsidR="00921B09">
        <w:rPr>
          <w:shd w:val="clear" w:color="auto" w:fill="FFFFFF"/>
        </w:rPr>
        <w:instrText xml:space="preserve"> REF _Ref184757008 \r \h </w:instrText>
      </w:r>
      <w:r w:rsidR="00921B09">
        <w:rPr>
          <w:shd w:val="clear" w:color="auto" w:fill="FFFFFF"/>
        </w:rPr>
      </w:r>
      <w:r w:rsidR="00921B09">
        <w:rPr>
          <w:shd w:val="clear" w:color="auto" w:fill="FFFFFF"/>
        </w:rPr>
        <w:fldChar w:fldCharType="separate"/>
      </w:r>
      <w:r w:rsidR="00921B09">
        <w:rPr>
          <w:shd w:val="clear" w:color="auto" w:fill="FFFFFF"/>
        </w:rPr>
        <w:t>[32]</w:t>
      </w:r>
      <w:r w:rsidR="00921B09">
        <w:rPr>
          <w:shd w:val="clear" w:color="auto" w:fill="FFFFFF"/>
        </w:rPr>
        <w:fldChar w:fldCharType="end"/>
      </w:r>
      <w:r w:rsidRPr="00716039">
        <w:rPr>
          <w:shd w:val="clear" w:color="auto" w:fill="FFFFFF"/>
        </w:rPr>
        <w:t xml:space="preserve">, pipe diameter </w:t>
      </w:r>
      <w:r w:rsidR="00921B09">
        <w:rPr>
          <w:shd w:val="clear" w:color="auto" w:fill="FFFFFF"/>
        </w:rPr>
        <w:fldChar w:fldCharType="begin"/>
      </w:r>
      <w:r w:rsidR="00921B09">
        <w:rPr>
          <w:shd w:val="clear" w:color="auto" w:fill="FFFFFF"/>
        </w:rPr>
        <w:instrText xml:space="preserve"> REF _Ref200721372 \r \h </w:instrText>
      </w:r>
      <w:r w:rsidR="00921B09">
        <w:rPr>
          <w:shd w:val="clear" w:color="auto" w:fill="FFFFFF"/>
        </w:rPr>
      </w:r>
      <w:r w:rsidR="00921B09">
        <w:rPr>
          <w:shd w:val="clear" w:color="auto" w:fill="FFFFFF"/>
        </w:rPr>
        <w:fldChar w:fldCharType="separate"/>
      </w:r>
      <w:r w:rsidR="00921B09">
        <w:rPr>
          <w:shd w:val="clear" w:color="auto" w:fill="FFFFFF"/>
        </w:rPr>
        <w:t>[33]</w:t>
      </w:r>
      <w:r w:rsidR="00921B09">
        <w:rPr>
          <w:shd w:val="clear" w:color="auto" w:fill="FFFFFF"/>
        </w:rPr>
        <w:fldChar w:fldCharType="end"/>
      </w:r>
      <w:r w:rsidRPr="00716039">
        <w:rPr>
          <w:shd w:val="clear" w:color="auto" w:fill="FFFFFF"/>
        </w:rPr>
        <w:t xml:space="preserve">, and pipe length on denitrification performance. The specific parameter ranges are shown in </w:t>
      </w:r>
      <w:r w:rsidR="00C45895">
        <w:rPr>
          <w:color w:val="FF0000"/>
          <w:shd w:val="clear" w:color="auto" w:fill="FFFFFF"/>
        </w:rPr>
        <w:fldChar w:fldCharType="begin"/>
      </w:r>
      <w:r w:rsidR="00C45895">
        <w:rPr>
          <w:shd w:val="clear" w:color="auto" w:fill="FFFFFF"/>
        </w:rPr>
        <w:instrText xml:space="preserve"> REF _Ref194520522 \h </w:instrText>
      </w:r>
      <w:r w:rsidR="00C45895">
        <w:rPr>
          <w:color w:val="FF0000"/>
          <w:shd w:val="clear" w:color="auto" w:fill="FFFFFF"/>
        </w:rPr>
      </w:r>
      <w:r w:rsidR="00C45895">
        <w:rPr>
          <w:color w:val="FF0000"/>
          <w:shd w:val="clear" w:color="auto" w:fill="FFFFFF"/>
        </w:rPr>
        <w:fldChar w:fldCharType="separate"/>
      </w:r>
      <w:r w:rsidR="00C45895" w:rsidRPr="00591BD1">
        <w:rPr>
          <w:b/>
          <w:bCs/>
          <w:shd w:val="clear" w:color="auto" w:fill="FFFFFF"/>
        </w:rPr>
        <w:t xml:space="preserve">Table </w:t>
      </w:r>
      <w:r w:rsidR="00C45895">
        <w:rPr>
          <w:b/>
          <w:bCs/>
          <w:noProof/>
          <w:shd w:val="clear" w:color="auto" w:fill="FFFFFF"/>
        </w:rPr>
        <w:t>1</w:t>
      </w:r>
      <w:r w:rsidR="00C45895">
        <w:rPr>
          <w:color w:val="FF0000"/>
          <w:shd w:val="clear" w:color="auto" w:fill="FFFFFF"/>
        </w:rPr>
        <w:fldChar w:fldCharType="end"/>
      </w:r>
      <w:r>
        <w:rPr>
          <w:shd w:val="clear" w:color="auto" w:fill="FFFFFF"/>
        </w:rPr>
        <w:t>.</w:t>
      </w:r>
    </w:p>
    <w:p w14:paraId="25F50209" w14:textId="58E90FDD" w:rsidR="005027F4" w:rsidRPr="00591BD1" w:rsidRDefault="00591BD1" w:rsidP="00591BD1">
      <w:pPr>
        <w:pStyle w:val="af5"/>
        <w:keepNext/>
        <w:jc w:val="center"/>
        <w:rPr>
          <w:rFonts w:ascii="Times New Roman" w:eastAsia="宋体" w:hAnsi="Times New Roman" w:cs="宋体"/>
          <w:szCs w:val="24"/>
          <w:shd w:val="clear" w:color="auto" w:fill="FFFFFF"/>
        </w:rPr>
      </w:pPr>
      <w:bookmarkStart w:id="16" w:name="_Ref194520522"/>
      <w:r w:rsidRPr="00591BD1">
        <w:rPr>
          <w:rFonts w:ascii="Times New Roman" w:eastAsia="宋体" w:hAnsi="Times New Roman" w:cs="宋体"/>
          <w:b/>
          <w:bCs/>
          <w:szCs w:val="24"/>
          <w:shd w:val="clear" w:color="auto" w:fill="FFFFFF"/>
        </w:rPr>
        <w:t xml:space="preserve">Table </w:t>
      </w:r>
      <w:r w:rsidRPr="00591BD1">
        <w:rPr>
          <w:rFonts w:ascii="Times New Roman" w:eastAsia="宋体" w:hAnsi="Times New Roman" w:cs="宋体"/>
          <w:b/>
          <w:bCs/>
          <w:szCs w:val="24"/>
          <w:shd w:val="clear" w:color="auto" w:fill="FFFFFF"/>
        </w:rPr>
        <w:fldChar w:fldCharType="begin"/>
      </w:r>
      <w:r w:rsidRPr="00591BD1">
        <w:rPr>
          <w:rFonts w:ascii="Times New Roman" w:eastAsia="宋体" w:hAnsi="Times New Roman" w:cs="宋体"/>
          <w:b/>
          <w:bCs/>
          <w:szCs w:val="24"/>
          <w:shd w:val="clear" w:color="auto" w:fill="FFFFFF"/>
        </w:rPr>
        <w:instrText xml:space="preserve"> SEQ Table \* ARABIC </w:instrText>
      </w:r>
      <w:r w:rsidRPr="00591BD1">
        <w:rPr>
          <w:rFonts w:ascii="Times New Roman" w:eastAsia="宋体" w:hAnsi="Times New Roman" w:cs="宋体"/>
          <w:b/>
          <w:bCs/>
          <w:szCs w:val="24"/>
          <w:shd w:val="clear" w:color="auto" w:fill="FFFFFF"/>
        </w:rPr>
        <w:fldChar w:fldCharType="separate"/>
      </w:r>
      <w:r w:rsidR="003B478D">
        <w:rPr>
          <w:rFonts w:ascii="Times New Roman" w:eastAsia="宋体" w:hAnsi="Times New Roman" w:cs="宋体"/>
          <w:b/>
          <w:bCs/>
          <w:noProof/>
          <w:szCs w:val="24"/>
          <w:shd w:val="clear" w:color="auto" w:fill="FFFFFF"/>
        </w:rPr>
        <w:t>1</w:t>
      </w:r>
      <w:r w:rsidRPr="00591BD1">
        <w:rPr>
          <w:rFonts w:ascii="Times New Roman" w:eastAsia="宋体" w:hAnsi="Times New Roman" w:cs="宋体"/>
          <w:b/>
          <w:bCs/>
          <w:szCs w:val="24"/>
          <w:shd w:val="clear" w:color="auto" w:fill="FFFFFF"/>
        </w:rPr>
        <w:fldChar w:fldCharType="end"/>
      </w:r>
      <w:bookmarkEnd w:id="16"/>
      <w:r w:rsidR="00716039">
        <w:rPr>
          <w:rFonts w:ascii="Times New Roman" w:eastAsia="宋体" w:hAnsi="Times New Roman" w:cs="宋体"/>
          <w:b/>
          <w:bCs/>
          <w:szCs w:val="24"/>
          <w:shd w:val="clear" w:color="auto" w:fill="FFFFFF"/>
        </w:rPr>
        <w:t>.</w:t>
      </w:r>
      <w:r w:rsidRPr="00591BD1">
        <w:rPr>
          <w:rFonts w:ascii="Times New Roman" w:eastAsia="宋体" w:hAnsi="Times New Roman" w:cs="宋体"/>
          <w:szCs w:val="24"/>
          <w:shd w:val="clear" w:color="auto" w:fill="FFFFFF"/>
        </w:rPr>
        <w:t xml:space="preserve"> </w:t>
      </w:r>
      <w:r w:rsidR="00716039" w:rsidRPr="00716039">
        <w:rPr>
          <w:rFonts w:ascii="Times New Roman" w:eastAsia="宋体" w:hAnsi="Times New Roman" w:cs="宋体"/>
          <w:szCs w:val="24"/>
          <w:shd w:val="clear" w:color="auto" w:fill="FFFFFF"/>
        </w:rPr>
        <w:t>Simulation parameter ranges</w:t>
      </w:r>
      <w:r w:rsidRPr="00591BD1">
        <w:rPr>
          <w:rFonts w:ascii="Times New Roman" w:eastAsia="宋体" w:hAnsi="Times New Roman" w:cs="宋体"/>
          <w:szCs w:val="24"/>
          <w:shd w:val="clear" w:color="auto" w:fill="FFFFFF"/>
        </w:rPr>
        <w:t>.</w:t>
      </w:r>
    </w:p>
    <w:tbl>
      <w:tblPr>
        <w:tblW w:w="5716" w:type="pct"/>
        <w:jc w:val="center"/>
        <w:tblLook w:val="04A0" w:firstRow="1" w:lastRow="0" w:firstColumn="1" w:lastColumn="0" w:noHBand="0" w:noVBand="1"/>
      </w:tblPr>
      <w:tblGrid>
        <w:gridCol w:w="1918"/>
        <w:gridCol w:w="36"/>
        <w:gridCol w:w="1980"/>
        <w:gridCol w:w="1666"/>
        <w:gridCol w:w="2100"/>
        <w:gridCol w:w="2177"/>
      </w:tblGrid>
      <w:tr w:rsidR="005027F4" w:rsidRPr="001C2CC5" w14:paraId="1C1E4DA9" w14:textId="77777777" w:rsidTr="00F94543">
        <w:trPr>
          <w:trHeight w:val="697"/>
          <w:jc w:val="center"/>
        </w:trPr>
        <w:tc>
          <w:tcPr>
            <w:tcW w:w="1918" w:type="dxa"/>
            <w:vMerge w:val="restart"/>
            <w:tcBorders>
              <w:top w:val="single" w:sz="8" w:space="0" w:color="000000"/>
              <w:left w:val="nil"/>
              <w:bottom w:val="single" w:sz="8" w:space="0" w:color="000000"/>
              <w:right w:val="nil"/>
            </w:tcBorders>
            <w:shd w:val="clear" w:color="auto" w:fill="auto"/>
            <w:noWrap/>
            <w:vAlign w:val="center"/>
          </w:tcPr>
          <w:p w14:paraId="435BD0B6" w14:textId="77777777" w:rsidR="005027F4" w:rsidRDefault="00000000" w:rsidP="00961453">
            <w:pPr>
              <w:spacing w:line="240" w:lineRule="auto"/>
              <w:ind w:firstLine="403"/>
              <w:jc w:val="center"/>
              <w:rPr>
                <w:rFonts w:cs="Times New Roman"/>
                <w:color w:val="000000"/>
                <w:szCs w:val="20"/>
              </w:rPr>
            </w:pPr>
            <w:bookmarkStart w:id="17" w:name="_Hlk194661513"/>
            <w:r>
              <w:rPr>
                <w:rFonts w:cs="Times New Roman"/>
                <w:color w:val="000000"/>
                <w:szCs w:val="20"/>
              </w:rPr>
              <w:t>Temperature</w:t>
            </w:r>
          </w:p>
          <w:p w14:paraId="3462ADDC" w14:textId="77777777" w:rsidR="005027F4" w:rsidRDefault="00000000" w:rsidP="00961453">
            <w:pPr>
              <w:spacing w:line="240" w:lineRule="auto"/>
              <w:ind w:firstLine="403"/>
              <w:jc w:val="center"/>
              <w:rPr>
                <w:rFonts w:cs="Times New Roman"/>
                <w:color w:val="000000"/>
                <w:szCs w:val="20"/>
              </w:rPr>
            </w:pPr>
            <w:r>
              <w:rPr>
                <w:rFonts w:cs="Times New Roman"/>
                <w:color w:val="000000"/>
                <w:szCs w:val="20"/>
              </w:rPr>
              <w:t>(℃)</w:t>
            </w:r>
          </w:p>
        </w:tc>
        <w:tc>
          <w:tcPr>
            <w:tcW w:w="2016" w:type="dxa"/>
            <w:gridSpan w:val="2"/>
            <w:vMerge w:val="restart"/>
            <w:tcBorders>
              <w:top w:val="single" w:sz="8" w:space="0" w:color="000000"/>
              <w:left w:val="nil"/>
              <w:bottom w:val="single" w:sz="8" w:space="0" w:color="000000"/>
              <w:right w:val="nil"/>
            </w:tcBorders>
            <w:shd w:val="clear" w:color="auto" w:fill="auto"/>
            <w:noWrap/>
            <w:vAlign w:val="center"/>
          </w:tcPr>
          <w:p w14:paraId="48B49F4C" w14:textId="77777777" w:rsidR="005027F4" w:rsidRDefault="00000000" w:rsidP="00961453">
            <w:pPr>
              <w:spacing w:line="240" w:lineRule="auto"/>
              <w:ind w:firstLine="403"/>
              <w:jc w:val="center"/>
              <w:rPr>
                <w:rFonts w:cs="Times New Roman"/>
                <w:color w:val="000000"/>
                <w:szCs w:val="20"/>
              </w:rPr>
            </w:pPr>
            <w:r>
              <w:rPr>
                <w:rFonts w:cs="Times New Roman"/>
                <w:color w:val="000000"/>
                <w:szCs w:val="20"/>
              </w:rPr>
              <w:t>Pipe diameter</w:t>
            </w:r>
          </w:p>
          <w:p w14:paraId="5450004C" w14:textId="77777777" w:rsidR="005027F4" w:rsidRDefault="00000000" w:rsidP="00961453">
            <w:pPr>
              <w:spacing w:line="240" w:lineRule="auto"/>
              <w:ind w:firstLine="403"/>
              <w:jc w:val="center"/>
              <w:rPr>
                <w:rFonts w:cs="Times New Roman"/>
                <w:color w:val="000000"/>
                <w:szCs w:val="20"/>
              </w:rPr>
            </w:pPr>
            <w:r>
              <w:rPr>
                <w:rFonts w:cs="Times New Roman"/>
                <w:color w:val="000000"/>
                <w:szCs w:val="20"/>
              </w:rPr>
              <w:t>(mm)</w:t>
            </w:r>
          </w:p>
        </w:tc>
        <w:tc>
          <w:tcPr>
            <w:tcW w:w="1666" w:type="dxa"/>
            <w:vMerge w:val="restart"/>
            <w:tcBorders>
              <w:top w:val="single" w:sz="8" w:space="0" w:color="000000"/>
              <w:left w:val="nil"/>
              <w:bottom w:val="single" w:sz="8" w:space="0" w:color="000000"/>
              <w:right w:val="nil"/>
            </w:tcBorders>
            <w:shd w:val="clear" w:color="auto" w:fill="auto"/>
            <w:vAlign w:val="center"/>
          </w:tcPr>
          <w:p w14:paraId="1C284DB6" w14:textId="77777777" w:rsidR="005027F4" w:rsidRDefault="00000000" w:rsidP="00961453">
            <w:pPr>
              <w:spacing w:line="240" w:lineRule="auto"/>
              <w:ind w:firstLine="403"/>
              <w:jc w:val="center"/>
              <w:rPr>
                <w:rFonts w:cs="Times New Roman"/>
                <w:color w:val="000000"/>
                <w:szCs w:val="20"/>
              </w:rPr>
            </w:pPr>
            <w:r>
              <w:rPr>
                <w:rFonts w:cs="Times New Roman"/>
                <w:color w:val="000000"/>
                <w:szCs w:val="20"/>
              </w:rPr>
              <w:t>Pipe length</w:t>
            </w:r>
          </w:p>
          <w:p w14:paraId="5139FA62" w14:textId="77777777" w:rsidR="005027F4" w:rsidRDefault="00000000" w:rsidP="00961453">
            <w:pPr>
              <w:spacing w:line="240" w:lineRule="auto"/>
              <w:ind w:firstLine="403"/>
              <w:jc w:val="center"/>
              <w:rPr>
                <w:rFonts w:cs="Times New Roman"/>
                <w:color w:val="000000"/>
                <w:szCs w:val="20"/>
              </w:rPr>
            </w:pPr>
            <w:r>
              <w:rPr>
                <w:rFonts w:cs="Times New Roman"/>
                <w:color w:val="000000"/>
                <w:szCs w:val="20"/>
              </w:rPr>
              <w:t>(mm)</w:t>
            </w:r>
          </w:p>
        </w:tc>
        <w:tc>
          <w:tcPr>
            <w:tcW w:w="2100" w:type="dxa"/>
            <w:vMerge w:val="restart"/>
            <w:tcBorders>
              <w:top w:val="single" w:sz="8" w:space="0" w:color="000000"/>
              <w:left w:val="nil"/>
              <w:bottom w:val="single" w:sz="8" w:space="0" w:color="000000"/>
              <w:right w:val="nil"/>
            </w:tcBorders>
            <w:shd w:val="clear" w:color="auto" w:fill="auto"/>
            <w:vAlign w:val="center"/>
          </w:tcPr>
          <w:p w14:paraId="38477571" w14:textId="77777777" w:rsidR="005027F4" w:rsidRDefault="00000000" w:rsidP="00961453">
            <w:pPr>
              <w:spacing w:line="240" w:lineRule="auto"/>
              <w:ind w:firstLine="403"/>
              <w:jc w:val="center"/>
              <w:rPr>
                <w:rFonts w:cs="Times New Roman"/>
                <w:color w:val="000000"/>
                <w:szCs w:val="20"/>
              </w:rPr>
            </w:pPr>
            <w:r>
              <w:rPr>
                <w:rFonts w:cs="Times New Roman"/>
                <w:color w:val="000000"/>
                <w:szCs w:val="20"/>
              </w:rPr>
              <w:t>Inlet concentration (mol/m</w:t>
            </w:r>
            <w:r>
              <w:rPr>
                <w:rFonts w:cs="Times New Roman"/>
                <w:color w:val="000000"/>
                <w:szCs w:val="20"/>
                <w:vertAlign w:val="superscript"/>
              </w:rPr>
              <w:t>3</w:t>
            </w:r>
            <w:r>
              <w:rPr>
                <w:rFonts w:cs="Times New Roman"/>
                <w:color w:val="000000"/>
                <w:szCs w:val="20"/>
              </w:rPr>
              <w:t>)</w:t>
            </w:r>
          </w:p>
        </w:tc>
        <w:tc>
          <w:tcPr>
            <w:tcW w:w="2177" w:type="dxa"/>
            <w:vMerge w:val="restart"/>
            <w:tcBorders>
              <w:top w:val="single" w:sz="8" w:space="0" w:color="000000"/>
              <w:left w:val="nil"/>
              <w:bottom w:val="single" w:sz="8" w:space="0" w:color="000000"/>
              <w:right w:val="nil"/>
            </w:tcBorders>
            <w:shd w:val="clear" w:color="auto" w:fill="auto"/>
            <w:noWrap/>
            <w:vAlign w:val="center"/>
          </w:tcPr>
          <w:p w14:paraId="287142D9" w14:textId="77777777" w:rsidR="005027F4" w:rsidRDefault="00000000" w:rsidP="00961453">
            <w:pPr>
              <w:spacing w:line="240" w:lineRule="auto"/>
              <w:ind w:firstLine="403"/>
              <w:jc w:val="center"/>
              <w:rPr>
                <w:rFonts w:cs="Times New Roman"/>
                <w:color w:val="000000"/>
                <w:szCs w:val="20"/>
              </w:rPr>
            </w:pPr>
            <w:r>
              <w:rPr>
                <w:rFonts w:cs="Times New Roman"/>
                <w:color w:val="000000"/>
                <w:szCs w:val="20"/>
              </w:rPr>
              <w:t>Inlet flow velocity (m/s)</w:t>
            </w:r>
          </w:p>
        </w:tc>
      </w:tr>
      <w:tr w:rsidR="005027F4" w14:paraId="0AB992A3" w14:textId="77777777" w:rsidTr="00F94543">
        <w:trPr>
          <w:trHeight w:val="697"/>
          <w:jc w:val="center"/>
        </w:trPr>
        <w:tc>
          <w:tcPr>
            <w:tcW w:w="1918" w:type="dxa"/>
            <w:vMerge/>
            <w:tcBorders>
              <w:top w:val="single" w:sz="8" w:space="0" w:color="000000"/>
              <w:left w:val="nil"/>
              <w:bottom w:val="single" w:sz="8" w:space="0" w:color="000000"/>
              <w:right w:val="nil"/>
            </w:tcBorders>
            <w:vAlign w:val="center"/>
          </w:tcPr>
          <w:p w14:paraId="5196032B" w14:textId="77777777" w:rsidR="005027F4" w:rsidRDefault="005027F4" w:rsidP="00961453">
            <w:pPr>
              <w:spacing w:line="240" w:lineRule="auto"/>
              <w:ind w:firstLine="400"/>
              <w:jc w:val="center"/>
              <w:rPr>
                <w:rFonts w:cs="Times New Roman"/>
                <w:color w:val="000000"/>
                <w:szCs w:val="20"/>
              </w:rPr>
            </w:pPr>
          </w:p>
        </w:tc>
        <w:tc>
          <w:tcPr>
            <w:tcW w:w="2016" w:type="dxa"/>
            <w:gridSpan w:val="2"/>
            <w:vMerge/>
            <w:tcBorders>
              <w:top w:val="single" w:sz="8" w:space="0" w:color="000000"/>
              <w:left w:val="nil"/>
              <w:bottom w:val="single" w:sz="8" w:space="0" w:color="000000"/>
              <w:right w:val="nil"/>
            </w:tcBorders>
            <w:vAlign w:val="center"/>
          </w:tcPr>
          <w:p w14:paraId="030459FF" w14:textId="77777777" w:rsidR="005027F4" w:rsidRDefault="005027F4" w:rsidP="00961453">
            <w:pPr>
              <w:spacing w:line="240" w:lineRule="auto"/>
              <w:ind w:firstLine="400"/>
              <w:jc w:val="center"/>
              <w:rPr>
                <w:rFonts w:cs="Times New Roman"/>
                <w:color w:val="000000"/>
                <w:szCs w:val="20"/>
              </w:rPr>
            </w:pPr>
          </w:p>
        </w:tc>
        <w:tc>
          <w:tcPr>
            <w:tcW w:w="1666" w:type="dxa"/>
            <w:vMerge/>
            <w:tcBorders>
              <w:top w:val="single" w:sz="8" w:space="0" w:color="000000"/>
              <w:left w:val="nil"/>
              <w:bottom w:val="single" w:sz="8" w:space="0" w:color="000000"/>
              <w:right w:val="nil"/>
            </w:tcBorders>
            <w:vAlign w:val="center"/>
          </w:tcPr>
          <w:p w14:paraId="58FD4927" w14:textId="77777777" w:rsidR="005027F4" w:rsidRDefault="005027F4" w:rsidP="00961453">
            <w:pPr>
              <w:spacing w:line="240" w:lineRule="auto"/>
              <w:ind w:firstLine="400"/>
              <w:jc w:val="center"/>
              <w:rPr>
                <w:rFonts w:cs="Times New Roman"/>
                <w:color w:val="000000"/>
                <w:szCs w:val="20"/>
              </w:rPr>
            </w:pPr>
          </w:p>
        </w:tc>
        <w:tc>
          <w:tcPr>
            <w:tcW w:w="2100" w:type="dxa"/>
            <w:vMerge/>
            <w:tcBorders>
              <w:top w:val="single" w:sz="8" w:space="0" w:color="000000"/>
              <w:left w:val="nil"/>
              <w:bottom w:val="single" w:sz="8" w:space="0" w:color="000000"/>
              <w:right w:val="nil"/>
            </w:tcBorders>
            <w:vAlign w:val="center"/>
          </w:tcPr>
          <w:p w14:paraId="07EC3BE2" w14:textId="77777777" w:rsidR="005027F4" w:rsidRDefault="005027F4" w:rsidP="00961453">
            <w:pPr>
              <w:spacing w:line="240" w:lineRule="auto"/>
              <w:ind w:firstLine="400"/>
              <w:jc w:val="center"/>
              <w:rPr>
                <w:rFonts w:cs="Times New Roman"/>
                <w:color w:val="000000"/>
                <w:szCs w:val="20"/>
              </w:rPr>
            </w:pPr>
          </w:p>
        </w:tc>
        <w:tc>
          <w:tcPr>
            <w:tcW w:w="2177" w:type="dxa"/>
            <w:vMerge/>
            <w:tcBorders>
              <w:top w:val="single" w:sz="8" w:space="0" w:color="000000"/>
              <w:left w:val="nil"/>
              <w:bottom w:val="single" w:sz="8" w:space="0" w:color="000000"/>
              <w:right w:val="nil"/>
            </w:tcBorders>
            <w:vAlign w:val="center"/>
          </w:tcPr>
          <w:p w14:paraId="0CC20800" w14:textId="77777777" w:rsidR="005027F4" w:rsidRDefault="005027F4" w:rsidP="00961453">
            <w:pPr>
              <w:spacing w:line="240" w:lineRule="auto"/>
              <w:ind w:firstLine="400"/>
              <w:jc w:val="center"/>
              <w:rPr>
                <w:rFonts w:cs="Times New Roman"/>
                <w:color w:val="000000"/>
                <w:szCs w:val="20"/>
              </w:rPr>
            </w:pPr>
          </w:p>
        </w:tc>
      </w:tr>
      <w:tr w:rsidR="005027F4" w14:paraId="4917C4EF" w14:textId="77777777" w:rsidTr="00F94543">
        <w:trPr>
          <w:trHeight w:val="334"/>
          <w:jc w:val="center"/>
        </w:trPr>
        <w:tc>
          <w:tcPr>
            <w:tcW w:w="1954" w:type="dxa"/>
            <w:gridSpan w:val="2"/>
            <w:vMerge w:val="restart"/>
            <w:tcBorders>
              <w:top w:val="nil"/>
              <w:left w:val="nil"/>
              <w:bottom w:val="single" w:sz="8" w:space="0" w:color="000000"/>
              <w:right w:val="nil"/>
            </w:tcBorders>
            <w:shd w:val="clear" w:color="auto" w:fill="auto"/>
            <w:noWrap/>
            <w:vAlign w:val="center"/>
          </w:tcPr>
          <w:p w14:paraId="0C3B384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110~150</w:t>
            </w:r>
          </w:p>
        </w:tc>
        <w:tc>
          <w:tcPr>
            <w:tcW w:w="1980" w:type="dxa"/>
            <w:tcBorders>
              <w:top w:val="nil"/>
              <w:left w:val="nil"/>
              <w:bottom w:val="nil"/>
              <w:right w:val="nil"/>
            </w:tcBorders>
            <w:shd w:val="clear" w:color="auto" w:fill="auto"/>
            <w:noWrap/>
            <w:vAlign w:val="center"/>
          </w:tcPr>
          <w:p w14:paraId="56E9E29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50</w:t>
            </w:r>
          </w:p>
        </w:tc>
        <w:tc>
          <w:tcPr>
            <w:tcW w:w="1666" w:type="dxa"/>
            <w:vMerge w:val="restart"/>
            <w:tcBorders>
              <w:top w:val="nil"/>
              <w:left w:val="nil"/>
              <w:bottom w:val="single" w:sz="8" w:space="0" w:color="000000"/>
              <w:right w:val="nil"/>
            </w:tcBorders>
            <w:shd w:val="clear" w:color="auto" w:fill="auto"/>
            <w:noWrap/>
            <w:vAlign w:val="center"/>
          </w:tcPr>
          <w:p w14:paraId="65A59D0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800~3000</w:t>
            </w:r>
          </w:p>
        </w:tc>
        <w:tc>
          <w:tcPr>
            <w:tcW w:w="2100" w:type="dxa"/>
            <w:vMerge w:val="restart"/>
            <w:tcBorders>
              <w:top w:val="nil"/>
              <w:left w:val="nil"/>
              <w:bottom w:val="single" w:sz="8" w:space="0" w:color="000000"/>
              <w:right w:val="nil"/>
            </w:tcBorders>
            <w:shd w:val="clear" w:color="auto" w:fill="auto"/>
            <w:noWrap/>
            <w:vAlign w:val="center"/>
          </w:tcPr>
          <w:p w14:paraId="1D870DC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0.02~0.04</w:t>
            </w:r>
          </w:p>
        </w:tc>
        <w:tc>
          <w:tcPr>
            <w:tcW w:w="2177" w:type="dxa"/>
            <w:vMerge w:val="restart"/>
            <w:tcBorders>
              <w:top w:val="nil"/>
              <w:left w:val="nil"/>
              <w:bottom w:val="single" w:sz="8" w:space="0" w:color="000000"/>
              <w:right w:val="nil"/>
            </w:tcBorders>
            <w:shd w:val="clear" w:color="auto" w:fill="auto"/>
            <w:noWrap/>
            <w:vAlign w:val="center"/>
          </w:tcPr>
          <w:p w14:paraId="6127A5FD"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3~5</w:t>
            </w:r>
          </w:p>
        </w:tc>
      </w:tr>
      <w:tr w:rsidR="005027F4" w14:paraId="5341D05C" w14:textId="77777777" w:rsidTr="00F94543">
        <w:trPr>
          <w:trHeight w:val="222"/>
          <w:jc w:val="center"/>
        </w:trPr>
        <w:tc>
          <w:tcPr>
            <w:tcW w:w="1954" w:type="dxa"/>
            <w:gridSpan w:val="2"/>
            <w:vMerge/>
            <w:tcBorders>
              <w:top w:val="nil"/>
              <w:left w:val="nil"/>
              <w:bottom w:val="single" w:sz="8" w:space="0" w:color="000000"/>
              <w:right w:val="nil"/>
            </w:tcBorders>
            <w:vAlign w:val="center"/>
          </w:tcPr>
          <w:p w14:paraId="2FEADF7D" w14:textId="77777777" w:rsidR="005027F4" w:rsidRDefault="005027F4" w:rsidP="00961453">
            <w:pPr>
              <w:spacing w:line="240" w:lineRule="auto"/>
              <w:ind w:firstLine="400"/>
              <w:jc w:val="center"/>
              <w:rPr>
                <w:rFonts w:cs="Times New Roman"/>
                <w:color w:val="000000"/>
                <w:szCs w:val="20"/>
              </w:rPr>
            </w:pPr>
          </w:p>
        </w:tc>
        <w:tc>
          <w:tcPr>
            <w:tcW w:w="1980" w:type="dxa"/>
            <w:tcBorders>
              <w:top w:val="nil"/>
              <w:left w:val="nil"/>
              <w:bottom w:val="single" w:sz="8" w:space="0" w:color="000000"/>
              <w:right w:val="nil"/>
            </w:tcBorders>
            <w:shd w:val="clear" w:color="auto" w:fill="auto"/>
            <w:noWrap/>
            <w:vAlign w:val="center"/>
          </w:tcPr>
          <w:p w14:paraId="608C900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w:t>
            </w:r>
          </w:p>
        </w:tc>
        <w:tc>
          <w:tcPr>
            <w:tcW w:w="1666" w:type="dxa"/>
            <w:vMerge/>
            <w:tcBorders>
              <w:top w:val="nil"/>
              <w:left w:val="nil"/>
              <w:bottom w:val="single" w:sz="8" w:space="0" w:color="000000"/>
              <w:right w:val="nil"/>
            </w:tcBorders>
            <w:vAlign w:val="center"/>
          </w:tcPr>
          <w:p w14:paraId="0B7D6F27" w14:textId="77777777" w:rsidR="005027F4" w:rsidRDefault="005027F4" w:rsidP="00961453">
            <w:pPr>
              <w:spacing w:line="240" w:lineRule="auto"/>
              <w:ind w:firstLine="400"/>
              <w:jc w:val="center"/>
              <w:rPr>
                <w:rFonts w:cs="Times New Roman"/>
                <w:color w:val="000000"/>
                <w:szCs w:val="20"/>
              </w:rPr>
            </w:pPr>
          </w:p>
        </w:tc>
        <w:tc>
          <w:tcPr>
            <w:tcW w:w="2100" w:type="dxa"/>
            <w:vMerge/>
            <w:tcBorders>
              <w:top w:val="nil"/>
              <w:left w:val="nil"/>
              <w:bottom w:val="single" w:sz="8" w:space="0" w:color="000000"/>
              <w:right w:val="nil"/>
            </w:tcBorders>
            <w:vAlign w:val="center"/>
          </w:tcPr>
          <w:p w14:paraId="661DD726" w14:textId="77777777" w:rsidR="005027F4" w:rsidRDefault="005027F4" w:rsidP="00961453">
            <w:pPr>
              <w:spacing w:line="240" w:lineRule="auto"/>
              <w:ind w:firstLine="400"/>
              <w:jc w:val="center"/>
              <w:rPr>
                <w:rFonts w:cs="Times New Roman"/>
                <w:color w:val="000000"/>
                <w:szCs w:val="20"/>
              </w:rPr>
            </w:pPr>
          </w:p>
        </w:tc>
        <w:tc>
          <w:tcPr>
            <w:tcW w:w="2177" w:type="dxa"/>
            <w:vMerge/>
            <w:tcBorders>
              <w:top w:val="nil"/>
              <w:left w:val="nil"/>
              <w:bottom w:val="single" w:sz="8" w:space="0" w:color="000000"/>
              <w:right w:val="nil"/>
            </w:tcBorders>
            <w:vAlign w:val="center"/>
          </w:tcPr>
          <w:p w14:paraId="21D3BE8C" w14:textId="77777777" w:rsidR="005027F4" w:rsidRDefault="005027F4" w:rsidP="00961453">
            <w:pPr>
              <w:spacing w:line="240" w:lineRule="auto"/>
              <w:ind w:firstLine="400"/>
              <w:jc w:val="center"/>
              <w:rPr>
                <w:rFonts w:cs="Times New Roman"/>
                <w:color w:val="000000"/>
                <w:szCs w:val="20"/>
              </w:rPr>
            </w:pPr>
          </w:p>
        </w:tc>
      </w:tr>
    </w:tbl>
    <w:bookmarkEnd w:id="17"/>
    <w:p w14:paraId="1EE3288C" w14:textId="37FD932A" w:rsidR="005027F4" w:rsidRDefault="00716039" w:rsidP="00F1327B">
      <w:pPr>
        <w:spacing w:beforeLines="100" w:before="240"/>
      </w:pPr>
      <w:r w:rsidRPr="00716039">
        <w:rPr>
          <w:shd w:val="clear" w:color="auto" w:fill="FFFFFF"/>
        </w:rPr>
        <w:t xml:space="preserve">After simulation, the outlet NO concentrations are obtained from data extracted along the centerline defined in the 2D model </w:t>
      </w:r>
      <w:r w:rsidR="00921B09">
        <w:rPr>
          <w:shd w:val="clear" w:color="auto" w:fill="FFFFFF"/>
        </w:rPr>
        <w:fldChar w:fldCharType="begin"/>
      </w:r>
      <w:r w:rsidR="00921B09">
        <w:rPr>
          <w:shd w:val="clear" w:color="auto" w:fill="FFFFFF"/>
        </w:rPr>
        <w:instrText xml:space="preserve"> REF _Ref200721358 \r \h </w:instrText>
      </w:r>
      <w:r w:rsidR="00921B09">
        <w:rPr>
          <w:shd w:val="clear" w:color="auto" w:fill="FFFFFF"/>
        </w:rPr>
      </w:r>
      <w:r w:rsidR="00921B09">
        <w:rPr>
          <w:shd w:val="clear" w:color="auto" w:fill="FFFFFF"/>
        </w:rPr>
        <w:fldChar w:fldCharType="separate"/>
      </w:r>
      <w:r w:rsidR="00921B09">
        <w:rPr>
          <w:shd w:val="clear" w:color="auto" w:fill="FFFFFF"/>
        </w:rPr>
        <w:t>[31]</w:t>
      </w:r>
      <w:r w:rsidR="00921B09">
        <w:rPr>
          <w:shd w:val="clear" w:color="auto" w:fill="FFFFFF"/>
        </w:rPr>
        <w:fldChar w:fldCharType="end"/>
      </w:r>
      <w:r w:rsidRPr="00716039">
        <w:rPr>
          <w:shd w:val="clear" w:color="auto" w:fill="FFFFFF"/>
        </w:rPr>
        <w:t xml:space="preserve"> (</w:t>
      </w:r>
      <w:r w:rsidR="00C45895">
        <w:rPr>
          <w:color w:val="FF0000"/>
          <w:shd w:val="clear" w:color="auto" w:fill="FFFFFF"/>
        </w:rPr>
        <w:fldChar w:fldCharType="begin"/>
      </w:r>
      <w:r w:rsidR="00C45895">
        <w:rPr>
          <w:shd w:val="clear" w:color="auto" w:fill="FFFFFF"/>
        </w:rPr>
        <w:instrText xml:space="preserve"> REF _Ref194518217 \h </w:instrText>
      </w:r>
      <w:r w:rsidR="00C45895">
        <w:rPr>
          <w:color w:val="FF0000"/>
          <w:shd w:val="clear" w:color="auto" w:fill="FFFFFF"/>
        </w:rPr>
      </w:r>
      <w:r w:rsidR="00C45895">
        <w:rPr>
          <w:color w:val="FF0000"/>
          <w:shd w:val="clear" w:color="auto" w:fill="FFFFFF"/>
        </w:rPr>
        <w:fldChar w:fldCharType="separate"/>
      </w:r>
      <w:r w:rsidR="00C45895" w:rsidRPr="004E0822">
        <w:rPr>
          <w:b/>
          <w:bCs/>
          <w:shd w:val="clear" w:color="auto" w:fill="FFFFFF"/>
        </w:rPr>
        <w:t xml:space="preserve">Fig. </w:t>
      </w:r>
      <w:r w:rsidR="00C45895">
        <w:rPr>
          <w:b/>
          <w:bCs/>
          <w:noProof/>
          <w:shd w:val="clear" w:color="auto" w:fill="FFFFFF"/>
        </w:rPr>
        <w:t>3</w:t>
      </w:r>
      <w:r w:rsidR="00C45895">
        <w:rPr>
          <w:color w:val="FF0000"/>
          <w:shd w:val="clear" w:color="auto" w:fill="FFFFFF"/>
        </w:rPr>
        <w:fldChar w:fldCharType="end"/>
      </w:r>
      <w:r w:rsidRPr="00716039">
        <w:rPr>
          <w:shd w:val="clear" w:color="auto" w:fill="FFFFFF"/>
        </w:rPr>
        <w:t>)</w:t>
      </w:r>
      <w:r>
        <w:rPr>
          <w:shd w:val="clear" w:color="auto" w:fill="FFFFFF"/>
        </w:rPr>
        <w:t>.</w:t>
      </w:r>
    </w:p>
    <w:p w14:paraId="0B975582" w14:textId="6C779305" w:rsidR="005027F4" w:rsidRDefault="00000000">
      <w:pPr>
        <w:ind w:firstLine="400"/>
        <w:jc w:val="center"/>
      </w:pPr>
      <w:bookmarkStart w:id="18" w:name="_Hlk194659590"/>
      <w:r>
        <w:lastRenderedPageBreak/>
        <w:pict w14:anchorId="66286CA6">
          <v:shape id="_x0000_i1027" type="#_x0000_t75" style="width:416.95pt;height:180pt">
            <v:imagedata r:id="rId21" o:title=""/>
          </v:shape>
        </w:pict>
      </w:r>
      <w:bookmarkEnd w:id="18"/>
    </w:p>
    <w:p w14:paraId="47B81D1D" w14:textId="198355C8" w:rsidR="005027F4" w:rsidRPr="002F65EB" w:rsidRDefault="004E0822" w:rsidP="004E0822">
      <w:pPr>
        <w:jc w:val="center"/>
        <w:rPr>
          <w:shd w:val="clear" w:color="auto" w:fill="FFFFFF"/>
        </w:rPr>
      </w:pPr>
      <w:bookmarkStart w:id="19" w:name="_Ref194518217"/>
      <w:r w:rsidRPr="004E0822">
        <w:rPr>
          <w:b/>
          <w:bCs/>
          <w:shd w:val="clear" w:color="auto" w:fill="FFFFFF"/>
        </w:rPr>
        <w:t xml:space="preserve">Fig. </w:t>
      </w:r>
      <w:r w:rsidRPr="004E0822">
        <w:rPr>
          <w:b/>
          <w:bCs/>
          <w:shd w:val="clear" w:color="auto" w:fill="FFFFFF"/>
        </w:rPr>
        <w:fldChar w:fldCharType="begin"/>
      </w:r>
      <w:r w:rsidRPr="004E0822">
        <w:rPr>
          <w:b/>
          <w:bCs/>
          <w:shd w:val="clear" w:color="auto" w:fill="FFFFFF"/>
        </w:rPr>
        <w:instrText xml:space="preserve"> SEQ Fig. \* ARABIC </w:instrText>
      </w:r>
      <w:r w:rsidRPr="004E0822">
        <w:rPr>
          <w:b/>
          <w:bCs/>
          <w:shd w:val="clear" w:color="auto" w:fill="FFFFFF"/>
        </w:rPr>
        <w:fldChar w:fldCharType="separate"/>
      </w:r>
      <w:r w:rsidR="00C45895">
        <w:rPr>
          <w:b/>
          <w:bCs/>
          <w:noProof/>
          <w:shd w:val="clear" w:color="auto" w:fill="FFFFFF"/>
        </w:rPr>
        <w:t>3</w:t>
      </w:r>
      <w:r w:rsidRPr="004E0822">
        <w:rPr>
          <w:b/>
          <w:bCs/>
          <w:shd w:val="clear" w:color="auto" w:fill="FFFFFF"/>
        </w:rPr>
        <w:fldChar w:fldCharType="end"/>
      </w:r>
      <w:bookmarkStart w:id="20" w:name="OLE_LINK20"/>
      <w:bookmarkEnd w:id="19"/>
      <w:r w:rsidR="00716039">
        <w:rPr>
          <w:b/>
          <w:bCs/>
          <w:shd w:val="clear" w:color="auto" w:fill="FFFFFF"/>
        </w:rPr>
        <w:t>.</w:t>
      </w:r>
      <w:r w:rsidRPr="004E0822">
        <w:rPr>
          <w:b/>
          <w:bCs/>
          <w:shd w:val="clear" w:color="auto" w:fill="FFFFFF"/>
        </w:rPr>
        <w:t xml:space="preserve"> </w:t>
      </w:r>
      <w:r w:rsidR="00716039" w:rsidRPr="00716039">
        <w:rPr>
          <w:shd w:val="clear" w:color="auto" w:fill="FFFFFF"/>
        </w:rPr>
        <w:t>Schematic of the centerline path</w:t>
      </w:r>
      <w:r w:rsidRPr="002F65EB">
        <w:rPr>
          <w:rFonts w:hint="eastAsia"/>
          <w:shd w:val="clear" w:color="auto" w:fill="FFFFFF"/>
        </w:rPr>
        <w:t>.</w:t>
      </w:r>
    </w:p>
    <w:bookmarkEnd w:id="20"/>
    <w:p w14:paraId="7D41C6E9" w14:textId="0FE656A8" w:rsidR="005027F4" w:rsidRPr="00716039" w:rsidRDefault="00716039" w:rsidP="00A10FBF">
      <w:pPr>
        <w:rPr>
          <w:rFonts w:cs="Times New Roman"/>
          <w:shd w:val="clear" w:color="auto" w:fill="FFFFFF"/>
        </w:rPr>
      </w:pPr>
      <w:r w:rsidRPr="00716039">
        <w:rPr>
          <w:rFonts w:cs="Times New Roman"/>
          <w:shd w:val="clear" w:color="auto" w:fill="FFFFFF"/>
        </w:rPr>
        <w:t>The centerline is positioned between the midpoints of the inlet and outlet of the denitrification pipe and is aligned with the pipe axis (</w:t>
      </w:r>
      <w:r w:rsidR="00C45895">
        <w:rPr>
          <w:rFonts w:cs="Times New Roman"/>
          <w:color w:val="FF0000"/>
          <w:shd w:val="clear" w:color="auto" w:fill="FFFFFF"/>
        </w:rPr>
        <w:fldChar w:fldCharType="begin"/>
      </w:r>
      <w:r w:rsidR="00C45895">
        <w:rPr>
          <w:rFonts w:cs="Times New Roman"/>
          <w:shd w:val="clear" w:color="auto" w:fill="FFFFFF"/>
        </w:rPr>
        <w:instrText xml:space="preserve"> REF _Ref194518217 \h </w:instrText>
      </w:r>
      <w:r w:rsidR="00C45895">
        <w:rPr>
          <w:rFonts w:cs="Times New Roman"/>
          <w:color w:val="FF0000"/>
          <w:shd w:val="clear" w:color="auto" w:fill="FFFFFF"/>
        </w:rPr>
      </w:r>
      <w:r w:rsidR="00C45895">
        <w:rPr>
          <w:rFonts w:cs="Times New Roman"/>
          <w:color w:val="FF0000"/>
          <w:shd w:val="clear" w:color="auto" w:fill="FFFFFF"/>
        </w:rPr>
        <w:fldChar w:fldCharType="separate"/>
      </w:r>
      <w:r w:rsidR="00C45895" w:rsidRPr="004E0822">
        <w:rPr>
          <w:b/>
          <w:bCs/>
          <w:shd w:val="clear" w:color="auto" w:fill="FFFFFF"/>
        </w:rPr>
        <w:t xml:space="preserve">Fig. </w:t>
      </w:r>
      <w:r w:rsidR="00C45895">
        <w:rPr>
          <w:b/>
          <w:bCs/>
          <w:noProof/>
          <w:shd w:val="clear" w:color="auto" w:fill="FFFFFF"/>
        </w:rPr>
        <w:t>3</w:t>
      </w:r>
      <w:r w:rsidR="00C45895">
        <w:rPr>
          <w:rFonts w:cs="Times New Roman"/>
          <w:color w:val="FF0000"/>
          <w:shd w:val="clear" w:color="auto" w:fill="FFFFFF"/>
        </w:rPr>
        <w:fldChar w:fldCharType="end"/>
      </w:r>
      <w:r w:rsidRPr="00716039">
        <w:rPr>
          <w:rFonts w:cs="Times New Roman"/>
          <w:shd w:val="clear" w:color="auto" w:fill="FFFFFF"/>
        </w:rPr>
        <w:t>). This alignment is oriented in the direction of flue gas flow, enabling detailed observation of NO concentration distribution. Therefore, variations in NO concentration during denitrification can be further analyzed.</w:t>
      </w:r>
    </w:p>
    <w:p w14:paraId="5F78CFA1" w14:textId="49E00476" w:rsidR="005027F4" w:rsidRDefault="00000000" w:rsidP="00513AF7">
      <w:pPr>
        <w:pStyle w:val="2"/>
      </w:pPr>
      <w:r>
        <w:t>Neural network models</w:t>
      </w:r>
    </w:p>
    <w:p w14:paraId="38C23E69" w14:textId="3559209D" w:rsidR="005027F4" w:rsidRDefault="00716039" w:rsidP="00A10FBF">
      <w:pPr>
        <w:rPr>
          <w:shd w:val="clear" w:color="auto" w:fill="FFFFFF"/>
        </w:rPr>
      </w:pPr>
      <w:r w:rsidRPr="00716039">
        <w:rPr>
          <w:shd w:val="clear" w:color="auto" w:fill="FFFFFF"/>
        </w:rPr>
        <w:t xml:space="preserve">The MATLAB Neural Network Toolbox is widely used by researchers and engineers to develop advanced models. The toolbox provides a comprehensive set of modules, including feedforward neural networks, radial basis function networks, and deep neural networks, making it suitable for various applications </w:t>
      </w:r>
      <w:r w:rsidR="00921B09">
        <w:rPr>
          <w:shd w:val="clear" w:color="auto" w:fill="FFFFFF"/>
        </w:rPr>
        <w:fldChar w:fldCharType="begin"/>
      </w:r>
      <w:r w:rsidR="00921B09">
        <w:rPr>
          <w:shd w:val="clear" w:color="auto" w:fill="FFFFFF"/>
        </w:rPr>
        <w:instrText xml:space="preserve"> REF _Ref184757025 \r \h </w:instrText>
      </w:r>
      <w:r w:rsidR="00921B09">
        <w:rPr>
          <w:shd w:val="clear" w:color="auto" w:fill="FFFFFF"/>
        </w:rPr>
      </w:r>
      <w:r w:rsidR="00921B09">
        <w:rPr>
          <w:shd w:val="clear" w:color="auto" w:fill="FFFFFF"/>
        </w:rPr>
        <w:fldChar w:fldCharType="separate"/>
      </w:r>
      <w:r w:rsidR="00921B09">
        <w:rPr>
          <w:shd w:val="clear" w:color="auto" w:fill="FFFFFF"/>
        </w:rPr>
        <w:t>[34]</w:t>
      </w:r>
      <w:r w:rsidR="00921B09">
        <w:rPr>
          <w:shd w:val="clear" w:color="auto" w:fill="FFFFFF"/>
        </w:rPr>
        <w:fldChar w:fldCharType="end"/>
      </w:r>
      <w:r w:rsidRPr="00716039">
        <w:rPr>
          <w:shd w:val="clear" w:color="auto" w:fill="FFFFFF"/>
        </w:rPr>
        <w:t xml:space="preserve">. Notably, MATLAB neural network fitting models are effective for modeling nonlinear and multidimensional input–output systems </w:t>
      </w:r>
      <w:r w:rsidR="00921B09">
        <w:rPr>
          <w:shd w:val="clear" w:color="auto" w:fill="FFFFFF"/>
        </w:rPr>
        <w:fldChar w:fldCharType="begin"/>
      </w:r>
      <w:r w:rsidR="00921B09">
        <w:rPr>
          <w:shd w:val="clear" w:color="auto" w:fill="FFFFFF"/>
        </w:rPr>
        <w:instrText xml:space="preserve"> REF _Ref200721405 \r \h </w:instrText>
      </w:r>
      <w:r w:rsidR="00921B09">
        <w:rPr>
          <w:shd w:val="clear" w:color="auto" w:fill="FFFFFF"/>
        </w:rPr>
      </w:r>
      <w:r w:rsidR="00921B09">
        <w:rPr>
          <w:shd w:val="clear" w:color="auto" w:fill="FFFFFF"/>
        </w:rPr>
        <w:fldChar w:fldCharType="separate"/>
      </w:r>
      <w:r w:rsidR="00921B09">
        <w:rPr>
          <w:shd w:val="clear" w:color="auto" w:fill="FFFFFF"/>
        </w:rPr>
        <w:t>[35]</w:t>
      </w:r>
      <w:r w:rsidR="00921B09">
        <w:rPr>
          <w:shd w:val="clear" w:color="auto" w:fill="FFFFFF"/>
        </w:rPr>
        <w:fldChar w:fldCharType="end"/>
      </w:r>
      <w:r w:rsidRPr="00716039">
        <w:rPr>
          <w:shd w:val="clear" w:color="auto" w:fill="FFFFFF"/>
        </w:rPr>
        <w:t xml:space="preserve">. Additionally, MATLAB Deep Learning Toolbox extends its functionality to support the efficient construction of advanced neural network architectures, such as convolutional neural networks and recurrent neural networks. These architectures provide strong technical support for addressing complex issues </w:t>
      </w:r>
      <w:r w:rsidR="00921B09">
        <w:rPr>
          <w:shd w:val="clear" w:color="auto" w:fill="FFFFFF"/>
        </w:rPr>
        <w:fldChar w:fldCharType="begin"/>
      </w:r>
      <w:r w:rsidR="00921B09">
        <w:rPr>
          <w:shd w:val="clear" w:color="auto" w:fill="FFFFFF"/>
        </w:rPr>
        <w:instrText xml:space="preserve"> REF _Ref200721412 \r \h </w:instrText>
      </w:r>
      <w:r w:rsidR="00921B09">
        <w:rPr>
          <w:shd w:val="clear" w:color="auto" w:fill="FFFFFF"/>
        </w:rPr>
      </w:r>
      <w:r w:rsidR="00921B09">
        <w:rPr>
          <w:shd w:val="clear" w:color="auto" w:fill="FFFFFF"/>
        </w:rPr>
        <w:fldChar w:fldCharType="separate"/>
      </w:r>
      <w:r w:rsidR="00921B09">
        <w:rPr>
          <w:shd w:val="clear" w:color="auto" w:fill="FFFFFF"/>
        </w:rPr>
        <w:t>[36]</w:t>
      </w:r>
      <w:r w:rsidR="00921B09">
        <w:rPr>
          <w:shd w:val="clear" w:color="auto" w:fill="FFFFFF"/>
        </w:rPr>
        <w:fldChar w:fldCharType="end"/>
      </w:r>
      <w:r>
        <w:rPr>
          <w:shd w:val="clear" w:color="auto" w:fill="FFFFFF"/>
        </w:rPr>
        <w:t>.</w:t>
      </w:r>
    </w:p>
    <w:p w14:paraId="0EE123B4" w14:textId="5753D744" w:rsidR="005027F4" w:rsidRDefault="00716039" w:rsidP="00A10FBF">
      <w:r w:rsidRPr="00716039">
        <w:rPr>
          <w:shd w:val="clear" w:color="auto" w:fill="FFFFFF"/>
        </w:rPr>
        <w:t>In this study, a predictive model for outlet NO concentration was developed using the MATLAB Neural Network Fitting Toolbox. A large amount of training data was generated from simulations conducted in COMSOL software. The model (</w:t>
      </w:r>
      <w:r w:rsidR="00C45895">
        <w:rPr>
          <w:color w:val="FF0000"/>
          <w:shd w:val="clear" w:color="auto" w:fill="FFFFFF"/>
        </w:rPr>
        <w:fldChar w:fldCharType="begin"/>
      </w:r>
      <w:r w:rsidR="00C45895">
        <w:rPr>
          <w:shd w:val="clear" w:color="auto" w:fill="FFFFFF"/>
        </w:rPr>
        <w:instrText xml:space="preserve"> REF _Ref194518289 \h </w:instrText>
      </w:r>
      <w:r w:rsidR="00C45895">
        <w:rPr>
          <w:color w:val="FF0000"/>
          <w:shd w:val="clear" w:color="auto" w:fill="FFFFFF"/>
        </w:rPr>
      </w:r>
      <w:r w:rsidR="00C45895">
        <w:rPr>
          <w:color w:val="FF0000"/>
          <w:shd w:val="clear" w:color="auto" w:fill="FFFFFF"/>
        </w:rPr>
        <w:fldChar w:fldCharType="separate"/>
      </w:r>
      <w:r w:rsidR="00C45895" w:rsidRPr="004E0822">
        <w:rPr>
          <w:b/>
          <w:bCs/>
          <w:shd w:val="clear" w:color="auto" w:fill="FFFFFF"/>
        </w:rPr>
        <w:t xml:space="preserve">Fig. </w:t>
      </w:r>
      <w:r w:rsidR="00C45895">
        <w:rPr>
          <w:b/>
          <w:bCs/>
          <w:noProof/>
          <w:shd w:val="clear" w:color="auto" w:fill="FFFFFF"/>
        </w:rPr>
        <w:t>4</w:t>
      </w:r>
      <w:r w:rsidR="00C45895">
        <w:rPr>
          <w:color w:val="FF0000"/>
          <w:shd w:val="clear" w:color="auto" w:fill="FFFFFF"/>
        </w:rPr>
        <w:fldChar w:fldCharType="end"/>
      </w:r>
      <w:r w:rsidRPr="00716039">
        <w:rPr>
          <w:shd w:val="clear" w:color="auto" w:fill="FFFFFF"/>
        </w:rPr>
        <w:t xml:space="preserve">) utilizes a feedforward neural network architecture trained using the backpropagation algorithm. To improve prediction accuracy, the number of hidden layers and neurons in the network was carefully optimized. During training, the dataset was split into three subsets: 70% for training, </w:t>
      </w:r>
      <w:r w:rsidRPr="00716039">
        <w:rPr>
          <w:shd w:val="clear" w:color="auto" w:fill="FFFFFF"/>
        </w:rPr>
        <w:lastRenderedPageBreak/>
        <w:t>15% for validation, and 15% for testing. This data partitioning ensured the generalization ability and predictive performance of the model</w:t>
      </w:r>
      <w:r>
        <w:rPr>
          <w:shd w:val="clear" w:color="auto" w:fill="FFFFFF"/>
        </w:rPr>
        <w:t>.</w:t>
      </w:r>
    </w:p>
    <w:p w14:paraId="6E2376E5" w14:textId="752CC53E" w:rsidR="005027F4" w:rsidRDefault="00314A19">
      <w:pPr>
        <w:ind w:firstLine="400"/>
        <w:jc w:val="center"/>
        <w:rPr>
          <w:rFonts w:cs="Times New Roman"/>
        </w:rPr>
      </w:pPr>
      <w:r w:rsidRPr="00314A19">
        <w:rPr>
          <w:rFonts w:cs="Times New Roman"/>
          <w:noProof/>
        </w:rPr>
        <w:drawing>
          <wp:inline distT="0" distB="0" distL="0" distR="0" wp14:anchorId="5197DF2C" wp14:editId="4F298ABA">
            <wp:extent cx="5486400" cy="2296795"/>
            <wp:effectExtent l="0" t="0" r="0" b="8255"/>
            <wp:docPr id="202814307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143072" name=""/>
                    <pic:cNvPicPr/>
                  </pic:nvPicPr>
                  <pic:blipFill>
                    <a:blip r:embed="rId22"/>
                    <a:stretch>
                      <a:fillRect/>
                    </a:stretch>
                  </pic:blipFill>
                  <pic:spPr>
                    <a:xfrm>
                      <a:off x="0" y="0"/>
                      <a:ext cx="5486400" cy="2296795"/>
                    </a:xfrm>
                    <a:prstGeom prst="rect">
                      <a:avLst/>
                    </a:prstGeom>
                  </pic:spPr>
                </pic:pic>
              </a:graphicData>
            </a:graphic>
          </wp:inline>
        </w:drawing>
      </w:r>
    </w:p>
    <w:p w14:paraId="61952C78" w14:textId="6FEA4461" w:rsidR="005027F4" w:rsidRPr="004E0822" w:rsidRDefault="004E0822" w:rsidP="004E0822">
      <w:pPr>
        <w:pStyle w:val="af5"/>
        <w:jc w:val="center"/>
        <w:rPr>
          <w:rFonts w:ascii="Times New Roman" w:eastAsia="宋体" w:hAnsi="Times New Roman" w:cs="宋体"/>
          <w:b/>
          <w:bCs/>
          <w:szCs w:val="24"/>
          <w:shd w:val="clear" w:color="auto" w:fill="FFFFFF"/>
        </w:rPr>
      </w:pPr>
      <w:bookmarkStart w:id="21" w:name="_Ref194518289"/>
      <w:r w:rsidRPr="004E0822">
        <w:rPr>
          <w:rFonts w:ascii="Times New Roman" w:eastAsia="宋体" w:hAnsi="Times New Roman" w:cs="宋体"/>
          <w:b/>
          <w:bCs/>
          <w:szCs w:val="24"/>
          <w:shd w:val="clear" w:color="auto" w:fill="FFFFFF"/>
        </w:rPr>
        <w:t xml:space="preserve">Fig. </w:t>
      </w:r>
      <w:r w:rsidRPr="004E0822">
        <w:rPr>
          <w:rFonts w:ascii="Times New Roman" w:eastAsia="宋体" w:hAnsi="Times New Roman" w:cs="宋体"/>
          <w:b/>
          <w:bCs/>
          <w:szCs w:val="24"/>
          <w:shd w:val="clear" w:color="auto" w:fill="FFFFFF"/>
        </w:rPr>
        <w:fldChar w:fldCharType="begin"/>
      </w:r>
      <w:r w:rsidRPr="004E0822">
        <w:rPr>
          <w:rFonts w:ascii="Times New Roman" w:eastAsia="宋体" w:hAnsi="Times New Roman" w:cs="宋体"/>
          <w:b/>
          <w:bCs/>
          <w:szCs w:val="24"/>
          <w:shd w:val="clear" w:color="auto" w:fill="FFFFFF"/>
        </w:rPr>
        <w:instrText xml:space="preserve"> SEQ Fig. \* ARABIC </w:instrText>
      </w:r>
      <w:r w:rsidRPr="004E0822">
        <w:rPr>
          <w:rFonts w:ascii="Times New Roman" w:eastAsia="宋体" w:hAnsi="Times New Roman" w:cs="宋体"/>
          <w:b/>
          <w:bCs/>
          <w:szCs w:val="24"/>
          <w:shd w:val="clear" w:color="auto" w:fill="FFFFFF"/>
        </w:rPr>
        <w:fldChar w:fldCharType="separate"/>
      </w:r>
      <w:r w:rsidR="00C45895">
        <w:rPr>
          <w:rFonts w:ascii="Times New Roman" w:eastAsia="宋体" w:hAnsi="Times New Roman" w:cs="宋体"/>
          <w:b/>
          <w:bCs/>
          <w:noProof/>
          <w:szCs w:val="24"/>
          <w:shd w:val="clear" w:color="auto" w:fill="FFFFFF"/>
        </w:rPr>
        <w:t>4</w:t>
      </w:r>
      <w:r w:rsidRPr="004E0822">
        <w:rPr>
          <w:rFonts w:ascii="Times New Roman" w:eastAsia="宋体" w:hAnsi="Times New Roman" w:cs="宋体"/>
          <w:b/>
          <w:bCs/>
          <w:szCs w:val="24"/>
          <w:shd w:val="clear" w:color="auto" w:fill="FFFFFF"/>
        </w:rPr>
        <w:fldChar w:fldCharType="end"/>
      </w:r>
      <w:bookmarkEnd w:id="21"/>
      <w:r w:rsidR="00716039">
        <w:rPr>
          <w:rFonts w:ascii="Times New Roman" w:eastAsia="宋体" w:hAnsi="Times New Roman" w:cs="宋体"/>
          <w:b/>
          <w:bCs/>
          <w:szCs w:val="24"/>
          <w:shd w:val="clear" w:color="auto" w:fill="FFFFFF"/>
        </w:rPr>
        <w:t>.</w:t>
      </w:r>
      <w:r w:rsidRPr="004E0822">
        <w:rPr>
          <w:rFonts w:ascii="Times New Roman" w:eastAsia="宋体" w:hAnsi="Times New Roman" w:cs="宋体"/>
          <w:b/>
          <w:bCs/>
          <w:szCs w:val="24"/>
          <w:shd w:val="clear" w:color="auto" w:fill="FFFFFF"/>
        </w:rPr>
        <w:t xml:space="preserve"> </w:t>
      </w:r>
      <w:r w:rsidR="00716039" w:rsidRPr="00716039">
        <w:rPr>
          <w:rFonts w:ascii="Times New Roman" w:eastAsia="宋体" w:hAnsi="Times New Roman" w:cs="宋体"/>
          <w:szCs w:val="24"/>
          <w:shd w:val="clear" w:color="auto" w:fill="FFFFFF"/>
        </w:rPr>
        <w:t>Schematic of the neural network model</w:t>
      </w:r>
      <w:r w:rsidRPr="002F65EB">
        <w:rPr>
          <w:rFonts w:ascii="Times New Roman" w:eastAsia="宋体" w:hAnsi="Times New Roman" w:cs="宋体"/>
          <w:szCs w:val="24"/>
          <w:shd w:val="clear" w:color="auto" w:fill="FFFFFF"/>
        </w:rPr>
        <w:t>.</w:t>
      </w:r>
    </w:p>
    <w:p w14:paraId="32D7EC68" w14:textId="750034BC" w:rsidR="005027F4" w:rsidRDefault="00000000" w:rsidP="00513AF7">
      <w:pPr>
        <w:pStyle w:val="2"/>
      </w:pPr>
      <w:r>
        <w:t>Genetic algorithm optimization</w:t>
      </w:r>
    </w:p>
    <w:p w14:paraId="4BFDEB0C" w14:textId="5213976D" w:rsidR="00716039" w:rsidRPr="00716039" w:rsidRDefault="00716039" w:rsidP="00716039">
      <w:pPr>
        <w:rPr>
          <w:rFonts w:cs="Times New Roman"/>
          <w:shd w:val="clear" w:color="auto" w:fill="FFFFFF"/>
        </w:rPr>
      </w:pPr>
      <w:r w:rsidRPr="00716039">
        <w:rPr>
          <w:rFonts w:cs="Times New Roman"/>
          <w:shd w:val="clear" w:color="auto" w:fill="FFFFFF"/>
        </w:rPr>
        <w:t xml:space="preserve">The MATLAB Genetic Algorithm Toolbox is widely used in optimization research. The toolbox provides core genetic algorithm operations (such as population initialization, selection, crossover, and mutation) and supports custom fitness function design for adaptable optimization </w:t>
      </w:r>
      <w:r w:rsidR="00921B09">
        <w:rPr>
          <w:rFonts w:cs="Times New Roman"/>
          <w:shd w:val="clear" w:color="auto" w:fill="FFFFFF"/>
        </w:rPr>
        <w:fldChar w:fldCharType="begin"/>
      </w:r>
      <w:r w:rsidR="00921B09">
        <w:rPr>
          <w:rFonts w:cs="Times New Roman"/>
          <w:shd w:val="clear" w:color="auto" w:fill="FFFFFF"/>
        </w:rPr>
        <w:instrText xml:space="preserve"> REF _Ref200721423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[37]</w:t>
      </w:r>
      <w:r w:rsidR="00921B09">
        <w:rPr>
          <w:rFonts w:cs="Times New Roman"/>
          <w:shd w:val="clear" w:color="auto" w:fill="FFFFFF"/>
        </w:rPr>
        <w:fldChar w:fldCharType="end"/>
      </w:r>
      <w:r w:rsidRPr="00716039">
        <w:rPr>
          <w:rFonts w:cs="Times New Roman"/>
          <w:shd w:val="clear" w:color="auto" w:fill="FFFFFF"/>
        </w:rPr>
        <w:t xml:space="preserve">. Owing to its flexibility, the toolbox is effective for solving complex, high-dimensional, nonlinear optimization tasks </w:t>
      </w:r>
      <w:r w:rsidR="00921B09">
        <w:rPr>
          <w:rFonts w:cs="Times New Roman"/>
          <w:shd w:val="clear" w:color="auto" w:fill="FFFFFF"/>
        </w:rPr>
        <w:fldChar w:fldCharType="begin"/>
      </w:r>
      <w:r w:rsidR="00921B09">
        <w:rPr>
          <w:rFonts w:cs="Times New Roman"/>
          <w:shd w:val="clear" w:color="auto" w:fill="FFFFFF"/>
        </w:rPr>
        <w:instrText xml:space="preserve"> REF _Ref184757049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[38]</w:t>
      </w:r>
      <w:r w:rsidR="00921B09">
        <w:rPr>
          <w:rFonts w:cs="Times New Roman"/>
          <w:shd w:val="clear" w:color="auto" w:fill="FFFFFF"/>
        </w:rPr>
        <w:fldChar w:fldCharType="end"/>
      </w:r>
      <w:r w:rsidRPr="00716039">
        <w:rPr>
          <w:rFonts w:cs="Times New Roman"/>
          <w:shd w:val="clear" w:color="auto" w:fill="FFFFFF"/>
        </w:rPr>
        <w:t xml:space="preserve">. MATLAB genetic algorithms are recognized for their global optimization capability, scalability, and computational efficiency </w:t>
      </w:r>
      <w:r w:rsidR="00921B09">
        <w:rPr>
          <w:rFonts w:cs="Times New Roman"/>
          <w:shd w:val="clear" w:color="auto" w:fill="FFFFFF"/>
        </w:rPr>
        <w:fldChar w:fldCharType="begin"/>
      </w:r>
      <w:r w:rsidR="00921B09">
        <w:rPr>
          <w:rFonts w:cs="Times New Roman"/>
          <w:shd w:val="clear" w:color="auto" w:fill="FFFFFF"/>
        </w:rPr>
        <w:instrText xml:space="preserve"> REF _Ref200721438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[39]</w:t>
      </w:r>
      <w:r w:rsidR="00921B09">
        <w:rPr>
          <w:rFonts w:cs="Times New Roman"/>
          <w:shd w:val="clear" w:color="auto" w:fill="FFFFFF"/>
        </w:rPr>
        <w:fldChar w:fldCharType="end"/>
      </w:r>
      <w:r w:rsidRPr="00716039">
        <w:rPr>
          <w:rFonts w:cs="Times New Roman"/>
          <w:shd w:val="clear" w:color="auto" w:fill="FFFFFF"/>
        </w:rPr>
        <w:t xml:space="preserve">. These algorithms have been widely used in engineering optimization </w:t>
      </w:r>
      <w:r w:rsidR="00921B09">
        <w:rPr>
          <w:rFonts w:cs="Times New Roman"/>
          <w:shd w:val="clear" w:color="auto" w:fill="FFFFFF"/>
        </w:rPr>
        <w:fldChar w:fldCharType="begin"/>
      </w:r>
      <w:r w:rsidR="00921B09">
        <w:rPr>
          <w:rFonts w:cs="Times New Roman"/>
          <w:shd w:val="clear" w:color="auto" w:fill="FFFFFF"/>
        </w:rPr>
        <w:instrText xml:space="preserve"> REF _Ref184757058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[40]</w:t>
      </w:r>
      <w:r w:rsidR="00921B09">
        <w:rPr>
          <w:rFonts w:cs="Times New Roman"/>
          <w:shd w:val="clear" w:color="auto" w:fill="FFFFFF"/>
        </w:rPr>
        <w:fldChar w:fldCharType="end"/>
      </w:r>
      <w:r w:rsidRPr="00716039">
        <w:rPr>
          <w:rFonts w:cs="Times New Roman"/>
          <w:shd w:val="clear" w:color="auto" w:fill="FFFFFF"/>
        </w:rPr>
        <w:t xml:space="preserve">, chemical process optimization </w:t>
      </w:r>
      <w:r w:rsidR="00921B09">
        <w:rPr>
          <w:rFonts w:cs="Times New Roman"/>
          <w:shd w:val="clear" w:color="auto" w:fill="FFFFFF"/>
        </w:rPr>
        <w:fldChar w:fldCharType="begin"/>
      </w:r>
      <w:r w:rsidR="00921B09">
        <w:rPr>
          <w:rFonts w:cs="Times New Roman"/>
          <w:shd w:val="clear" w:color="auto" w:fill="FFFFFF"/>
        </w:rPr>
        <w:instrText xml:space="preserve"> REF _Ref200721451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[41]</w:t>
      </w:r>
      <w:r w:rsidR="00921B09">
        <w:rPr>
          <w:rFonts w:cs="Times New Roman"/>
          <w:shd w:val="clear" w:color="auto" w:fill="FFFFFF"/>
        </w:rPr>
        <w:fldChar w:fldCharType="end"/>
      </w:r>
      <w:r w:rsidRPr="00716039">
        <w:rPr>
          <w:rFonts w:cs="Times New Roman"/>
          <w:shd w:val="clear" w:color="auto" w:fill="FFFFFF"/>
        </w:rPr>
        <w:t xml:space="preserve">, computer simulation and modeling </w:t>
      </w:r>
      <w:r w:rsidR="00921B09">
        <w:rPr>
          <w:rFonts w:cs="Times New Roman"/>
          <w:shd w:val="clear" w:color="auto" w:fill="FFFFFF"/>
        </w:rPr>
        <w:fldChar w:fldCharType="begin"/>
      </w:r>
      <w:r w:rsidR="00921B09">
        <w:rPr>
          <w:rFonts w:cs="Times New Roman"/>
          <w:shd w:val="clear" w:color="auto" w:fill="FFFFFF"/>
        </w:rPr>
        <w:instrText xml:space="preserve"> REF _Ref184757069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[42]</w:t>
      </w:r>
      <w:r w:rsidR="00921B09">
        <w:rPr>
          <w:rFonts w:cs="Times New Roman"/>
          <w:shd w:val="clear" w:color="auto" w:fill="FFFFFF"/>
        </w:rPr>
        <w:fldChar w:fldCharType="end"/>
      </w:r>
      <w:r w:rsidRPr="00716039">
        <w:rPr>
          <w:rFonts w:cs="Times New Roman"/>
          <w:shd w:val="clear" w:color="auto" w:fill="FFFFFF"/>
        </w:rPr>
        <w:t xml:space="preserve">. With continuous advancements in computational technologies and algorithm theory, genetic algorithms exhibit strong potential for addressing complex optimization challenges, particularly in machine learning, data mining, and big data analysis </w:t>
      </w:r>
      <w:r w:rsidR="00921B09">
        <w:rPr>
          <w:rFonts w:cs="Times New Roman"/>
          <w:shd w:val="clear" w:color="auto" w:fill="FFFFFF"/>
        </w:rPr>
        <w:fldChar w:fldCharType="begin"/>
      </w:r>
      <w:r w:rsidR="00921B09">
        <w:rPr>
          <w:rFonts w:cs="Times New Roman"/>
          <w:shd w:val="clear" w:color="auto" w:fill="FFFFFF"/>
        </w:rPr>
        <w:instrText xml:space="preserve"> REF _Ref184757074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[43]</w:t>
      </w:r>
      <w:r w:rsidR="00921B09">
        <w:rPr>
          <w:rFonts w:cs="Times New Roman"/>
          <w:shd w:val="clear" w:color="auto" w:fill="FFFFFF"/>
        </w:rPr>
        <w:fldChar w:fldCharType="end"/>
      </w:r>
      <w:r w:rsidRPr="00716039">
        <w:rPr>
          <w:rFonts w:cs="Times New Roman"/>
          <w:shd w:val="clear" w:color="auto" w:fill="FFFFFF"/>
        </w:rPr>
        <w:t>.</w:t>
      </w:r>
    </w:p>
    <w:p w14:paraId="16BCD8AB" w14:textId="607F0B39" w:rsidR="005027F4" w:rsidRPr="00716039" w:rsidRDefault="00716039" w:rsidP="00716039">
      <w:pPr>
        <w:rPr>
          <w:rFonts w:cs="Times New Roman"/>
          <w:shd w:val="clear" w:color="auto" w:fill="FFFFFF"/>
        </w:rPr>
      </w:pPr>
      <w:r w:rsidRPr="00716039">
        <w:rPr>
          <w:rFonts w:cs="Times New Roman"/>
          <w:shd w:val="clear" w:color="auto" w:fill="FFFFFF"/>
        </w:rPr>
        <w:t xml:space="preserve">In this study, the outlet NO concentration is limited to a maximum of 50 mg/m³ (equivalent to 0.00167 mol/m³ denoted as </w:t>
      </w:r>
      <w:r w:rsidRPr="00716039">
        <w:rPr>
          <w:rFonts w:cs="Times New Roman"/>
          <w:i/>
          <w:iCs/>
          <w:shd w:val="clear" w:color="auto" w:fill="FFFFFF"/>
        </w:rPr>
        <w:t>C</w:t>
      </w:r>
      <w:r w:rsidRPr="00716039">
        <w:rPr>
          <w:rFonts w:cs="Times New Roman"/>
          <w:i/>
          <w:iCs/>
          <w:shd w:val="clear" w:color="auto" w:fill="FFFFFF"/>
          <w:vertAlign w:val="subscript"/>
        </w:rPr>
        <w:t>std</w:t>
      </w:r>
      <w:r w:rsidRPr="00716039">
        <w:rPr>
          <w:rFonts w:cs="Times New Roman"/>
          <w:shd w:val="clear" w:color="auto" w:fill="FFFFFF"/>
        </w:rPr>
        <w:t xml:space="preserve">) according to the national emission standard </w:t>
      </w:r>
      <w:r w:rsidR="00921B09">
        <w:rPr>
          <w:rFonts w:cs="Times New Roman"/>
          <w:shd w:val="clear" w:color="auto" w:fill="FFFFFF"/>
        </w:rPr>
        <w:fldChar w:fldCharType="begin"/>
      </w:r>
      <w:r w:rsidR="00921B09">
        <w:rPr>
          <w:rFonts w:cs="Times New Roman"/>
          <w:shd w:val="clear" w:color="auto" w:fill="FFFFFF"/>
        </w:rPr>
        <w:instrText xml:space="preserve"> REF _Ref194663787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[44]</w:t>
      </w:r>
      <w:r w:rsidR="00921B09">
        <w:rPr>
          <w:rFonts w:cs="Times New Roman"/>
          <w:shd w:val="clear" w:color="auto" w:fill="FFFFFF"/>
        </w:rPr>
        <w:fldChar w:fldCharType="end"/>
      </w:r>
      <w:r w:rsidRPr="00716039">
        <w:rPr>
          <w:rFonts w:cs="Times New Roman"/>
          <w:shd w:val="clear" w:color="auto" w:fill="FFFFFF"/>
        </w:rPr>
        <w:t xml:space="preserve">. Given pipe diameters and inlet NO concentrations, a MATLAB-trained neural network model optimized with a genetic algorithm is used to determine the optimal temperature, inlet flow velocity, and pipe length. Additionally, the operating parameters are optimized to ensure a cost-effective ACD process. </w:t>
      </w:r>
      <w:r w:rsidR="00C45895">
        <w:rPr>
          <w:rFonts w:cs="Times New Roman"/>
          <w:color w:val="FF0000"/>
          <w:shd w:val="clear" w:color="auto" w:fill="FFFFFF"/>
        </w:rPr>
        <w:fldChar w:fldCharType="begin"/>
      </w:r>
      <w:r w:rsidR="00C45895">
        <w:rPr>
          <w:rFonts w:cs="Times New Roman"/>
          <w:shd w:val="clear" w:color="auto" w:fill="FFFFFF"/>
        </w:rPr>
        <w:instrText xml:space="preserve"> REF _Ref194518351 \h </w:instrText>
      </w:r>
      <w:r w:rsidR="00C45895">
        <w:rPr>
          <w:rFonts w:cs="Times New Roman"/>
          <w:color w:val="FF0000"/>
          <w:shd w:val="clear" w:color="auto" w:fill="FFFFFF"/>
        </w:rPr>
      </w:r>
      <w:r w:rsidR="00C45895">
        <w:rPr>
          <w:rFonts w:cs="Times New Roman"/>
          <w:color w:val="FF0000"/>
          <w:shd w:val="clear" w:color="auto" w:fill="FFFFFF"/>
        </w:rPr>
        <w:fldChar w:fldCharType="separate"/>
      </w:r>
      <w:r w:rsidR="00C45895" w:rsidRPr="004E0822">
        <w:rPr>
          <w:b/>
          <w:bCs/>
          <w:shd w:val="clear" w:color="auto" w:fill="FFFFFF"/>
        </w:rPr>
        <w:t>Fig</w:t>
      </w:r>
      <w:r w:rsidR="00C45895">
        <w:rPr>
          <w:b/>
          <w:bCs/>
          <w:shd w:val="clear" w:color="auto" w:fill="FFFFFF"/>
        </w:rPr>
        <w:t>ure</w:t>
      </w:r>
      <w:r w:rsidR="00C45895" w:rsidRPr="004E0822">
        <w:rPr>
          <w:b/>
          <w:bCs/>
          <w:shd w:val="clear" w:color="auto" w:fill="FFFFFF"/>
        </w:rPr>
        <w:t xml:space="preserve"> </w:t>
      </w:r>
      <w:r w:rsidR="00C45895">
        <w:rPr>
          <w:b/>
          <w:bCs/>
          <w:noProof/>
          <w:shd w:val="clear" w:color="auto" w:fill="FFFFFF"/>
        </w:rPr>
        <w:t>5</w:t>
      </w:r>
      <w:r w:rsidR="00C45895">
        <w:rPr>
          <w:rFonts w:cs="Times New Roman"/>
          <w:color w:val="FF0000"/>
          <w:shd w:val="clear" w:color="auto" w:fill="FFFFFF"/>
        </w:rPr>
        <w:fldChar w:fldCharType="end"/>
      </w:r>
      <w:r w:rsidRPr="00716039">
        <w:rPr>
          <w:rFonts w:cs="Times New Roman"/>
          <w:shd w:val="clear" w:color="auto" w:fill="FFFFFF"/>
        </w:rPr>
        <w:t xml:space="preserve"> shows the genetic algorithm optimization process through an intuitive flowchart, which outlines the key steps to achieve this goal.</w:t>
      </w:r>
    </w:p>
    <w:p w14:paraId="65D0D3C3" w14:textId="778ACF9E" w:rsidR="005027F4" w:rsidRPr="001C2CC5" w:rsidRDefault="00E11738">
      <w:pPr>
        <w:autoSpaceDE w:val="0"/>
        <w:autoSpaceDN w:val="0"/>
        <w:ind w:firstLine="400"/>
        <w:jc w:val="center"/>
      </w:pPr>
      <w:r w:rsidRPr="00E11738">
        <w:rPr>
          <w:noProof/>
        </w:rPr>
        <w:lastRenderedPageBreak/>
        <w:drawing>
          <wp:inline distT="0" distB="0" distL="0" distR="0" wp14:anchorId="234BDA29" wp14:editId="5AFD998A">
            <wp:extent cx="4159250" cy="4933212"/>
            <wp:effectExtent l="0" t="0" r="0" b="1270"/>
            <wp:docPr id="167857825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578257" name=""/>
                    <pic:cNvPicPr/>
                  </pic:nvPicPr>
                  <pic:blipFill>
                    <a:blip r:embed="rId23"/>
                    <a:stretch>
                      <a:fillRect/>
                    </a:stretch>
                  </pic:blipFill>
                  <pic:spPr>
                    <a:xfrm>
                      <a:off x="0" y="0"/>
                      <a:ext cx="4170176" cy="4946171"/>
                    </a:xfrm>
                    <a:prstGeom prst="rect">
                      <a:avLst/>
                    </a:prstGeom>
                  </pic:spPr>
                </pic:pic>
              </a:graphicData>
            </a:graphic>
          </wp:inline>
        </w:drawing>
      </w:r>
    </w:p>
    <w:p w14:paraId="1758D029" w14:textId="0620AA53" w:rsidR="005027F4" w:rsidRPr="004E0822" w:rsidRDefault="004E0822" w:rsidP="004E0822">
      <w:pPr>
        <w:pStyle w:val="af5"/>
        <w:jc w:val="center"/>
        <w:rPr>
          <w:rFonts w:ascii="Times New Roman" w:eastAsia="宋体" w:hAnsi="Times New Roman" w:cs="宋体"/>
          <w:b/>
          <w:bCs/>
          <w:szCs w:val="24"/>
          <w:shd w:val="clear" w:color="auto" w:fill="FFFFFF"/>
        </w:rPr>
      </w:pPr>
      <w:bookmarkStart w:id="22" w:name="_Ref194518351"/>
      <w:r w:rsidRPr="004E0822">
        <w:rPr>
          <w:rFonts w:ascii="Times New Roman" w:eastAsia="宋体" w:hAnsi="Times New Roman" w:cs="宋体"/>
          <w:b/>
          <w:bCs/>
          <w:szCs w:val="24"/>
          <w:shd w:val="clear" w:color="auto" w:fill="FFFFFF"/>
        </w:rPr>
        <w:t xml:space="preserve">Fig. </w:t>
      </w:r>
      <w:r w:rsidRPr="004E0822">
        <w:rPr>
          <w:rFonts w:ascii="Times New Roman" w:eastAsia="宋体" w:hAnsi="Times New Roman" w:cs="宋体"/>
          <w:b/>
          <w:bCs/>
          <w:szCs w:val="24"/>
          <w:shd w:val="clear" w:color="auto" w:fill="FFFFFF"/>
        </w:rPr>
        <w:fldChar w:fldCharType="begin"/>
      </w:r>
      <w:r w:rsidRPr="004E0822">
        <w:rPr>
          <w:rFonts w:ascii="Times New Roman" w:eastAsia="宋体" w:hAnsi="Times New Roman" w:cs="宋体"/>
          <w:b/>
          <w:bCs/>
          <w:szCs w:val="24"/>
          <w:shd w:val="clear" w:color="auto" w:fill="FFFFFF"/>
        </w:rPr>
        <w:instrText xml:space="preserve"> SEQ Fig. \* ARABIC </w:instrText>
      </w:r>
      <w:r w:rsidRPr="004E0822">
        <w:rPr>
          <w:rFonts w:ascii="Times New Roman" w:eastAsia="宋体" w:hAnsi="Times New Roman" w:cs="宋体"/>
          <w:b/>
          <w:bCs/>
          <w:szCs w:val="24"/>
          <w:shd w:val="clear" w:color="auto" w:fill="FFFFFF"/>
        </w:rPr>
        <w:fldChar w:fldCharType="separate"/>
      </w:r>
      <w:r w:rsidR="00C45895">
        <w:rPr>
          <w:rFonts w:ascii="Times New Roman" w:eastAsia="宋体" w:hAnsi="Times New Roman" w:cs="宋体"/>
          <w:b/>
          <w:bCs/>
          <w:noProof/>
          <w:szCs w:val="24"/>
          <w:shd w:val="clear" w:color="auto" w:fill="FFFFFF"/>
        </w:rPr>
        <w:t>5</w:t>
      </w:r>
      <w:r w:rsidRPr="004E0822">
        <w:rPr>
          <w:rFonts w:ascii="Times New Roman" w:eastAsia="宋体" w:hAnsi="Times New Roman" w:cs="宋体"/>
          <w:b/>
          <w:bCs/>
          <w:szCs w:val="24"/>
          <w:shd w:val="clear" w:color="auto" w:fill="FFFFFF"/>
        </w:rPr>
        <w:fldChar w:fldCharType="end"/>
      </w:r>
      <w:bookmarkEnd w:id="22"/>
      <w:r w:rsidR="001E3AD1">
        <w:rPr>
          <w:rFonts w:ascii="Times New Roman" w:eastAsia="宋体" w:hAnsi="Times New Roman" w:cs="宋体"/>
          <w:b/>
          <w:bCs/>
          <w:szCs w:val="24"/>
          <w:shd w:val="clear" w:color="auto" w:fill="FFFFFF"/>
        </w:rPr>
        <w:t>.</w:t>
      </w:r>
      <w:r w:rsidRPr="002F65EB">
        <w:rPr>
          <w:rFonts w:ascii="Times New Roman" w:eastAsia="宋体" w:hAnsi="Times New Roman" w:cs="宋体"/>
          <w:szCs w:val="24"/>
          <w:shd w:val="clear" w:color="auto" w:fill="FFFFFF"/>
        </w:rPr>
        <w:t xml:space="preserve"> Overview of the genetic algorithm optimization process.</w:t>
      </w:r>
    </w:p>
    <w:p w14:paraId="45367316" w14:textId="34B91039" w:rsidR="005027F4" w:rsidRPr="001E3AD1" w:rsidRDefault="001E3AD1" w:rsidP="00A10FBF">
      <w:pPr>
        <w:rPr>
          <w:rFonts w:cs="Times New Roman"/>
          <w:b/>
          <w:bCs/>
        </w:rPr>
      </w:pPr>
      <w:r w:rsidRPr="001E3AD1">
        <w:rPr>
          <w:rFonts w:cs="Times New Roman"/>
          <w:shd w:val="clear" w:color="auto" w:fill="FFFFFF"/>
        </w:rPr>
        <w:t>The operating parameters of the denitrification system were optimized using a genetic algorithm to minimize the hourly operating cost (</w:t>
      </w:r>
      <w:r w:rsidRPr="001E3AD1">
        <w:rPr>
          <w:rFonts w:cs="Times New Roman"/>
          <w:i/>
          <w:iCs/>
          <w:shd w:val="clear" w:color="auto" w:fill="FFFFFF"/>
        </w:rPr>
        <w:t>P</w:t>
      </w:r>
      <w:r w:rsidRPr="001E3AD1">
        <w:rPr>
          <w:rFonts w:cs="Times New Roman"/>
          <w:shd w:val="clear" w:color="auto" w:fill="FFFFFF"/>
        </w:rPr>
        <w:t xml:space="preserve">) and the cost per unit mass of processed flue gas </w:t>
      </w:r>
      <w:r w:rsidRPr="001E3AD1">
        <w:rPr>
          <w:rFonts w:cs="Times New Roman"/>
          <w:i/>
          <w:iCs/>
          <w:shd w:val="clear" w:color="auto" w:fill="FFFFFF"/>
        </w:rPr>
        <w:t>P′</w:t>
      </w:r>
      <w:r w:rsidRPr="001E3AD1">
        <w:rPr>
          <w:rFonts w:cs="Times New Roman"/>
          <w:shd w:val="clear" w:color="auto" w:fill="FFFFFF"/>
        </w:rPr>
        <w:t>. The optimization variables include the field temperature (</w:t>
      </w:r>
      <w:r w:rsidRPr="001E3AD1">
        <w:rPr>
          <w:rFonts w:cs="Times New Roman"/>
          <w:i/>
          <w:iCs/>
          <w:shd w:val="clear" w:color="auto" w:fill="FFFFFF"/>
        </w:rPr>
        <w:t>T</w:t>
      </w:r>
      <w:r w:rsidRPr="001E3AD1">
        <w:rPr>
          <w:rFonts w:cs="Times New Roman"/>
          <w:shd w:val="clear" w:color="auto" w:fill="FFFFFF"/>
        </w:rPr>
        <w:t>), inlet flow velocity (</w:t>
      </w:r>
      <w:r w:rsidRPr="001E3AD1">
        <w:rPr>
          <w:rFonts w:cs="Times New Roman"/>
          <w:i/>
          <w:iCs/>
          <w:shd w:val="clear" w:color="auto" w:fill="FFFFFF"/>
        </w:rPr>
        <w:t>v</w:t>
      </w:r>
      <w:r w:rsidRPr="001E3AD1">
        <w:rPr>
          <w:rFonts w:cs="Times New Roman"/>
          <w:shd w:val="clear" w:color="auto" w:fill="FFFFFF"/>
        </w:rPr>
        <w:t>), and pipe length (</w:t>
      </w:r>
      <w:r w:rsidRPr="001E3AD1">
        <w:rPr>
          <w:rFonts w:cs="Times New Roman"/>
          <w:i/>
          <w:iCs/>
          <w:shd w:val="clear" w:color="auto" w:fill="FFFFFF"/>
        </w:rPr>
        <w:t>L</w:t>
      </w:r>
      <w:r w:rsidRPr="001E3AD1">
        <w:rPr>
          <w:rFonts w:cs="Times New Roman"/>
          <w:shd w:val="clear" w:color="auto" w:fill="FFFFFF"/>
        </w:rPr>
        <w:t>). The objective function and constraints are presented below:</w:t>
      </w:r>
    </w:p>
    <w:p w14:paraId="54E9E3B0" w14:textId="67F0465B" w:rsidR="005027F4" w:rsidRDefault="001E3AD1" w:rsidP="001478BA">
      <w:pPr>
        <w:pStyle w:val="af4"/>
        <w:numPr>
          <w:ilvl w:val="0"/>
          <w:numId w:val="7"/>
        </w:numPr>
        <w:rPr>
          <w:shd w:val="clear" w:color="auto" w:fill="FFFFFF"/>
        </w:rPr>
      </w:pPr>
      <w:r w:rsidRPr="001E3AD1">
        <w:rPr>
          <w:shd w:val="clear" w:color="auto" w:fill="FFFFFF"/>
        </w:rPr>
        <w:tab/>
        <w:t>Hourly cost of active coke supply (</w:t>
      </w:r>
      <w:r w:rsidRPr="001E3AD1">
        <w:rPr>
          <w:i/>
          <w:iCs/>
          <w:shd w:val="clear" w:color="auto" w:fill="FFFFFF"/>
        </w:rPr>
        <w:t>P</w:t>
      </w:r>
      <w:r w:rsidRPr="001E3AD1">
        <w:rPr>
          <w:shd w:val="clear" w:color="auto" w:fill="FFFFFF"/>
          <w:vertAlign w:val="subscript"/>
        </w:rPr>
        <w:t>1</w:t>
      </w:r>
      <w:r w:rsidRPr="001E3AD1">
        <w:rPr>
          <w:shd w:val="clear" w:color="auto" w:fill="FFFFFF"/>
        </w:rPr>
        <w:t>)</w:t>
      </w:r>
      <w:r>
        <w:rPr>
          <w:shd w:val="clear" w:color="auto" w:fill="FFFFFF"/>
        </w:rPr>
        <w:t xml:space="preserve"> </w:t>
      </w:r>
    </w:p>
    <w:p w14:paraId="2BD0C8D4" w14:textId="6862C88C" w:rsidR="005027F4" w:rsidRDefault="00000000">
      <w:pPr>
        <w:pStyle w:val="MTDisplayEquation"/>
        <w:ind w:firstLine="400"/>
      </w:pPr>
      <w:r>
        <w:tab/>
      </w:r>
      <w:r>
        <w:rPr>
          <w:position w:val="-10"/>
        </w:rPr>
        <w:object w:dxaOrig="1713" w:dyaOrig="298" w14:anchorId="241B3B16">
          <v:shape id="_x0000_i1028" type="#_x0000_t75" style="width:87.05pt;height:15.05pt" o:ole="">
            <v:imagedata r:id="rId24" o:title=""/>
          </v:shape>
          <o:OLEObject Type="Embed" ProgID="Equation.DSMT4" ShapeID="_x0000_i1028" DrawAspect="Content" ObjectID="_1812976081" r:id="rId25"/>
        </w:object>
      </w:r>
      <w:r>
        <w:t>,</w:t>
      </w:r>
      <w:r>
        <w:tab/>
      </w:r>
      <w:r w:rsidR="002011D2">
        <w:fldChar w:fldCharType="begin"/>
      </w:r>
      <w:r w:rsidR="002011D2">
        <w:instrText xml:space="preserve"> MACROBUTTON MTPlaceRef \* MERGEFORMAT </w:instrText>
      </w:r>
      <w:r w:rsidR="002011D2">
        <w:fldChar w:fldCharType="begin"/>
      </w:r>
      <w:r w:rsidR="002011D2">
        <w:instrText xml:space="preserve"> SEQ MTEqn \h \* MERGEFORMAT </w:instrText>
      </w:r>
      <w:r w:rsidR="002011D2">
        <w:fldChar w:fldCharType="end"/>
      </w:r>
      <w:r w:rsidR="002011D2">
        <w:instrText>(</w:instrText>
      </w:r>
      <w:fldSimple w:instr=" SEQ MTEqn \c \* Arabic \* MERGEFORMAT ">
        <w:r w:rsidR="003B478D">
          <w:rPr>
            <w:noProof/>
          </w:rPr>
          <w:instrText>3</w:instrText>
        </w:r>
      </w:fldSimple>
      <w:r w:rsidR="002011D2">
        <w:instrText>)</w:instrText>
      </w:r>
      <w:r w:rsidR="002011D2">
        <w:fldChar w:fldCharType="end"/>
      </w:r>
    </w:p>
    <w:p w14:paraId="03B54A75" w14:textId="0ABF204D" w:rsidR="005027F4" w:rsidRPr="001E3AD1" w:rsidRDefault="001E3AD1" w:rsidP="002B6EC2">
      <w:pPr>
        <w:ind w:firstLine="0"/>
        <w:rPr>
          <w:rFonts w:cs="Times New Roman"/>
        </w:rPr>
      </w:pPr>
      <w:r w:rsidRPr="001E3AD1">
        <w:rPr>
          <w:rFonts w:cs="Times New Roman"/>
          <w:shd w:val="clear" w:color="auto" w:fill="FFFFFF"/>
        </w:rPr>
        <w:t xml:space="preserve">where </w:t>
      </w:r>
      <w:r w:rsidRPr="001E3AD1">
        <w:rPr>
          <w:rFonts w:cs="Times New Roman"/>
          <w:i/>
          <w:iCs/>
          <w:shd w:val="clear" w:color="auto" w:fill="FFFFFF"/>
        </w:rPr>
        <w:t>A</w:t>
      </w:r>
      <w:r w:rsidRPr="001E3AD1">
        <w:rPr>
          <w:rFonts w:cs="Times New Roman"/>
          <w:shd w:val="clear" w:color="auto" w:fill="FFFFFF"/>
        </w:rPr>
        <w:t xml:space="preserve"> represents the cross-sectional area of the pipe (m²), </w:t>
      </w:r>
      <w:r w:rsidRPr="001E3AD1">
        <w:rPr>
          <w:rFonts w:cs="Times New Roman"/>
          <w:i/>
          <w:iCs/>
          <w:shd w:val="clear" w:color="auto" w:fill="FFFFFF"/>
        </w:rPr>
        <w:t>L</w:t>
      </w:r>
      <w:r w:rsidRPr="001E3AD1">
        <w:rPr>
          <w:rFonts w:cs="Times New Roman"/>
          <w:shd w:val="clear" w:color="auto" w:fill="FFFFFF"/>
        </w:rPr>
        <w:t xml:space="preserve"> denotes the pipe length (m), </w:t>
      </w:r>
      <w:r w:rsidRPr="001E3AD1">
        <w:rPr>
          <w:rFonts w:cs="Times New Roman"/>
          <w:i/>
          <w:iCs/>
          <w:shd w:val="clear" w:color="auto" w:fill="FFFFFF"/>
        </w:rPr>
        <w:t>p</w:t>
      </w:r>
      <w:r w:rsidRPr="001E3AD1">
        <w:rPr>
          <w:rFonts w:cs="Times New Roman"/>
          <w:i/>
          <w:iCs/>
          <w:shd w:val="clear" w:color="auto" w:fill="FFFFFF"/>
          <w:vertAlign w:val="subscript"/>
        </w:rPr>
        <w:t>Fe-Mn</w:t>
      </w:r>
      <w:r w:rsidRPr="001E3AD1">
        <w:rPr>
          <w:rFonts w:cs="Times New Roman"/>
          <w:shd w:val="clear" w:color="auto" w:fill="FFFFFF"/>
        </w:rPr>
        <w:t xml:space="preserve"> indicates the unit price of iron–manganese-catalyzed active coke (24000 CNY/m</w:t>
      </w:r>
      <w:r w:rsidRPr="001E3AD1">
        <w:rPr>
          <w:rFonts w:cs="Times New Roman"/>
          <w:shd w:val="clear" w:color="auto" w:fill="FFFFFF"/>
          <w:vertAlign w:val="superscript"/>
        </w:rPr>
        <w:t>3</w:t>
      </w:r>
      <w:r w:rsidRPr="001E3AD1">
        <w:rPr>
          <w:rFonts w:cs="Times New Roman"/>
          <w:shd w:val="clear" w:color="auto" w:fill="FFFFFF"/>
        </w:rPr>
        <w:t xml:space="preserve">), and </w:t>
      </w:r>
      <w:r w:rsidRPr="001E3AD1">
        <w:rPr>
          <w:rFonts w:cs="Times New Roman"/>
          <w:i/>
          <w:iCs/>
          <w:shd w:val="clear" w:color="auto" w:fill="FFFFFF"/>
        </w:rPr>
        <w:t>r</w:t>
      </w:r>
      <w:r w:rsidRPr="001E3AD1">
        <w:rPr>
          <w:rFonts w:cs="Times New Roman"/>
          <w:i/>
          <w:iCs/>
          <w:shd w:val="clear" w:color="auto" w:fill="FFFFFF"/>
          <w:vertAlign w:val="subscript"/>
        </w:rPr>
        <w:t>FeMn</w:t>
      </w:r>
      <w:r w:rsidRPr="001E3AD1">
        <w:rPr>
          <w:rFonts w:cs="Times New Roman"/>
          <w:shd w:val="clear" w:color="auto" w:fill="FFFFFF"/>
        </w:rPr>
        <w:t xml:space="preserve"> signifies the hourly replenishment rate (%), which is set at 10% in this study. Iron–manganese-catalyzed active coke is selected for its favorable cost-effectiveness</w:t>
      </w:r>
      <w:r w:rsidRPr="001E3AD1">
        <w:rPr>
          <w:rFonts w:cs="Times New Roman"/>
        </w:rPr>
        <w:t>.</w:t>
      </w:r>
    </w:p>
    <w:p w14:paraId="5CF60B05" w14:textId="603CCBAC" w:rsidR="005027F4" w:rsidRPr="002B6EC2" w:rsidRDefault="001E3AD1" w:rsidP="001478BA">
      <w:pPr>
        <w:pStyle w:val="af4"/>
        <w:numPr>
          <w:ilvl w:val="0"/>
          <w:numId w:val="7"/>
        </w:numPr>
        <w:rPr>
          <w:shd w:val="clear" w:color="auto" w:fill="FFFFFF"/>
        </w:rPr>
      </w:pPr>
      <w:bookmarkStart w:id="23" w:name="OLE_LINK27"/>
      <w:r w:rsidRPr="001E3AD1">
        <w:rPr>
          <w:shd w:val="clear" w:color="auto" w:fill="FFFFFF"/>
        </w:rPr>
        <w:lastRenderedPageBreak/>
        <w:t>Hourly heating cost of active coke</w:t>
      </w:r>
      <w:r w:rsidRPr="002B6EC2">
        <w:rPr>
          <w:shd w:val="clear" w:color="auto" w:fill="FFFFFF"/>
        </w:rPr>
        <w:t xml:space="preserve"> </w:t>
      </w:r>
      <w:r w:rsidRPr="002B6EC2">
        <w:rPr>
          <w:i/>
          <w:iCs/>
          <w:shd w:val="clear" w:color="auto" w:fill="FFFFFF"/>
        </w:rPr>
        <w:t>P</w:t>
      </w:r>
      <w:r w:rsidRPr="002B6EC2">
        <w:rPr>
          <w:shd w:val="clear" w:color="auto" w:fill="FFFFFF"/>
          <w:vertAlign w:val="subscript"/>
        </w:rPr>
        <w:t>21</w:t>
      </w:r>
    </w:p>
    <w:bookmarkEnd w:id="23"/>
    <w:p w14:paraId="6611B893" w14:textId="369CC027" w:rsidR="005027F4" w:rsidRPr="002B6EC2" w:rsidRDefault="00000000">
      <w:pPr>
        <w:pStyle w:val="MTDisplayEquation"/>
        <w:ind w:firstLine="400"/>
      </w:pPr>
      <w:r w:rsidRPr="002B6EC2">
        <w:tab/>
      </w:r>
      <w:r w:rsidRPr="002B6EC2">
        <w:rPr>
          <w:position w:val="-26"/>
        </w:rPr>
        <w:object w:dxaOrig="4792" w:dyaOrig="670" w14:anchorId="43B680C0">
          <v:shape id="_x0000_i1029" type="#_x0000_t75" style="width:241.95pt;height:36pt" o:ole="">
            <v:imagedata r:id="rId26" o:title=""/>
          </v:shape>
          <o:OLEObject Type="Embed" ProgID="Equation.DSMT4" ShapeID="_x0000_i1029" DrawAspect="Content" ObjectID="_1812976082" r:id="rId27"/>
        </w:object>
      </w:r>
      <w:r w:rsidRPr="002B6EC2">
        <w:rPr>
          <w:rFonts w:hint="eastAsia"/>
        </w:rPr>
        <w:t>,</w:t>
      </w:r>
      <w:r w:rsidRPr="002B6EC2">
        <w:tab/>
      </w:r>
      <w:r w:rsidR="002011D2">
        <w:fldChar w:fldCharType="begin"/>
      </w:r>
      <w:r w:rsidR="002011D2">
        <w:instrText xml:space="preserve"> MACROBUTTON MTPlaceRef \* MERGEFORMAT </w:instrText>
      </w:r>
      <w:r w:rsidR="002011D2">
        <w:fldChar w:fldCharType="begin"/>
      </w:r>
      <w:r w:rsidR="002011D2">
        <w:instrText xml:space="preserve"> SEQ MTEqn \h \* MERGEFORMAT </w:instrText>
      </w:r>
      <w:r w:rsidR="002011D2">
        <w:fldChar w:fldCharType="end"/>
      </w:r>
      <w:r w:rsidR="002011D2">
        <w:instrText>(</w:instrText>
      </w:r>
      <w:fldSimple w:instr=" SEQ MTEqn \c \* Arabic \* MERGEFORMAT ">
        <w:r w:rsidR="003B478D">
          <w:rPr>
            <w:noProof/>
          </w:rPr>
          <w:instrText>4</w:instrText>
        </w:r>
      </w:fldSimple>
      <w:r w:rsidR="002011D2">
        <w:instrText>)</w:instrText>
      </w:r>
      <w:r w:rsidR="002011D2">
        <w:fldChar w:fldCharType="end"/>
      </w:r>
    </w:p>
    <w:p w14:paraId="50E2BF9C" w14:textId="4B18C77C" w:rsidR="005027F4" w:rsidRPr="001E3AD1" w:rsidRDefault="001E3AD1" w:rsidP="002B6EC2">
      <w:pPr>
        <w:ind w:firstLine="0"/>
        <w:rPr>
          <w:rFonts w:cs="Times New Roman"/>
        </w:rPr>
      </w:pPr>
      <w:bookmarkStart w:id="24" w:name="OLE_LINK18"/>
      <w:r w:rsidRPr="001E3AD1">
        <w:rPr>
          <w:rFonts w:cs="Times New Roman"/>
          <w:shd w:val="clear" w:color="auto" w:fill="FFFFFF"/>
        </w:rPr>
        <w:t xml:space="preserve">where </w:t>
      </w:r>
      <w:r w:rsidRPr="001E3AD1">
        <w:rPr>
          <w:rFonts w:cs="Times New Roman"/>
          <w:i/>
          <w:iCs/>
          <w:shd w:val="clear" w:color="auto" w:fill="FFFFFF"/>
        </w:rPr>
        <w:t>h</w:t>
      </w:r>
      <w:r w:rsidRPr="001E3AD1">
        <w:rPr>
          <w:rFonts w:cs="Times New Roman"/>
          <w:shd w:val="clear" w:color="auto" w:fill="FFFFFF"/>
        </w:rPr>
        <w:t xml:space="preserve"> denotes the heat transfer coefficient between the pipe reactor and the environment (W/(m²·K)), which is set to 18 W/(m²·K) for a 50 mm diameter pipe and 16.5 W/(m²·K) for an 80 mm diameter pipe. </w:t>
      </w:r>
      <w:r w:rsidRPr="001E3AD1">
        <w:rPr>
          <w:rFonts w:cs="Times New Roman"/>
          <w:i/>
          <w:iCs/>
          <w:shd w:val="clear" w:color="auto" w:fill="FFFFFF"/>
        </w:rPr>
        <w:t>S</w:t>
      </w:r>
      <w:r w:rsidRPr="001E3AD1">
        <w:rPr>
          <w:rFonts w:cs="Times New Roman"/>
          <w:shd w:val="clear" w:color="auto" w:fill="FFFFFF"/>
        </w:rPr>
        <w:t xml:space="preserve"> indicates the surface area of the pipe (m²), </w:t>
      </w:r>
      <w:r w:rsidRPr="00307849">
        <w:rPr>
          <w:rFonts w:cs="Times New Roman"/>
          <w:i/>
          <w:iCs/>
          <w:shd w:val="clear" w:color="auto" w:fill="FFFFFF"/>
        </w:rPr>
        <w:t>P</w:t>
      </w:r>
      <w:r w:rsidRPr="00307849">
        <w:rPr>
          <w:rFonts w:cs="Times New Roman"/>
          <w:shd w:val="clear" w:color="auto" w:fill="FFFFFF"/>
          <w:vertAlign w:val="subscript"/>
        </w:rPr>
        <w:t>elec</w:t>
      </w:r>
      <w:r w:rsidRPr="001E3AD1">
        <w:rPr>
          <w:rFonts w:cs="Times New Roman"/>
          <w:shd w:val="clear" w:color="auto" w:fill="FFFFFF"/>
        </w:rPr>
        <w:t xml:space="preserve"> signifies the industrial electricity price (0.725 CNY/kWh), </w:t>
      </w:r>
      <w:r w:rsidRPr="00307849">
        <w:rPr>
          <w:rFonts w:cs="Times New Roman"/>
          <w:i/>
          <w:iCs/>
          <w:shd w:val="clear" w:color="auto" w:fill="FFFFFF"/>
        </w:rPr>
        <w:t>T</w:t>
      </w:r>
      <w:r w:rsidRPr="001E3AD1">
        <w:rPr>
          <w:rFonts w:cs="Times New Roman"/>
          <w:shd w:val="clear" w:color="auto" w:fill="FFFFFF"/>
        </w:rPr>
        <w:t xml:space="preserve"> represents the operating temperature (°C), and </w:t>
      </w:r>
      <w:r w:rsidRPr="00307849">
        <w:rPr>
          <w:rFonts w:cs="Times New Roman"/>
          <w:i/>
          <w:iCs/>
          <w:shd w:val="clear" w:color="auto" w:fill="FFFFFF"/>
        </w:rPr>
        <w:t>T</w:t>
      </w:r>
      <w:r w:rsidRPr="00307849">
        <w:rPr>
          <w:rFonts w:cs="Times New Roman"/>
          <w:shd w:val="clear" w:color="auto" w:fill="FFFFFF"/>
          <w:vertAlign w:val="subscript"/>
        </w:rPr>
        <w:t>1</w:t>
      </w:r>
      <w:r w:rsidRPr="001E3AD1">
        <w:rPr>
          <w:rFonts w:cs="Times New Roman"/>
          <w:shd w:val="clear" w:color="auto" w:fill="FFFFFF"/>
        </w:rPr>
        <w:t xml:space="preserve"> indicates the ambient temperature (25°C). </w:t>
      </w:r>
      <w:r w:rsidR="00307849" w:rsidRPr="001C2CC5">
        <w:rPr>
          <w:i/>
          <w:iCs/>
        </w:rPr>
        <w:t>ƞ</w:t>
      </w:r>
      <w:r w:rsidR="00307849" w:rsidRPr="001C2CC5">
        <w:rPr>
          <w:spacing w:val="-20"/>
          <w:position w:val="-2"/>
          <w:vertAlign w:val="subscript"/>
        </w:rPr>
        <w:t>1</w:t>
      </w:r>
      <w:r w:rsidRPr="001E3AD1">
        <w:rPr>
          <w:rFonts w:cs="Times New Roman"/>
          <w:shd w:val="clear" w:color="auto" w:fill="FFFFFF"/>
        </w:rPr>
        <w:t xml:space="preserve"> denotes the efficiency of electromagnetic heating (95%). </w:t>
      </w:r>
      <w:r w:rsidRPr="00307849">
        <w:rPr>
          <w:rFonts w:cs="Times New Roman"/>
          <w:i/>
          <w:iCs/>
          <w:shd w:val="clear" w:color="auto" w:fill="FFFFFF"/>
        </w:rPr>
        <w:t>C</w:t>
      </w:r>
      <w:r w:rsidRPr="00307849">
        <w:rPr>
          <w:rFonts w:cs="Times New Roman"/>
          <w:i/>
          <w:iCs/>
          <w:shd w:val="clear" w:color="auto" w:fill="FFFFFF"/>
          <w:vertAlign w:val="subscript"/>
        </w:rPr>
        <w:t>FeMn</w:t>
      </w:r>
      <w:r w:rsidRPr="001E3AD1">
        <w:rPr>
          <w:rFonts w:cs="Times New Roman"/>
          <w:shd w:val="clear" w:color="auto" w:fill="FFFFFF"/>
        </w:rPr>
        <w:t xml:space="preserve"> represents the specific heat capacity of the active coke (1.1 kJ/(kg·K)), </w:t>
      </w:r>
      <w:r w:rsidRPr="00307849">
        <w:rPr>
          <w:rFonts w:cs="Times New Roman"/>
          <w:i/>
          <w:iCs/>
          <w:shd w:val="clear" w:color="auto" w:fill="FFFFFF"/>
        </w:rPr>
        <w:t>M</w:t>
      </w:r>
      <w:r w:rsidRPr="00307849">
        <w:rPr>
          <w:rFonts w:cs="Times New Roman"/>
          <w:i/>
          <w:iCs/>
          <w:shd w:val="clear" w:color="auto" w:fill="FFFFFF"/>
          <w:vertAlign w:val="subscript"/>
        </w:rPr>
        <w:t>FeMn,sup</w:t>
      </w:r>
      <w:r w:rsidRPr="001E3AD1">
        <w:rPr>
          <w:rFonts w:cs="Times New Roman"/>
          <w:shd w:val="clear" w:color="auto" w:fill="FFFFFF"/>
        </w:rPr>
        <w:t xml:space="preserve"> denotes the mass of active coke replenished per hour (kg), and </w:t>
      </w:r>
      <w:r w:rsidRPr="00307849">
        <w:rPr>
          <w:rFonts w:cs="Times New Roman"/>
          <w:i/>
          <w:iCs/>
          <w:shd w:val="clear" w:color="auto" w:fill="FFFFFF"/>
        </w:rPr>
        <w:t>ρ</w:t>
      </w:r>
      <w:r w:rsidRPr="00307849">
        <w:rPr>
          <w:rFonts w:cs="Times New Roman"/>
          <w:i/>
          <w:iCs/>
          <w:shd w:val="clear" w:color="auto" w:fill="FFFFFF"/>
          <w:vertAlign w:val="subscript"/>
        </w:rPr>
        <w:t>FeMn</w:t>
      </w:r>
      <w:r w:rsidRPr="001E3AD1">
        <w:rPr>
          <w:rFonts w:cs="Times New Roman"/>
          <w:shd w:val="clear" w:color="auto" w:fill="FFFFFF"/>
        </w:rPr>
        <w:t xml:space="preserve"> signifies the density of the active coke (800 kg/m³) The hourly replenished mass is calculated as: </w:t>
      </w:r>
      <w:r w:rsidRPr="001E3AD1">
        <w:rPr>
          <w:rFonts w:cs="Times New Roman"/>
          <w:i/>
          <w:iCs/>
        </w:rPr>
        <w:t>M</w:t>
      </w:r>
      <w:r w:rsidRPr="001E3AD1">
        <w:rPr>
          <w:rFonts w:cs="Times New Roman"/>
          <w:i/>
          <w:iCs/>
          <w:shd w:val="clear" w:color="auto" w:fill="FFFFFF"/>
          <w:vertAlign w:val="subscript"/>
        </w:rPr>
        <w:t>FeMn,</w:t>
      </w:r>
      <w:r w:rsidRPr="001E3AD1">
        <w:rPr>
          <w:rFonts w:cs="Times New Roman"/>
          <w:i/>
          <w:iCs/>
          <w:vertAlign w:val="subscript"/>
        </w:rPr>
        <w:t xml:space="preserve">sup </w:t>
      </w:r>
      <w:r w:rsidRPr="001E3AD1">
        <w:rPr>
          <w:rFonts w:cs="Times New Roman"/>
          <w:shd w:val="clear" w:color="auto" w:fill="FFFFFF"/>
        </w:rPr>
        <w:t>=</w:t>
      </w:r>
      <w:r w:rsidR="00307849">
        <w:rPr>
          <w:rFonts w:cs="Times New Roman"/>
          <w:shd w:val="clear" w:color="auto" w:fill="FFFFFF"/>
        </w:rPr>
        <w:t xml:space="preserve"> </w:t>
      </w:r>
      <w:r w:rsidRPr="001E3AD1">
        <w:rPr>
          <w:rFonts w:cs="Times New Roman"/>
          <w:i/>
          <w:iCs/>
        </w:rPr>
        <w:t>ρ</w:t>
      </w:r>
      <w:r w:rsidRPr="001E3AD1">
        <w:rPr>
          <w:rFonts w:cs="Times New Roman"/>
          <w:i/>
          <w:iCs/>
          <w:vertAlign w:val="subscript"/>
        </w:rPr>
        <w:t>FeMn</w:t>
      </w:r>
      <w:r w:rsidRPr="001E3AD1">
        <w:rPr>
          <w:rFonts w:eastAsia="华文细黑" w:cs="Times New Roman"/>
          <w:shd w:val="clear" w:color="auto" w:fill="FFFFFF"/>
        </w:rPr>
        <w:t>·</w:t>
      </w:r>
      <w:r w:rsidRPr="001E3AD1">
        <w:rPr>
          <w:rFonts w:eastAsia="华文细黑" w:cs="Times New Roman"/>
          <w:i/>
          <w:iCs/>
          <w:shd w:val="clear" w:color="auto" w:fill="FFFFFF"/>
        </w:rPr>
        <w:t>A</w:t>
      </w:r>
      <w:r w:rsidRPr="001E3AD1">
        <w:rPr>
          <w:rFonts w:eastAsia="华文细黑" w:cs="Times New Roman"/>
          <w:shd w:val="clear" w:color="auto" w:fill="FFFFFF"/>
        </w:rPr>
        <w:t>·</w:t>
      </w:r>
      <w:r w:rsidRPr="001E3AD1">
        <w:rPr>
          <w:rFonts w:eastAsia="华文细黑" w:cs="Times New Roman"/>
          <w:i/>
          <w:iCs/>
          <w:shd w:val="clear" w:color="auto" w:fill="FFFFFF"/>
        </w:rPr>
        <w:t>L</w:t>
      </w:r>
      <w:r w:rsidRPr="001E3AD1">
        <w:rPr>
          <w:rFonts w:eastAsia="华文细黑" w:cs="Times New Roman"/>
          <w:shd w:val="clear" w:color="auto" w:fill="FFFFFF"/>
        </w:rPr>
        <w:t>·</w:t>
      </w:r>
      <w:r w:rsidRPr="001E3AD1">
        <w:rPr>
          <w:rFonts w:cs="Times New Roman"/>
          <w:i/>
          <w:iCs/>
          <w:shd w:val="clear" w:color="auto" w:fill="FFFFFF"/>
        </w:rPr>
        <w:t>r</w:t>
      </w:r>
      <w:r w:rsidRPr="001E3AD1">
        <w:rPr>
          <w:rFonts w:cs="Times New Roman"/>
          <w:i/>
          <w:iCs/>
          <w:shd w:val="clear" w:color="auto" w:fill="FFFFFF"/>
          <w:vertAlign w:val="subscript"/>
        </w:rPr>
        <w:t>FeMn</w:t>
      </w:r>
      <w:r w:rsidRPr="001E3AD1">
        <w:rPr>
          <w:rFonts w:cs="Times New Roman"/>
        </w:rPr>
        <w:t>.</w:t>
      </w:r>
    </w:p>
    <w:bookmarkEnd w:id="24"/>
    <w:p w14:paraId="25DDA634" w14:textId="222D6BC9" w:rsidR="005027F4" w:rsidRDefault="00307849" w:rsidP="001478BA">
      <w:pPr>
        <w:pStyle w:val="af4"/>
        <w:numPr>
          <w:ilvl w:val="0"/>
          <w:numId w:val="7"/>
        </w:numPr>
        <w:rPr>
          <w:shd w:val="clear" w:color="auto" w:fill="FFFFFF"/>
        </w:rPr>
      </w:pPr>
      <w:r w:rsidRPr="00307849">
        <w:rPr>
          <w:shd w:val="clear" w:color="auto" w:fill="FFFFFF"/>
        </w:rPr>
        <w:t>Hourly heating cost of flue gas</w:t>
      </w:r>
      <w:r>
        <w:rPr>
          <w:shd w:val="clear" w:color="auto" w:fill="FFFFFF"/>
        </w:rPr>
        <w:t xml:space="preserve"> </w:t>
      </w:r>
      <w:r>
        <w:rPr>
          <w:i/>
          <w:iCs/>
          <w:shd w:val="clear" w:color="auto" w:fill="FFFFFF"/>
        </w:rPr>
        <w:t>P</w:t>
      </w:r>
      <w:r>
        <w:rPr>
          <w:shd w:val="clear" w:color="auto" w:fill="FFFFFF"/>
          <w:vertAlign w:val="subscript"/>
        </w:rPr>
        <w:t>22</w:t>
      </w:r>
    </w:p>
    <w:p w14:paraId="433DED43" w14:textId="0F628423" w:rsidR="005027F4" w:rsidRDefault="00000000">
      <w:pPr>
        <w:pStyle w:val="MTDisplayEquation"/>
        <w:ind w:firstLine="400"/>
      </w:pPr>
      <w:r>
        <w:tab/>
      </w:r>
      <w:r>
        <w:rPr>
          <w:position w:val="-26"/>
        </w:rPr>
        <w:object w:dxaOrig="3153" w:dyaOrig="670" w14:anchorId="4B7623B6">
          <v:shape id="_x0000_i1030" type="#_x0000_t75" style="width:159.05pt;height:36pt" o:ole="">
            <v:imagedata r:id="rId28" o:title=""/>
          </v:shape>
          <o:OLEObject Type="Embed" ProgID="Equation.DSMT4" ShapeID="_x0000_i1030" DrawAspect="Content" ObjectID="_1812976083" r:id="rId29"/>
        </w:object>
      </w:r>
      <w:r>
        <w:t>,</w:t>
      </w:r>
      <w:r>
        <w:tab/>
      </w:r>
      <w:r w:rsidR="002011D2">
        <w:fldChar w:fldCharType="begin"/>
      </w:r>
      <w:r w:rsidR="002011D2">
        <w:instrText xml:space="preserve"> MACROBUTTON MTPlaceRef \* MERGEFORMAT </w:instrText>
      </w:r>
      <w:r w:rsidR="002011D2">
        <w:fldChar w:fldCharType="begin"/>
      </w:r>
      <w:r w:rsidR="002011D2">
        <w:instrText xml:space="preserve"> SEQ MTEqn \h \* MERGEFORMAT </w:instrText>
      </w:r>
      <w:r w:rsidR="002011D2">
        <w:fldChar w:fldCharType="end"/>
      </w:r>
      <w:r w:rsidR="002011D2">
        <w:instrText>(</w:instrText>
      </w:r>
      <w:fldSimple w:instr=" SEQ MTEqn \c \* Arabic \* MERGEFORMAT ">
        <w:r w:rsidR="003B478D">
          <w:rPr>
            <w:noProof/>
          </w:rPr>
          <w:instrText>5</w:instrText>
        </w:r>
      </w:fldSimple>
      <w:r w:rsidR="002011D2">
        <w:instrText>)</w:instrText>
      </w:r>
      <w:r w:rsidR="002011D2">
        <w:fldChar w:fldCharType="end"/>
      </w:r>
    </w:p>
    <w:p w14:paraId="479C770D" w14:textId="6592C1B2" w:rsidR="00307849" w:rsidRDefault="00307849" w:rsidP="002B6EC2">
      <w:pPr>
        <w:ind w:firstLine="0"/>
        <w:rPr>
          <w:shd w:val="clear" w:color="auto" w:fill="FFFFFF"/>
        </w:rPr>
      </w:pPr>
      <w:r w:rsidRPr="00307849">
        <w:rPr>
          <w:shd w:val="clear" w:color="auto" w:fill="FFFFFF"/>
        </w:rPr>
        <w:t xml:space="preserve">where </w:t>
      </w:r>
      <w:r w:rsidRPr="00307849">
        <w:rPr>
          <w:i/>
          <w:iCs/>
          <w:shd w:val="clear" w:color="auto" w:fill="FFFFFF"/>
        </w:rPr>
        <w:t>v</w:t>
      </w:r>
      <w:r w:rsidRPr="00307849">
        <w:rPr>
          <w:shd w:val="clear" w:color="auto" w:fill="FFFFFF"/>
        </w:rPr>
        <w:t xml:space="preserve"> denotes the flow velocity of the flue gas (m/s), </w:t>
      </w:r>
      <w:r w:rsidRPr="001C2CC5">
        <w:rPr>
          <w:i/>
          <w:iCs/>
        </w:rPr>
        <w:t>ρ</w:t>
      </w:r>
      <w:r w:rsidRPr="001C2CC5">
        <w:rPr>
          <w:i/>
          <w:iCs/>
          <w:vertAlign w:val="subscript"/>
        </w:rPr>
        <w:t>Air</w:t>
      </w:r>
      <w:r w:rsidRPr="00307849">
        <w:rPr>
          <w:shd w:val="clear" w:color="auto" w:fill="FFFFFF"/>
        </w:rPr>
        <w:t xml:space="preserve">, represents the density of the flue gas (1.293 kg/m³), and </w:t>
      </w:r>
      <w:r w:rsidRPr="001C2CC5">
        <w:rPr>
          <w:i/>
          <w:iCs/>
        </w:rPr>
        <w:t>C</w:t>
      </w:r>
      <w:r w:rsidRPr="001C2CC5">
        <w:rPr>
          <w:i/>
          <w:iCs/>
          <w:vertAlign w:val="subscript"/>
        </w:rPr>
        <w:t>Air</w:t>
      </w:r>
      <w:r w:rsidRPr="00307849">
        <w:rPr>
          <w:shd w:val="clear" w:color="auto" w:fill="FFFFFF"/>
        </w:rPr>
        <w:t xml:space="preserve"> represents the specific heat capacity of the flue gas (1.006 kJ/(kg·K)).</w:t>
      </w:r>
    </w:p>
    <w:p w14:paraId="2C1CFEAE" w14:textId="1E2533E5" w:rsidR="005027F4" w:rsidRDefault="00307849" w:rsidP="001478BA">
      <w:pPr>
        <w:pStyle w:val="af4"/>
        <w:numPr>
          <w:ilvl w:val="0"/>
          <w:numId w:val="7"/>
        </w:numPr>
        <w:rPr>
          <w:shd w:val="clear" w:color="auto" w:fill="FFFFFF"/>
        </w:rPr>
      </w:pPr>
      <w:r w:rsidRPr="00307849">
        <w:rPr>
          <w:shd w:val="clear" w:color="auto" w:fill="FFFFFF"/>
        </w:rPr>
        <w:t>Hourly operating cost of the fan</w:t>
      </w:r>
      <w:r>
        <w:rPr>
          <w:shd w:val="clear" w:color="auto" w:fill="FFFFFF"/>
        </w:rPr>
        <w:t xml:space="preserve"> </w:t>
      </w:r>
      <w:r>
        <w:rPr>
          <w:i/>
          <w:iCs/>
          <w:shd w:val="clear" w:color="auto" w:fill="FFFFFF"/>
        </w:rPr>
        <w:t>P</w:t>
      </w:r>
      <w:r>
        <w:rPr>
          <w:shd w:val="clear" w:color="auto" w:fill="FFFFFF"/>
          <w:vertAlign w:val="subscript"/>
        </w:rPr>
        <w:t>3</w:t>
      </w:r>
    </w:p>
    <w:p w14:paraId="6F633273" w14:textId="550E86CA" w:rsidR="005027F4" w:rsidRDefault="00000000">
      <w:pPr>
        <w:pStyle w:val="MTDisplayEquation"/>
        <w:ind w:firstLine="400"/>
      </w:pPr>
      <w:r>
        <w:tab/>
      </w:r>
      <w:r>
        <w:rPr>
          <w:position w:val="-26"/>
        </w:rPr>
        <w:object w:dxaOrig="1912" w:dyaOrig="571" w14:anchorId="0E44CE6B">
          <v:shape id="_x0000_i1031" type="#_x0000_t75" style="width:97.95pt;height:31pt" o:ole="">
            <v:imagedata r:id="rId30" o:title=""/>
          </v:shape>
          <o:OLEObject Type="Embed" ProgID="Equation.DSMT4" ShapeID="_x0000_i1031" DrawAspect="Content" ObjectID="_1812976084" r:id="rId31"/>
        </w:object>
      </w:r>
      <w:r>
        <w:t>,</w:t>
      </w:r>
      <w:r>
        <w:tab/>
      </w:r>
      <w:r w:rsidR="002011D2">
        <w:fldChar w:fldCharType="begin"/>
      </w:r>
      <w:r w:rsidR="002011D2">
        <w:instrText xml:space="preserve"> MACROBUTTON MTPlaceRef \* MERGEFORMAT </w:instrText>
      </w:r>
      <w:r w:rsidR="002011D2">
        <w:fldChar w:fldCharType="begin"/>
      </w:r>
      <w:r w:rsidR="002011D2">
        <w:instrText xml:space="preserve"> SEQ MTEqn \h \* MERGEFORMAT </w:instrText>
      </w:r>
      <w:r w:rsidR="002011D2">
        <w:fldChar w:fldCharType="end"/>
      </w:r>
      <w:r w:rsidR="002011D2">
        <w:instrText>(</w:instrText>
      </w:r>
      <w:fldSimple w:instr=" SEQ MTEqn \c \* Arabic \* MERGEFORMAT ">
        <w:r w:rsidR="003B478D">
          <w:rPr>
            <w:noProof/>
          </w:rPr>
          <w:instrText>6</w:instrText>
        </w:r>
      </w:fldSimple>
      <w:r w:rsidR="002011D2">
        <w:instrText>)</w:instrText>
      </w:r>
      <w:r w:rsidR="002011D2">
        <w:fldChar w:fldCharType="end"/>
      </w:r>
    </w:p>
    <w:p w14:paraId="5656BA77" w14:textId="1C2D6F5F" w:rsidR="00307849" w:rsidRDefault="00307849" w:rsidP="002B6EC2">
      <w:pPr>
        <w:ind w:firstLine="0"/>
        <w:rPr>
          <w:shd w:val="clear" w:color="auto" w:fill="FFFFFF"/>
        </w:rPr>
      </w:pPr>
      <w:r w:rsidRPr="00307849">
        <w:rPr>
          <w:shd w:val="clear" w:color="auto" w:fill="FFFFFF"/>
        </w:rPr>
        <w:t xml:space="preserve">where </w:t>
      </w:r>
      <w:r w:rsidRPr="001C2CC5">
        <w:rPr>
          <w:i/>
          <w:iCs/>
          <w:shd w:val="clear" w:color="auto" w:fill="FFFFFF"/>
        </w:rPr>
        <w:t>P</w:t>
      </w:r>
      <w:r w:rsidRPr="001C2CC5">
        <w:rPr>
          <w:shd w:val="clear" w:color="auto" w:fill="FFFFFF"/>
          <w:vertAlign w:val="subscript"/>
        </w:rPr>
        <w:t>fan</w:t>
      </w:r>
      <w:r w:rsidRPr="00307849">
        <w:rPr>
          <w:shd w:val="clear" w:color="auto" w:fill="FFFFFF"/>
        </w:rPr>
        <w:t xml:space="preserve"> denotes the fan wind pressure (15 kPa), and </w:t>
      </w:r>
      <w:r w:rsidRPr="001C2CC5">
        <w:rPr>
          <w:i/>
          <w:iCs/>
        </w:rPr>
        <w:t>ƞ</w:t>
      </w:r>
      <w:r w:rsidRPr="001C2CC5">
        <w:rPr>
          <w:spacing w:val="-20"/>
          <w:position w:val="-2"/>
          <w:vertAlign w:val="subscript"/>
        </w:rPr>
        <w:t>2</w:t>
      </w:r>
      <w:r w:rsidRPr="00307849">
        <w:rPr>
          <w:shd w:val="clear" w:color="auto" w:fill="FFFFFF"/>
        </w:rPr>
        <w:t xml:space="preserve"> indicates the fan efficiency (80%).</w:t>
      </w:r>
    </w:p>
    <w:p w14:paraId="6CE7EC1A" w14:textId="39202C36" w:rsidR="005027F4" w:rsidRDefault="00307849" w:rsidP="001478BA">
      <w:pPr>
        <w:pStyle w:val="af4"/>
        <w:numPr>
          <w:ilvl w:val="0"/>
          <w:numId w:val="7"/>
        </w:numPr>
        <w:rPr>
          <w:rFonts w:ascii="Helvetica" w:hAnsi="Helvetica"/>
        </w:rPr>
      </w:pPr>
      <w:bookmarkStart w:id="25" w:name="_Ref194663312"/>
      <w:r w:rsidRPr="00307849">
        <w:rPr>
          <w:shd w:val="clear" w:color="auto" w:fill="FFFFFF"/>
        </w:rPr>
        <w:tab/>
        <w:t>Penalty cost for exceeding emission standards</w:t>
      </w:r>
      <w:r>
        <w:rPr>
          <w:shd w:val="clear" w:color="auto" w:fill="FFFFFF"/>
        </w:rPr>
        <w:t xml:space="preserve"> </w:t>
      </w:r>
      <w:r>
        <w:rPr>
          <w:i/>
          <w:iCs/>
          <w:shd w:val="clear" w:color="auto" w:fill="FFFFFF"/>
        </w:rPr>
        <w:t>P</w:t>
      </w:r>
      <w:r>
        <w:rPr>
          <w:shd w:val="clear" w:color="auto" w:fill="FFFFFF"/>
          <w:vertAlign w:val="subscript"/>
        </w:rPr>
        <w:t>4</w:t>
      </w:r>
      <w:bookmarkEnd w:id="25"/>
    </w:p>
    <w:p w14:paraId="1859A0FA" w14:textId="0F1A94E2" w:rsidR="005027F4" w:rsidRDefault="00000000">
      <w:pPr>
        <w:pStyle w:val="MTDisplayEquation"/>
        <w:adjustRightInd/>
        <w:snapToGrid/>
        <w:spacing w:line="240" w:lineRule="auto"/>
      </w:pPr>
      <w:r>
        <w:tab/>
      </w:r>
      <w:r>
        <w:rPr>
          <w:position w:val="-10"/>
        </w:rPr>
        <w:object w:dxaOrig="3650" w:dyaOrig="298" w14:anchorId="00AF956C">
          <v:shape id="_x0000_i1032" type="#_x0000_t75" style="width:180pt;height:15.05pt" o:ole="">
            <v:imagedata r:id="rId32" o:title=""/>
          </v:shape>
          <o:OLEObject Type="Embed" ProgID="Equation.DSMT4" ShapeID="_x0000_i1032" DrawAspect="Content" ObjectID="_1812976085" r:id="rId33"/>
        </w:object>
      </w:r>
      <w:r>
        <w:t>,</w:t>
      </w:r>
      <w:r>
        <w:tab/>
      </w:r>
      <w:r w:rsidR="002011D2">
        <w:fldChar w:fldCharType="begin"/>
      </w:r>
      <w:r w:rsidR="002011D2">
        <w:instrText xml:space="preserve"> MACROBUTTON MTPlaceRef \* MERGEFORMAT </w:instrText>
      </w:r>
      <w:r w:rsidR="002011D2">
        <w:fldChar w:fldCharType="begin"/>
      </w:r>
      <w:r w:rsidR="002011D2">
        <w:instrText xml:space="preserve"> SEQ MTEqn \h \* MERGEFORMAT </w:instrText>
      </w:r>
      <w:r w:rsidR="002011D2">
        <w:fldChar w:fldCharType="end"/>
      </w:r>
      <w:r w:rsidR="002011D2">
        <w:instrText>(</w:instrText>
      </w:r>
      <w:fldSimple w:instr=" SEQ MTEqn \c \* Arabic \* MERGEFORMAT ">
        <w:r w:rsidR="003B478D">
          <w:rPr>
            <w:noProof/>
          </w:rPr>
          <w:instrText>7</w:instrText>
        </w:r>
      </w:fldSimple>
      <w:r w:rsidR="002011D2">
        <w:instrText>)</w:instrText>
      </w:r>
      <w:r w:rsidR="002011D2">
        <w:fldChar w:fldCharType="end"/>
      </w:r>
    </w:p>
    <w:p w14:paraId="288302F1" w14:textId="126C3D35" w:rsidR="0026519E" w:rsidRPr="0026519E" w:rsidRDefault="0026519E" w:rsidP="0026519E">
      <w:pPr>
        <w:spacing w:beforeLines="100" w:before="240"/>
        <w:ind w:firstLine="0"/>
        <w:rPr>
          <w:rFonts w:cs="Times New Roman"/>
          <w:shd w:val="clear" w:color="auto" w:fill="FFFFFF"/>
        </w:rPr>
      </w:pPr>
      <w:r w:rsidRPr="0026519E">
        <w:rPr>
          <w:rFonts w:cs="Times New Roman"/>
          <w:shd w:val="clear" w:color="auto" w:fill="FFFFFF"/>
        </w:rPr>
        <w:t xml:space="preserve">where </w:t>
      </w:r>
      <w:r w:rsidRPr="0026519E">
        <w:rPr>
          <w:rFonts w:cs="Times New Roman"/>
          <w:i/>
          <w:iCs/>
          <w:shd w:val="clear" w:color="auto" w:fill="FFFFFF"/>
        </w:rPr>
        <w:t>max</w:t>
      </w:r>
      <w:r w:rsidRPr="0026519E">
        <w:rPr>
          <w:rFonts w:cs="Times New Roman"/>
          <w:shd w:val="clear" w:color="auto" w:fill="FFFFFF"/>
        </w:rPr>
        <w:t xml:space="preserve"> denotes the maximum value function, ensuring the penalty remains non-negative, </w:t>
      </w:r>
      <w:r w:rsidRPr="0026519E">
        <w:rPr>
          <w:rFonts w:cs="Times New Roman"/>
          <w:i/>
          <w:iCs/>
        </w:rPr>
        <w:t>C</w:t>
      </w:r>
      <w:r w:rsidRPr="0026519E">
        <w:rPr>
          <w:rFonts w:cs="Times New Roman"/>
          <w:i/>
          <w:iCs/>
          <w:vertAlign w:val="subscript"/>
        </w:rPr>
        <w:t>out</w:t>
      </w:r>
      <w:r w:rsidRPr="0026519E">
        <w:rPr>
          <w:rFonts w:cs="Times New Roman"/>
          <w:shd w:val="clear" w:color="auto" w:fill="FFFFFF"/>
        </w:rPr>
        <w:t xml:space="preserve"> represents the NO concentration in the flue gas after denitrification (mol/m³), and </w:t>
      </w:r>
      <w:r w:rsidRPr="0026519E">
        <w:rPr>
          <w:rFonts w:cs="Times New Roman"/>
          <w:i/>
          <w:iCs/>
        </w:rPr>
        <w:t>C</w:t>
      </w:r>
      <w:r w:rsidRPr="0026519E">
        <w:rPr>
          <w:rFonts w:cs="Times New Roman"/>
          <w:i/>
          <w:iCs/>
          <w:vertAlign w:val="subscript"/>
        </w:rPr>
        <w:t>std</w:t>
      </w:r>
      <w:r w:rsidRPr="0026519E">
        <w:rPr>
          <w:rFonts w:cs="Times New Roman"/>
          <w:shd w:val="clear" w:color="auto" w:fill="FFFFFF"/>
        </w:rPr>
        <w:t xml:space="preserve"> denotes the NO emission standard (mol/m³). </w:t>
      </w:r>
      <w:r w:rsidRPr="0026519E">
        <w:rPr>
          <w:rFonts w:cs="Times New Roman"/>
        </w:rPr>
        <w:t>M</w:t>
      </w:r>
      <w:r w:rsidRPr="0026519E">
        <w:rPr>
          <w:rFonts w:cs="Times New Roman"/>
          <w:vertAlign w:val="subscript"/>
        </w:rPr>
        <w:t>NO</w:t>
      </w:r>
      <w:r w:rsidRPr="0026519E">
        <w:rPr>
          <w:rFonts w:cs="Times New Roman"/>
          <w:shd w:val="clear" w:color="auto" w:fill="FFFFFF"/>
        </w:rPr>
        <w:t xml:space="preserve"> indicates the molecular weight of NO, and </w:t>
      </w:r>
      <w:r w:rsidRPr="0026519E">
        <w:rPr>
          <w:rFonts w:cs="Times New Roman"/>
          <w:i/>
          <w:iCs/>
        </w:rPr>
        <w:t>P</w:t>
      </w:r>
      <w:r w:rsidRPr="0026519E">
        <w:rPr>
          <w:rFonts w:cs="Times New Roman"/>
          <w:vertAlign w:val="subscript"/>
        </w:rPr>
        <w:t>fine</w:t>
      </w:r>
      <w:r w:rsidRPr="0026519E">
        <w:rPr>
          <w:rFonts w:cs="Times New Roman"/>
          <w:shd w:val="clear" w:color="auto" w:fill="FFFFFF"/>
        </w:rPr>
        <w:t xml:space="preserve"> signifies the penalty cost per mass of NO. In this study, </w:t>
      </w:r>
      <w:r w:rsidRPr="0026519E">
        <w:rPr>
          <w:rFonts w:cs="Times New Roman"/>
          <w:i/>
          <w:iCs/>
        </w:rPr>
        <w:t>P</w:t>
      </w:r>
      <w:r w:rsidRPr="0026519E">
        <w:rPr>
          <w:rFonts w:cs="Times New Roman"/>
          <w:vertAlign w:val="subscript"/>
        </w:rPr>
        <w:t>fine</w:t>
      </w:r>
      <w:r w:rsidRPr="0026519E">
        <w:rPr>
          <w:rFonts w:cs="Times New Roman"/>
          <w:shd w:val="clear" w:color="auto" w:fill="FFFFFF"/>
        </w:rPr>
        <w:t xml:space="preserve"> is set to 10,000 CNY/kg to highlight the economic impact of exceeding emission limits and promote compliance with environmental standards.</w:t>
      </w:r>
    </w:p>
    <w:p w14:paraId="18F20CF0" w14:textId="16A7168A" w:rsidR="005027F4" w:rsidRDefault="0026519E" w:rsidP="001478BA">
      <w:pPr>
        <w:pStyle w:val="af4"/>
        <w:numPr>
          <w:ilvl w:val="0"/>
          <w:numId w:val="7"/>
        </w:numPr>
        <w:rPr>
          <w:shd w:val="clear" w:color="auto" w:fill="FFFFFF"/>
        </w:rPr>
      </w:pPr>
      <w:bookmarkStart w:id="26" w:name="_Ref194663314"/>
      <w:r w:rsidRPr="0026519E">
        <w:rPr>
          <w:shd w:val="clear" w:color="auto" w:fill="FFFFFF"/>
        </w:rPr>
        <w:t>Total hourly operating cost</w:t>
      </w:r>
      <w:r>
        <w:rPr>
          <w:shd w:val="clear" w:color="auto" w:fill="FFFFFF"/>
        </w:rPr>
        <w:t xml:space="preserve"> </w:t>
      </w:r>
      <w:r>
        <w:rPr>
          <w:i/>
          <w:iCs/>
          <w:shd w:val="clear" w:color="auto" w:fill="FFFFFF"/>
        </w:rPr>
        <w:t>P</w:t>
      </w:r>
      <w:bookmarkEnd w:id="26"/>
    </w:p>
    <w:p w14:paraId="18E715CD" w14:textId="3471D953" w:rsidR="005027F4" w:rsidRDefault="00000000">
      <w:pPr>
        <w:pStyle w:val="MTDisplayEquation"/>
        <w:adjustRightInd/>
        <w:snapToGrid/>
        <w:spacing w:line="240" w:lineRule="auto"/>
      </w:pPr>
      <w:r>
        <w:tab/>
      </w:r>
      <w:r>
        <w:rPr>
          <w:position w:val="-6"/>
        </w:rPr>
        <w:object w:dxaOrig="2309" w:dyaOrig="273" w14:anchorId="6B040CB3">
          <v:shape id="_x0000_i1033" type="#_x0000_t75" style="width:113pt;height:15.05pt" o:ole="">
            <v:imagedata r:id="rId34" o:title=""/>
          </v:shape>
          <o:OLEObject Type="Embed" ProgID="Equation.DSMT4" ShapeID="_x0000_i1033" DrawAspect="Content" ObjectID="_1812976086" r:id="rId35"/>
        </w:object>
      </w:r>
      <w:r>
        <w:t>.</w:t>
      </w:r>
      <w:r>
        <w:tab/>
      </w:r>
      <w:r w:rsidR="002011D2">
        <w:fldChar w:fldCharType="begin"/>
      </w:r>
      <w:r w:rsidR="002011D2">
        <w:instrText xml:space="preserve"> MACROBUTTON MTPlaceRef \* MERGEFORMAT </w:instrText>
      </w:r>
      <w:r w:rsidR="002011D2">
        <w:fldChar w:fldCharType="begin"/>
      </w:r>
      <w:r w:rsidR="002011D2">
        <w:instrText xml:space="preserve"> SEQ MTEqn \h \* MERGEFORMAT </w:instrText>
      </w:r>
      <w:r w:rsidR="002011D2">
        <w:fldChar w:fldCharType="end"/>
      </w:r>
      <w:r w:rsidR="002011D2">
        <w:instrText>(</w:instrText>
      </w:r>
      <w:fldSimple w:instr=" SEQ MTEqn \c \* Arabic \* MERGEFORMAT ">
        <w:r w:rsidR="003B478D">
          <w:rPr>
            <w:noProof/>
          </w:rPr>
          <w:instrText>8</w:instrText>
        </w:r>
      </w:fldSimple>
      <w:r w:rsidR="002011D2">
        <w:instrText>)</w:instrText>
      </w:r>
      <w:r w:rsidR="002011D2">
        <w:fldChar w:fldCharType="end"/>
      </w:r>
    </w:p>
    <w:p w14:paraId="743C1F4E" w14:textId="77777777" w:rsidR="005027F4" w:rsidRDefault="00000000" w:rsidP="0026519E">
      <w:pPr>
        <w:pStyle w:val="af4"/>
        <w:numPr>
          <w:ilvl w:val="0"/>
          <w:numId w:val="7"/>
        </w:numPr>
        <w:spacing w:beforeLines="100" w:before="240"/>
        <w:ind w:left="357" w:hanging="357"/>
        <w:rPr>
          <w:shd w:val="clear" w:color="auto" w:fill="FFFFFF"/>
        </w:rPr>
      </w:pPr>
      <w:r>
        <w:rPr>
          <w:shd w:val="clear" w:color="auto" w:fill="FFFFFF"/>
        </w:rPr>
        <w:lastRenderedPageBreak/>
        <w:t xml:space="preserve">Cost per unit mass of processed flue gas </w:t>
      </w:r>
      <w:r>
        <w:rPr>
          <w:i/>
          <w:iCs/>
          <w:shd w:val="clear" w:color="auto" w:fill="FFFFFF"/>
        </w:rPr>
        <w:t>P</w:t>
      </w:r>
      <w:r>
        <w:rPr>
          <w:shd w:val="clear" w:color="auto" w:fill="FFFFFF"/>
        </w:rPr>
        <w:t>′</w:t>
      </w:r>
    </w:p>
    <w:p w14:paraId="4189D844" w14:textId="1E65D126" w:rsidR="005027F4" w:rsidRDefault="00000000">
      <w:pPr>
        <w:pStyle w:val="MTDisplayEquation"/>
        <w:ind w:firstLine="400"/>
      </w:pPr>
      <w:r>
        <w:tab/>
      </w:r>
      <w:r>
        <w:rPr>
          <w:position w:val="-26"/>
        </w:rPr>
        <w:object w:dxaOrig="2210" w:dyaOrig="670" w14:anchorId="15681F46">
          <v:shape id="_x0000_i1034" type="#_x0000_t75" style="width:108pt;height:36pt" o:ole="">
            <v:imagedata r:id="rId36" o:title=""/>
          </v:shape>
          <o:OLEObject Type="Embed" ProgID="Equation.DSMT4" ShapeID="_x0000_i1034" DrawAspect="Content" ObjectID="_1812976087" r:id="rId37"/>
        </w:object>
      </w:r>
      <w:r>
        <w:t>.</w:t>
      </w:r>
      <w:r>
        <w:tab/>
      </w:r>
      <w:r w:rsidR="002011D2">
        <w:fldChar w:fldCharType="begin"/>
      </w:r>
      <w:r w:rsidR="002011D2">
        <w:instrText xml:space="preserve"> MACROBUTTON MTPlaceRef \* MERGEFORMAT </w:instrText>
      </w:r>
      <w:r w:rsidR="002011D2">
        <w:fldChar w:fldCharType="begin"/>
      </w:r>
      <w:r w:rsidR="002011D2">
        <w:instrText xml:space="preserve"> SEQ MTEqn \h \* MERGEFORMAT </w:instrText>
      </w:r>
      <w:r w:rsidR="002011D2">
        <w:fldChar w:fldCharType="end"/>
      </w:r>
      <w:r w:rsidR="002011D2">
        <w:instrText>(</w:instrText>
      </w:r>
      <w:fldSimple w:instr=" SEQ MTEqn \c \* Arabic \* MERGEFORMAT ">
        <w:r w:rsidR="003B478D">
          <w:rPr>
            <w:noProof/>
          </w:rPr>
          <w:instrText>9</w:instrText>
        </w:r>
      </w:fldSimple>
      <w:r w:rsidR="002011D2">
        <w:instrText>)</w:instrText>
      </w:r>
      <w:r w:rsidR="002011D2">
        <w:fldChar w:fldCharType="end"/>
      </w:r>
    </w:p>
    <w:p w14:paraId="603A75F4" w14:textId="77777777" w:rsidR="005027F4" w:rsidRPr="00D52F9F" w:rsidRDefault="00000000" w:rsidP="00513AF7">
      <w:pPr>
        <w:pStyle w:val="1"/>
      </w:pPr>
      <w:r w:rsidRPr="00D52F9F">
        <w:lastRenderedPageBreak/>
        <w:t>COMSOL simulation and neural network training</w:t>
      </w:r>
    </w:p>
    <w:p w14:paraId="3DCBF5E5" w14:textId="5E3A4F36" w:rsidR="005027F4" w:rsidRPr="00D52F9F" w:rsidRDefault="00000000" w:rsidP="00513AF7">
      <w:pPr>
        <w:pStyle w:val="2"/>
      </w:pPr>
      <w:r w:rsidRPr="00D52F9F">
        <w:t>Validation of COMSOL simulation</w:t>
      </w:r>
    </w:p>
    <w:p w14:paraId="54A52D61" w14:textId="56505DFD" w:rsidR="005027F4" w:rsidRPr="009B03D7" w:rsidRDefault="009B03D7" w:rsidP="00A10FBF">
      <w:pPr>
        <w:rPr>
          <w:rFonts w:cs="Times New Roman"/>
        </w:rPr>
      </w:pPr>
      <w:r w:rsidRPr="009B03D7">
        <w:rPr>
          <w:rFonts w:cs="Times New Roman"/>
          <w:shd w:val="clear" w:color="auto" w:fill="FFFFFF"/>
        </w:rPr>
        <w:t>To confirm the reliability of the COMSOL simulation model, a fixed-bed reactor model was developed (</w:t>
      </w:r>
      <w:r w:rsidR="00C45895">
        <w:rPr>
          <w:rFonts w:cs="Times New Roman"/>
          <w:color w:val="FF0000"/>
          <w:shd w:val="clear" w:color="auto" w:fill="FFFFFF"/>
        </w:rPr>
        <w:fldChar w:fldCharType="begin"/>
      </w:r>
      <w:r w:rsidR="00C45895">
        <w:rPr>
          <w:rFonts w:cs="Times New Roman"/>
          <w:shd w:val="clear" w:color="auto" w:fill="FFFFFF"/>
        </w:rPr>
        <w:instrText xml:space="preserve"> REF _Ref194519048 \h </w:instrText>
      </w:r>
      <w:r w:rsidR="00C45895">
        <w:rPr>
          <w:rFonts w:cs="Times New Roman"/>
          <w:color w:val="FF0000"/>
          <w:shd w:val="clear" w:color="auto" w:fill="FFFFFF"/>
        </w:rPr>
      </w:r>
      <w:r w:rsidR="00C45895">
        <w:rPr>
          <w:rFonts w:cs="Times New Roman"/>
          <w:color w:val="FF0000"/>
          <w:shd w:val="clear" w:color="auto" w:fill="FFFFFF"/>
        </w:rPr>
        <w:fldChar w:fldCharType="separate"/>
      </w:r>
      <w:r w:rsidR="00C45895" w:rsidRPr="00544427">
        <w:rPr>
          <w:b/>
          <w:bCs/>
        </w:rPr>
        <w:t xml:space="preserve">Fig. </w:t>
      </w:r>
      <w:r w:rsidR="00C45895">
        <w:rPr>
          <w:b/>
          <w:bCs/>
          <w:noProof/>
        </w:rPr>
        <w:t>7</w:t>
      </w:r>
      <w:r w:rsidR="00C45895">
        <w:rPr>
          <w:rFonts w:cs="Times New Roman"/>
          <w:color w:val="FF0000"/>
          <w:shd w:val="clear" w:color="auto" w:fill="FFFFFF"/>
        </w:rPr>
        <w:fldChar w:fldCharType="end"/>
      </w:r>
      <w:r w:rsidRPr="009B03D7">
        <w:rPr>
          <w:rFonts w:cs="Times New Roman"/>
          <w:shd w:val="clear" w:color="auto" w:fill="FFFFFF"/>
        </w:rPr>
        <w:t xml:space="preserve">) to replicate the experimental setup in </w:t>
      </w:r>
      <w:r w:rsidR="00C45895">
        <w:rPr>
          <w:rFonts w:cs="Times New Roman"/>
          <w:color w:val="FF0000"/>
          <w:shd w:val="clear" w:color="auto" w:fill="FFFFFF"/>
        </w:rPr>
        <w:fldChar w:fldCharType="begin"/>
      </w:r>
      <w:r w:rsidR="00C45895">
        <w:rPr>
          <w:rFonts w:cs="Times New Roman"/>
          <w:shd w:val="clear" w:color="auto" w:fill="FFFFFF"/>
        </w:rPr>
        <w:instrText xml:space="preserve"> REF _Ref194519063 \h </w:instrText>
      </w:r>
      <w:r w:rsidR="00C45895">
        <w:rPr>
          <w:rFonts w:cs="Times New Roman"/>
          <w:color w:val="FF0000"/>
          <w:shd w:val="clear" w:color="auto" w:fill="FFFFFF"/>
        </w:rPr>
      </w:r>
      <w:r w:rsidR="00C45895">
        <w:rPr>
          <w:rFonts w:cs="Times New Roman"/>
          <w:color w:val="FF0000"/>
          <w:shd w:val="clear" w:color="auto" w:fill="FFFFFF"/>
        </w:rPr>
        <w:fldChar w:fldCharType="separate"/>
      </w:r>
      <w:r w:rsidR="00C45895" w:rsidRPr="00544427">
        <w:rPr>
          <w:b/>
          <w:bCs/>
        </w:rPr>
        <w:t xml:space="preserve">Fig. </w:t>
      </w:r>
      <w:r w:rsidR="00C45895">
        <w:rPr>
          <w:b/>
          <w:bCs/>
          <w:noProof/>
        </w:rPr>
        <w:t>6</w:t>
      </w:r>
      <w:r w:rsidR="00C45895">
        <w:rPr>
          <w:rFonts w:cs="Times New Roman"/>
          <w:color w:val="FF0000"/>
          <w:shd w:val="clear" w:color="auto" w:fill="FFFFFF"/>
        </w:rPr>
        <w:fldChar w:fldCharType="end"/>
      </w:r>
      <w:r w:rsidRPr="009B03D7">
        <w:rPr>
          <w:rFonts w:cs="Times New Roman"/>
          <w:shd w:val="clear" w:color="auto" w:fill="FFFFFF"/>
        </w:rPr>
        <w:t xml:space="preserve"> </w:t>
      </w:r>
      <w:r w:rsidR="00921B09">
        <w:rPr>
          <w:rFonts w:cs="Times New Roman"/>
          <w:shd w:val="clear" w:color="auto" w:fill="FFFFFF"/>
        </w:rPr>
        <w:fldChar w:fldCharType="begin"/>
      </w:r>
      <w:r w:rsidR="00921B09">
        <w:rPr>
          <w:rFonts w:cs="Times New Roman"/>
          <w:shd w:val="clear" w:color="auto" w:fill="FFFFFF"/>
        </w:rPr>
        <w:instrText xml:space="preserve"> REF _Ref194841663 \r \h </w:instrText>
      </w:r>
      <w:r w:rsidR="00921B09">
        <w:rPr>
          <w:rFonts w:cs="Times New Roman"/>
          <w:shd w:val="clear" w:color="auto" w:fill="FFFFFF"/>
        </w:rPr>
      </w:r>
      <w:r w:rsidR="00921B09">
        <w:rPr>
          <w:rFonts w:cs="Times New Roman"/>
          <w:shd w:val="clear" w:color="auto" w:fill="FFFFFF"/>
        </w:rPr>
        <w:fldChar w:fldCharType="separate"/>
      </w:r>
      <w:r w:rsidR="00921B09">
        <w:rPr>
          <w:rFonts w:cs="Times New Roman"/>
          <w:shd w:val="clear" w:color="auto" w:fill="FFFFFF"/>
        </w:rPr>
        <w:t>[45]</w:t>
      </w:r>
      <w:r w:rsidR="00921B09">
        <w:rPr>
          <w:rFonts w:cs="Times New Roman"/>
          <w:shd w:val="clear" w:color="auto" w:fill="FFFFFF"/>
        </w:rPr>
        <w:fldChar w:fldCharType="end"/>
      </w:r>
      <w:r w:rsidRPr="009B03D7">
        <w:rPr>
          <w:rFonts w:cs="Times New Roman"/>
          <w:shd w:val="clear" w:color="auto" w:fill="FFFFFF"/>
        </w:rPr>
        <w:t>. In the simulation, spherical active coke particles with a diameter of 10 mm were packed into a cylindrical pipe. Although the reference study used columnar active coke particles, their height was not specified. Therefore, spherical particles of equivalent diameters (10 mm) were used to ensure consistency. The geometric configuration and boundary conditions of the model were defined as follows: the fixed bed had a height of 50 cm and a diameter of 2 cm, and the reaction was conducted at 130℃. A simulated flue gas mixture containing NH₃, NOx, O₂, and H₂O entered from the top of the reactor and exited from the bottom. The gas flow rate was maintained at 2 L/min, and the reaction proceeded continuously for 1 h.</w:t>
      </w:r>
      <w:r w:rsidRPr="009B03D7">
        <w:rPr>
          <w:rFonts w:cs="Times New Roman"/>
        </w:rPr>
        <w:t xml:space="preserve"> </w:t>
      </w:r>
    </w:p>
    <w:p w14:paraId="28AE7FFC" w14:textId="659D922C" w:rsidR="00544427" w:rsidRDefault="002516A4" w:rsidP="002516A4">
      <w:pPr>
        <w:shd w:val="clear" w:color="auto" w:fill="FFFFFF"/>
        <w:spacing w:line="360" w:lineRule="atLeast"/>
        <w:ind w:firstLineChars="998" w:firstLine="2004"/>
        <w:textAlignment w:val="baseline"/>
        <w:rPr>
          <w:b/>
          <w:bCs/>
        </w:rPr>
      </w:pPr>
      <w:bookmarkStart w:id="27" w:name="_Ref194518759"/>
      <w:r w:rsidRPr="002516A4">
        <w:rPr>
          <w:b/>
          <w:bCs/>
          <w:noProof/>
        </w:rPr>
        <w:drawing>
          <wp:inline distT="0" distB="0" distL="0" distR="0" wp14:anchorId="68FD99B8" wp14:editId="63FF0BB9">
            <wp:extent cx="3740342" cy="4457929"/>
            <wp:effectExtent l="0" t="0" r="0" b="0"/>
            <wp:docPr id="5812537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253792" name=""/>
                    <pic:cNvPicPr/>
                  </pic:nvPicPr>
                  <pic:blipFill>
                    <a:blip r:embed="rId38"/>
                    <a:stretch>
                      <a:fillRect/>
                    </a:stretch>
                  </pic:blipFill>
                  <pic:spPr>
                    <a:xfrm>
                      <a:off x="0" y="0"/>
                      <a:ext cx="3740342" cy="4457929"/>
                    </a:xfrm>
                    <a:prstGeom prst="rect">
                      <a:avLst/>
                    </a:prstGeom>
                  </pic:spPr>
                </pic:pic>
              </a:graphicData>
            </a:graphic>
          </wp:inline>
        </w:drawing>
      </w:r>
    </w:p>
    <w:p w14:paraId="0E699D5B" w14:textId="4AE8DDEE" w:rsidR="00544427" w:rsidRDefault="00544427" w:rsidP="009B03D7">
      <w:pPr>
        <w:shd w:val="clear" w:color="auto" w:fill="FFFFFF"/>
        <w:spacing w:line="360" w:lineRule="atLeast"/>
        <w:ind w:firstLine="1800"/>
        <w:jc w:val="left"/>
        <w:textAlignment w:val="baseline"/>
      </w:pPr>
      <w:bookmarkStart w:id="28" w:name="_Ref194519063"/>
      <w:r w:rsidRPr="00544427">
        <w:rPr>
          <w:b/>
          <w:bCs/>
        </w:rPr>
        <w:t xml:space="preserve">Fig. </w:t>
      </w:r>
      <w:r w:rsidRPr="00544427">
        <w:rPr>
          <w:b/>
          <w:bCs/>
        </w:rPr>
        <w:fldChar w:fldCharType="begin"/>
      </w:r>
      <w:r w:rsidRPr="00544427">
        <w:rPr>
          <w:b/>
          <w:bCs/>
        </w:rPr>
        <w:instrText xml:space="preserve"> SEQ Fig. \* ARABIC </w:instrText>
      </w:r>
      <w:r w:rsidRPr="00544427">
        <w:rPr>
          <w:b/>
          <w:bCs/>
        </w:rPr>
        <w:fldChar w:fldCharType="separate"/>
      </w:r>
      <w:r w:rsidR="00C45895">
        <w:rPr>
          <w:b/>
          <w:bCs/>
          <w:noProof/>
        </w:rPr>
        <w:t>6</w:t>
      </w:r>
      <w:r w:rsidRPr="00544427">
        <w:rPr>
          <w:b/>
          <w:bCs/>
        </w:rPr>
        <w:fldChar w:fldCharType="end"/>
      </w:r>
      <w:bookmarkEnd w:id="27"/>
      <w:bookmarkEnd w:id="28"/>
      <w:r w:rsidR="009B03D7">
        <w:rPr>
          <w:b/>
          <w:bCs/>
        </w:rPr>
        <w:t>.</w:t>
      </w:r>
      <w:r>
        <w:rPr>
          <w:b/>
          <w:bCs/>
        </w:rPr>
        <w:t xml:space="preserve"> </w:t>
      </w:r>
      <w:r w:rsidR="009B03D7" w:rsidRPr="009B03D7">
        <w:t>Schematic of the experimental setup</w:t>
      </w:r>
      <w:r w:rsidR="000D2725">
        <w:t xml:space="preserve"> </w:t>
      </w:r>
      <w:r w:rsidR="00921B09">
        <w:fldChar w:fldCharType="begin"/>
      </w:r>
      <w:r w:rsidR="00921B09">
        <w:instrText xml:space="preserve"> REF _Ref194841663 \r \h </w:instrText>
      </w:r>
      <w:r w:rsidR="00921B09">
        <w:fldChar w:fldCharType="separate"/>
      </w:r>
      <w:r w:rsidR="00921B09">
        <w:t>[45]</w:t>
      </w:r>
      <w:r w:rsidR="00921B09">
        <w:fldChar w:fldCharType="end"/>
      </w:r>
      <w:r w:rsidR="002F65EB">
        <w:t>.</w:t>
      </w:r>
    </w:p>
    <w:p w14:paraId="5FCABE40" w14:textId="6A74A993" w:rsidR="005027F4" w:rsidRDefault="009B0DDF" w:rsidP="009B0DDF">
      <w:pPr>
        <w:shd w:val="clear" w:color="auto" w:fill="FFFFFF"/>
        <w:spacing w:line="360" w:lineRule="atLeast"/>
        <w:ind w:firstLineChars="1400" w:firstLine="2800"/>
        <w:jc w:val="left"/>
        <w:textAlignment w:val="baseline"/>
        <w:rPr>
          <w:rFonts w:cs="Times New Roman"/>
        </w:rPr>
      </w:pPr>
      <w:r w:rsidRPr="009B0DDF">
        <w:rPr>
          <w:rFonts w:cs="Times New Roman"/>
          <w:noProof/>
        </w:rPr>
        <w:lastRenderedPageBreak/>
        <w:drawing>
          <wp:inline distT="0" distB="0" distL="0" distR="0" wp14:anchorId="189A6185" wp14:editId="0AE5C0F8">
            <wp:extent cx="2037030" cy="3679645"/>
            <wp:effectExtent l="0" t="0" r="1905" b="0"/>
            <wp:docPr id="1288548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54878" name=""/>
                    <pic:cNvPicPr/>
                  </pic:nvPicPr>
                  <pic:blipFill>
                    <a:blip r:embed="rId39"/>
                    <a:stretch>
                      <a:fillRect/>
                    </a:stretch>
                  </pic:blipFill>
                  <pic:spPr>
                    <a:xfrm>
                      <a:off x="0" y="0"/>
                      <a:ext cx="2038887" cy="3682999"/>
                    </a:xfrm>
                    <a:prstGeom prst="rect">
                      <a:avLst/>
                    </a:prstGeom>
                  </pic:spPr>
                </pic:pic>
              </a:graphicData>
            </a:graphic>
          </wp:inline>
        </w:drawing>
      </w:r>
    </w:p>
    <w:p w14:paraId="7FF1792F" w14:textId="714413D2" w:rsidR="005027F4" w:rsidRPr="00544427" w:rsidRDefault="00544427" w:rsidP="00544427">
      <w:pPr>
        <w:pStyle w:val="af5"/>
        <w:jc w:val="center"/>
        <w:rPr>
          <w:b/>
          <w:bCs/>
        </w:rPr>
      </w:pPr>
      <w:bookmarkStart w:id="29" w:name="_Ref194519048"/>
      <w:r w:rsidRPr="00544427">
        <w:rPr>
          <w:rFonts w:ascii="Times New Roman" w:eastAsia="宋体" w:hAnsi="Times New Roman" w:cs="宋体"/>
          <w:b/>
          <w:bCs/>
          <w:szCs w:val="24"/>
        </w:rPr>
        <w:t xml:space="preserve">Fig. </w:t>
      </w:r>
      <w:r w:rsidRPr="00544427">
        <w:rPr>
          <w:rFonts w:ascii="Times New Roman" w:eastAsia="宋体" w:hAnsi="Times New Roman" w:cs="宋体"/>
          <w:b/>
          <w:bCs/>
          <w:szCs w:val="24"/>
        </w:rPr>
        <w:fldChar w:fldCharType="begin"/>
      </w:r>
      <w:r w:rsidRPr="00544427">
        <w:rPr>
          <w:rFonts w:ascii="Times New Roman" w:eastAsia="宋体" w:hAnsi="Times New Roman" w:cs="宋体"/>
          <w:b/>
          <w:bCs/>
          <w:szCs w:val="24"/>
        </w:rPr>
        <w:instrText xml:space="preserve"> SEQ Fig. \* ARABIC </w:instrText>
      </w:r>
      <w:r w:rsidRPr="00544427">
        <w:rPr>
          <w:rFonts w:ascii="Times New Roman" w:eastAsia="宋体" w:hAnsi="Times New Roman" w:cs="宋体"/>
          <w:b/>
          <w:bCs/>
          <w:szCs w:val="24"/>
        </w:rPr>
        <w:fldChar w:fldCharType="separate"/>
      </w:r>
      <w:r w:rsidR="00C45895">
        <w:rPr>
          <w:rFonts w:ascii="Times New Roman" w:eastAsia="宋体" w:hAnsi="Times New Roman" w:cs="宋体"/>
          <w:b/>
          <w:bCs/>
          <w:noProof/>
          <w:szCs w:val="24"/>
        </w:rPr>
        <w:t>7</w:t>
      </w:r>
      <w:r w:rsidRPr="00544427">
        <w:rPr>
          <w:rFonts w:ascii="Times New Roman" w:eastAsia="宋体" w:hAnsi="Times New Roman" w:cs="宋体"/>
          <w:b/>
          <w:bCs/>
          <w:szCs w:val="24"/>
        </w:rPr>
        <w:fldChar w:fldCharType="end"/>
      </w:r>
      <w:bookmarkEnd w:id="29"/>
      <w:r w:rsidR="009B03D7">
        <w:rPr>
          <w:rFonts w:ascii="Times New Roman" w:eastAsia="宋体" w:hAnsi="Times New Roman" w:cs="宋体"/>
          <w:b/>
          <w:bCs/>
          <w:szCs w:val="24"/>
        </w:rPr>
        <w:t>.</w:t>
      </w:r>
      <w:r>
        <w:rPr>
          <w:rFonts w:ascii="Times New Roman" w:eastAsia="宋体" w:hAnsi="Times New Roman" w:cs="宋体"/>
          <w:b/>
          <w:bCs/>
          <w:szCs w:val="24"/>
        </w:rPr>
        <w:t xml:space="preserve"> </w:t>
      </w:r>
      <w:r w:rsidR="009B03D7" w:rsidRPr="009B03D7">
        <w:rPr>
          <w:rFonts w:ascii="Times New Roman" w:eastAsia="宋体" w:hAnsi="Times New Roman" w:cs="宋体"/>
          <w:szCs w:val="24"/>
        </w:rPr>
        <w:t>Geometric model of the fixed-bed reactor</w:t>
      </w:r>
      <w:r w:rsidR="002F65EB">
        <w:rPr>
          <w:rFonts w:ascii="Times New Roman" w:eastAsia="宋体" w:hAnsi="Times New Roman" w:cs="宋体" w:hint="eastAsia"/>
          <w:szCs w:val="24"/>
        </w:rPr>
        <w:t>.</w:t>
      </w:r>
    </w:p>
    <w:p w14:paraId="62ACC9E5" w14:textId="6C082728" w:rsidR="009169F5" w:rsidRDefault="009B03D7" w:rsidP="00A10FBF">
      <w:r w:rsidRPr="009B03D7">
        <w:t xml:space="preserve">To comprehensively validate the reliability of the COMSOL simulation model, this study examined two key operating conditions: oxygen concentrations (0%, 1%, 2%, 3%, 4%, 6%, 8%, 10%, and 12%) and volumetric flow rates (1, 2, and 4 L/min). Simulation results were directly compared with experimental data to assess accuracy. </w:t>
      </w:r>
      <w:r w:rsidR="00C45895">
        <w:rPr>
          <w:color w:val="FF0000"/>
        </w:rPr>
        <w:fldChar w:fldCharType="begin"/>
      </w:r>
      <w:r w:rsidR="00C45895">
        <w:instrText xml:space="preserve"> REF _Ref194518916 \h </w:instrText>
      </w:r>
      <w:r w:rsidR="00C45895">
        <w:rPr>
          <w:color w:val="FF0000"/>
        </w:rPr>
      </w:r>
      <w:r w:rsidR="00C45895">
        <w:rPr>
          <w:color w:val="FF0000"/>
        </w:rPr>
        <w:fldChar w:fldCharType="separate"/>
      </w:r>
      <w:r w:rsidR="00C45895" w:rsidRPr="00544427">
        <w:rPr>
          <w:b/>
          <w:bCs/>
        </w:rPr>
        <w:t>Fig</w:t>
      </w:r>
      <w:r w:rsidR="00C45895">
        <w:rPr>
          <w:b/>
          <w:bCs/>
        </w:rPr>
        <w:t>ure</w:t>
      </w:r>
      <w:r w:rsidR="00C45895" w:rsidRPr="00544427">
        <w:rPr>
          <w:b/>
          <w:bCs/>
        </w:rPr>
        <w:t xml:space="preserve"> </w:t>
      </w:r>
      <w:r w:rsidR="00C45895">
        <w:rPr>
          <w:b/>
          <w:bCs/>
          <w:noProof/>
        </w:rPr>
        <w:t>8</w:t>
      </w:r>
      <w:r w:rsidR="00C45895">
        <w:rPr>
          <w:color w:val="FF0000"/>
        </w:rPr>
        <w:fldChar w:fldCharType="end"/>
      </w:r>
      <w:r w:rsidRPr="009B03D7">
        <w:t xml:space="preserve"> presents the denitrification efficiency of active coke across the different oxygen concentrations, while </w:t>
      </w:r>
      <w:r w:rsidR="00C45895">
        <w:rPr>
          <w:color w:val="FF0000"/>
        </w:rPr>
        <w:fldChar w:fldCharType="begin"/>
      </w:r>
      <w:r w:rsidR="00C45895">
        <w:instrText xml:space="preserve"> REF _Ref194520640 \h </w:instrText>
      </w:r>
      <w:r w:rsidR="00C45895">
        <w:rPr>
          <w:color w:val="FF0000"/>
        </w:rPr>
      </w:r>
      <w:r w:rsidR="00C45895">
        <w:rPr>
          <w:color w:val="FF0000"/>
        </w:rPr>
        <w:fldChar w:fldCharType="separate"/>
      </w:r>
      <w:r w:rsidR="00C45895" w:rsidRPr="00591BD1">
        <w:rPr>
          <w:rFonts w:cs="Times New Roman"/>
          <w:b/>
          <w:bCs/>
        </w:rPr>
        <w:t xml:space="preserve">Table </w:t>
      </w:r>
      <w:r w:rsidR="00C45895">
        <w:rPr>
          <w:rFonts w:cs="Times New Roman"/>
          <w:b/>
          <w:bCs/>
          <w:noProof/>
        </w:rPr>
        <w:t>2</w:t>
      </w:r>
      <w:r w:rsidR="00C45895">
        <w:rPr>
          <w:color w:val="FF0000"/>
        </w:rPr>
        <w:fldChar w:fldCharType="end"/>
      </w:r>
      <w:r w:rsidRPr="009B03D7">
        <w:t xml:space="preserve"> summarizes the corresponding results for varying volumetric flow rates</w:t>
      </w:r>
      <w:r w:rsidRPr="00D52F9F">
        <w:t>.</w:t>
      </w:r>
    </w:p>
    <w:p w14:paraId="6C339E05" w14:textId="4C32B6F6" w:rsidR="005027F4" w:rsidRPr="009169F5" w:rsidRDefault="00A31697" w:rsidP="00A31697">
      <w:pPr>
        <w:jc w:val="center"/>
      </w:pPr>
      <w:r w:rsidRPr="00A31697">
        <w:rPr>
          <w:noProof/>
        </w:rPr>
        <w:drawing>
          <wp:inline distT="0" distB="0" distL="0" distR="0" wp14:anchorId="76E82E36" wp14:editId="02100590">
            <wp:extent cx="3576102" cy="2516400"/>
            <wp:effectExtent l="0" t="0" r="0" b="0"/>
            <wp:docPr id="84708665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40">
                      <a:extLst>
                        <a:ext uri="{28A0092B-C50C-407E-A947-70E740481C1C}">
                          <a14:useLocalDpi xmlns:a14="http://schemas.microsoft.com/office/drawing/2010/main" val="0"/>
                        </a:ext>
                      </a:extLst>
                    </a:blip>
                    <a:srcRect t="3474" b="4596"/>
                    <a:stretch/>
                  </pic:blipFill>
                  <pic:spPr bwMode="auto">
                    <a:xfrm>
                      <a:off x="0" y="0"/>
                      <a:ext cx="3576102" cy="2516400"/>
                    </a:xfrm>
                    <a:prstGeom prst="rect">
                      <a:avLst/>
                    </a:prstGeom>
                    <a:noFill/>
                    <a:ln>
                      <a:noFill/>
                    </a:ln>
                    <a:extLst>
                      <a:ext uri="{53640926-AAD7-44D8-BBD7-CCE9431645EC}">
                        <a14:shadowObscured xmlns:a14="http://schemas.microsoft.com/office/drawing/2010/main"/>
                      </a:ext>
                    </a:extLst>
                  </pic:spPr>
                </pic:pic>
              </a:graphicData>
            </a:graphic>
          </wp:inline>
        </w:drawing>
      </w:r>
    </w:p>
    <w:p w14:paraId="13420C8C" w14:textId="3F0D23F5" w:rsidR="005027F4" w:rsidRPr="00544427" w:rsidRDefault="00544427" w:rsidP="00544427">
      <w:pPr>
        <w:pStyle w:val="af5"/>
        <w:jc w:val="center"/>
        <w:rPr>
          <w:rFonts w:ascii="Times New Roman" w:eastAsia="宋体" w:hAnsi="Times New Roman" w:cs="宋体"/>
          <w:szCs w:val="24"/>
        </w:rPr>
      </w:pPr>
      <w:bookmarkStart w:id="30" w:name="_Ref194518916"/>
      <w:r w:rsidRPr="00544427">
        <w:rPr>
          <w:rFonts w:ascii="Times New Roman" w:eastAsia="宋体" w:hAnsi="Times New Roman" w:cs="宋体"/>
          <w:b/>
          <w:bCs/>
          <w:szCs w:val="24"/>
        </w:rPr>
        <w:lastRenderedPageBreak/>
        <w:t xml:space="preserve">Fig. </w:t>
      </w:r>
      <w:r w:rsidRPr="00544427">
        <w:rPr>
          <w:rFonts w:ascii="Times New Roman" w:eastAsia="宋体" w:hAnsi="Times New Roman" w:cs="宋体"/>
          <w:b/>
          <w:bCs/>
          <w:szCs w:val="24"/>
        </w:rPr>
        <w:fldChar w:fldCharType="begin"/>
      </w:r>
      <w:r w:rsidRPr="00544427">
        <w:rPr>
          <w:rFonts w:ascii="Times New Roman" w:eastAsia="宋体" w:hAnsi="Times New Roman" w:cs="宋体"/>
          <w:b/>
          <w:bCs/>
          <w:szCs w:val="24"/>
        </w:rPr>
        <w:instrText xml:space="preserve"> SEQ Fig. \* ARABIC </w:instrText>
      </w:r>
      <w:r w:rsidRPr="00544427">
        <w:rPr>
          <w:rFonts w:ascii="Times New Roman" w:eastAsia="宋体" w:hAnsi="Times New Roman" w:cs="宋体"/>
          <w:b/>
          <w:bCs/>
          <w:szCs w:val="24"/>
        </w:rPr>
        <w:fldChar w:fldCharType="separate"/>
      </w:r>
      <w:r w:rsidR="00C45895">
        <w:rPr>
          <w:rFonts w:ascii="Times New Roman" w:eastAsia="宋体" w:hAnsi="Times New Roman" w:cs="宋体"/>
          <w:b/>
          <w:bCs/>
          <w:noProof/>
          <w:szCs w:val="24"/>
        </w:rPr>
        <w:t>8</w:t>
      </w:r>
      <w:r w:rsidRPr="00544427">
        <w:rPr>
          <w:rFonts w:ascii="Times New Roman" w:eastAsia="宋体" w:hAnsi="Times New Roman" w:cs="宋体"/>
          <w:b/>
          <w:bCs/>
          <w:szCs w:val="24"/>
        </w:rPr>
        <w:fldChar w:fldCharType="end"/>
      </w:r>
      <w:bookmarkEnd w:id="30"/>
      <w:r w:rsidR="009B03D7">
        <w:rPr>
          <w:rFonts w:ascii="Times New Roman" w:eastAsia="宋体" w:hAnsi="Times New Roman" w:cs="宋体"/>
          <w:b/>
          <w:bCs/>
          <w:szCs w:val="24"/>
        </w:rPr>
        <w:t>.</w:t>
      </w:r>
      <w:r w:rsidRPr="00544427">
        <w:rPr>
          <w:rFonts w:ascii="Times New Roman" w:eastAsia="宋体" w:hAnsi="Times New Roman" w:cs="宋体"/>
          <w:szCs w:val="24"/>
        </w:rPr>
        <w:t xml:space="preserve"> </w:t>
      </w:r>
      <w:r w:rsidR="009B03D7" w:rsidRPr="009B03D7">
        <w:rPr>
          <w:rFonts w:ascii="Times New Roman" w:eastAsia="宋体" w:hAnsi="Times New Roman" w:cs="宋体"/>
          <w:szCs w:val="24"/>
        </w:rPr>
        <w:t>Denitrification efficiency of active coke at different oxygen concentrations</w:t>
      </w:r>
      <w:r w:rsidR="0032388D">
        <w:rPr>
          <w:rFonts w:ascii="Times New Roman" w:eastAsia="宋体" w:hAnsi="Times New Roman" w:cs="宋体"/>
          <w:szCs w:val="24"/>
        </w:rPr>
        <w:t>.</w:t>
      </w:r>
    </w:p>
    <w:p w14:paraId="67E80B88" w14:textId="1A55B37B" w:rsidR="005027F4" w:rsidRPr="00591BD1" w:rsidRDefault="00591BD1" w:rsidP="009B03D7">
      <w:pPr>
        <w:pStyle w:val="af5"/>
        <w:keepNext/>
        <w:widowControl w:val="0"/>
        <w:jc w:val="center"/>
        <w:rPr>
          <w:rFonts w:ascii="Times New Roman" w:hAnsi="Times New Roman" w:cs="Times New Roman"/>
          <w:color w:val="060607"/>
          <w:spacing w:val="4"/>
          <w:shd w:val="clear" w:color="auto" w:fill="FFFFFF"/>
        </w:rPr>
      </w:pPr>
      <w:bookmarkStart w:id="31" w:name="_Ref194520640"/>
      <w:r w:rsidRPr="00591BD1">
        <w:rPr>
          <w:rFonts w:ascii="Times New Roman" w:hAnsi="Times New Roman" w:cs="Times New Roman"/>
          <w:b/>
          <w:bCs/>
        </w:rPr>
        <w:t xml:space="preserve">Table </w:t>
      </w:r>
      <w:r w:rsidRPr="00591BD1">
        <w:rPr>
          <w:rFonts w:ascii="Times New Roman" w:hAnsi="Times New Roman" w:cs="Times New Roman"/>
          <w:b/>
          <w:bCs/>
        </w:rPr>
        <w:fldChar w:fldCharType="begin"/>
      </w:r>
      <w:r w:rsidRPr="00591BD1">
        <w:rPr>
          <w:rFonts w:ascii="Times New Roman" w:hAnsi="Times New Roman" w:cs="Times New Roman"/>
          <w:b/>
          <w:bCs/>
        </w:rPr>
        <w:instrText xml:space="preserve"> SEQ Table \* ARABIC </w:instrText>
      </w:r>
      <w:r w:rsidRPr="00591BD1">
        <w:rPr>
          <w:rFonts w:ascii="Times New Roman" w:hAnsi="Times New Roman" w:cs="Times New Roman"/>
          <w:b/>
          <w:bCs/>
        </w:rPr>
        <w:fldChar w:fldCharType="separate"/>
      </w:r>
      <w:r w:rsidR="003B478D">
        <w:rPr>
          <w:rFonts w:ascii="Times New Roman" w:hAnsi="Times New Roman" w:cs="Times New Roman"/>
          <w:b/>
          <w:bCs/>
          <w:noProof/>
        </w:rPr>
        <w:t>2</w:t>
      </w:r>
      <w:r w:rsidRPr="00591BD1">
        <w:rPr>
          <w:rFonts w:ascii="Times New Roman" w:hAnsi="Times New Roman" w:cs="Times New Roman"/>
          <w:b/>
          <w:bCs/>
        </w:rPr>
        <w:fldChar w:fldCharType="end"/>
      </w:r>
      <w:bookmarkEnd w:id="31"/>
      <w:r w:rsidR="009B03D7">
        <w:rPr>
          <w:rFonts w:ascii="Times New Roman" w:hAnsi="Times New Roman" w:cs="Times New Roman"/>
          <w:b/>
          <w:bCs/>
        </w:rPr>
        <w:t>.</w:t>
      </w:r>
      <w:r w:rsidRPr="00591BD1">
        <w:rPr>
          <w:rFonts w:ascii="Times New Roman" w:hAnsi="Times New Roman" w:cs="Times New Roman"/>
          <w:b/>
          <w:bCs/>
        </w:rPr>
        <w:t xml:space="preserve"> </w:t>
      </w:r>
      <w:r w:rsidR="009B03D7" w:rsidRPr="009B03D7">
        <w:rPr>
          <w:rFonts w:ascii="Times New Roman" w:hAnsi="Times New Roman" w:cs="Times New Roman"/>
          <w:color w:val="060607"/>
          <w:spacing w:val="4"/>
          <w:shd w:val="clear" w:color="auto" w:fill="FFFFFF"/>
        </w:rPr>
        <w:t>Denitrification efficiency of active coke at different volumetric flow rates</w:t>
      </w:r>
      <w:r w:rsidRPr="00591BD1">
        <w:rPr>
          <w:rFonts w:ascii="Times New Roman" w:hAnsi="Times New Roman" w:cs="Times New Roman"/>
        </w:rPr>
        <w:t>.</w:t>
      </w:r>
    </w:p>
    <w:tbl>
      <w:tblPr>
        <w:tblW w:w="5630" w:type="pct"/>
        <w:jc w:val="center"/>
        <w:tblLook w:val="04A0" w:firstRow="1" w:lastRow="0" w:firstColumn="1" w:lastColumn="0" w:noHBand="0" w:noVBand="1"/>
      </w:tblPr>
      <w:tblGrid>
        <w:gridCol w:w="3242"/>
        <w:gridCol w:w="3243"/>
        <w:gridCol w:w="3244"/>
      </w:tblGrid>
      <w:tr w:rsidR="005027F4" w:rsidRPr="00D52F9F" w14:paraId="676FA286" w14:textId="77777777" w:rsidTr="009B03D7">
        <w:trPr>
          <w:trHeight w:val="247"/>
          <w:jc w:val="center"/>
        </w:trPr>
        <w:tc>
          <w:tcPr>
            <w:tcW w:w="3242" w:type="dxa"/>
            <w:vMerge w:val="restart"/>
            <w:tcBorders>
              <w:top w:val="single" w:sz="8" w:space="0" w:color="auto"/>
              <w:left w:val="nil"/>
              <w:bottom w:val="nil"/>
              <w:right w:val="nil"/>
            </w:tcBorders>
            <w:shd w:val="clear" w:color="auto" w:fill="auto"/>
            <w:vAlign w:val="center"/>
          </w:tcPr>
          <w:p w14:paraId="4C0F54D8"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V</w:t>
            </w:r>
            <w:r w:rsidRPr="00D52F9F">
              <w:rPr>
                <w:rFonts w:cs="Times New Roman"/>
                <w:szCs w:val="20"/>
              </w:rPr>
              <w:t>olumetric</w:t>
            </w:r>
            <w:r w:rsidRPr="00D52F9F">
              <w:rPr>
                <w:rFonts w:cs="Times New Roman" w:hint="eastAsia"/>
                <w:szCs w:val="20"/>
              </w:rPr>
              <w:t xml:space="preserve"> </w:t>
            </w:r>
            <w:r w:rsidRPr="00D52F9F">
              <w:rPr>
                <w:rFonts w:cs="Times New Roman"/>
                <w:szCs w:val="20"/>
              </w:rPr>
              <w:t>flow rates</w:t>
            </w:r>
            <w:r w:rsidRPr="00D52F9F">
              <w:rPr>
                <w:rFonts w:eastAsia="等线" w:cs="Times New Roman"/>
                <w:color w:val="000000"/>
                <w:szCs w:val="20"/>
              </w:rPr>
              <w:t xml:space="preserve"> (</w:t>
            </w:r>
            <w:r w:rsidRPr="00D52F9F">
              <w:rPr>
                <w:rFonts w:cs="Times New Roman"/>
                <w:color w:val="060607"/>
                <w:spacing w:val="4"/>
                <w:szCs w:val="20"/>
                <w:shd w:val="clear" w:color="auto" w:fill="FFFFFF"/>
              </w:rPr>
              <w:t>L/min</w:t>
            </w:r>
            <w:r w:rsidRPr="00D52F9F">
              <w:rPr>
                <w:rFonts w:eastAsia="等线" w:cs="Times New Roman"/>
                <w:color w:val="000000"/>
                <w:szCs w:val="20"/>
              </w:rPr>
              <w:t>)</w:t>
            </w:r>
          </w:p>
        </w:tc>
        <w:tc>
          <w:tcPr>
            <w:tcW w:w="6487" w:type="dxa"/>
            <w:gridSpan w:val="2"/>
            <w:tcBorders>
              <w:top w:val="single" w:sz="8" w:space="0" w:color="auto"/>
              <w:left w:val="nil"/>
              <w:bottom w:val="single" w:sz="8" w:space="0" w:color="auto"/>
              <w:right w:val="nil"/>
            </w:tcBorders>
            <w:shd w:val="clear" w:color="auto" w:fill="auto"/>
            <w:noWrap/>
            <w:vAlign w:val="center"/>
          </w:tcPr>
          <w:p w14:paraId="0336C6A7"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Denitrification efficiency (%)</w:t>
            </w:r>
          </w:p>
        </w:tc>
      </w:tr>
      <w:tr w:rsidR="005027F4" w:rsidRPr="00D52F9F" w14:paraId="5B955BAA" w14:textId="77777777" w:rsidTr="009B03D7">
        <w:trPr>
          <w:trHeight w:val="247"/>
          <w:jc w:val="center"/>
        </w:trPr>
        <w:tc>
          <w:tcPr>
            <w:tcW w:w="3242" w:type="dxa"/>
            <w:vMerge/>
            <w:tcBorders>
              <w:top w:val="single" w:sz="4" w:space="0" w:color="auto"/>
              <w:left w:val="nil"/>
              <w:bottom w:val="single" w:sz="8" w:space="0" w:color="auto"/>
              <w:right w:val="nil"/>
            </w:tcBorders>
            <w:vAlign w:val="center"/>
          </w:tcPr>
          <w:p w14:paraId="40BACED1" w14:textId="77777777" w:rsidR="005027F4" w:rsidRPr="00D52F9F" w:rsidRDefault="005027F4" w:rsidP="009B03D7">
            <w:pPr>
              <w:keepNext/>
              <w:widowControl w:val="0"/>
              <w:spacing w:line="240" w:lineRule="auto"/>
              <w:ind w:firstLine="403"/>
              <w:rPr>
                <w:rFonts w:eastAsia="等线" w:cs="Times New Roman"/>
                <w:color w:val="000000"/>
                <w:szCs w:val="20"/>
              </w:rPr>
            </w:pPr>
          </w:p>
        </w:tc>
        <w:tc>
          <w:tcPr>
            <w:tcW w:w="3243" w:type="dxa"/>
            <w:tcBorders>
              <w:top w:val="single" w:sz="8" w:space="0" w:color="auto"/>
              <w:left w:val="nil"/>
              <w:bottom w:val="single" w:sz="8" w:space="0" w:color="auto"/>
              <w:right w:val="nil"/>
            </w:tcBorders>
            <w:shd w:val="clear" w:color="auto" w:fill="auto"/>
            <w:noWrap/>
            <w:vAlign w:val="center"/>
          </w:tcPr>
          <w:p w14:paraId="599CF420"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Experiment</w:t>
            </w:r>
          </w:p>
        </w:tc>
        <w:tc>
          <w:tcPr>
            <w:tcW w:w="3244" w:type="dxa"/>
            <w:tcBorders>
              <w:top w:val="single" w:sz="8" w:space="0" w:color="auto"/>
              <w:left w:val="nil"/>
              <w:bottom w:val="single" w:sz="8" w:space="0" w:color="auto"/>
              <w:right w:val="nil"/>
            </w:tcBorders>
            <w:shd w:val="clear" w:color="auto" w:fill="auto"/>
            <w:noWrap/>
            <w:vAlign w:val="center"/>
          </w:tcPr>
          <w:p w14:paraId="754E6569"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 xml:space="preserve"> Simulation</w:t>
            </w:r>
          </w:p>
        </w:tc>
      </w:tr>
      <w:tr w:rsidR="005027F4" w:rsidRPr="00D52F9F" w14:paraId="1AF7287B" w14:textId="77777777" w:rsidTr="009B03D7">
        <w:trPr>
          <w:trHeight w:val="247"/>
          <w:jc w:val="center"/>
        </w:trPr>
        <w:tc>
          <w:tcPr>
            <w:tcW w:w="3242" w:type="dxa"/>
            <w:tcBorders>
              <w:top w:val="single" w:sz="8" w:space="0" w:color="auto"/>
              <w:left w:val="nil"/>
              <w:bottom w:val="nil"/>
              <w:right w:val="nil"/>
            </w:tcBorders>
            <w:shd w:val="clear" w:color="auto" w:fill="auto"/>
            <w:vAlign w:val="center"/>
          </w:tcPr>
          <w:p w14:paraId="0BEA5F9A"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hint="eastAsia"/>
                <w:color w:val="000000"/>
                <w:szCs w:val="20"/>
              </w:rPr>
              <w:t>1</w:t>
            </w:r>
          </w:p>
        </w:tc>
        <w:tc>
          <w:tcPr>
            <w:tcW w:w="3243" w:type="dxa"/>
            <w:tcBorders>
              <w:top w:val="single" w:sz="8" w:space="0" w:color="auto"/>
              <w:left w:val="nil"/>
              <w:bottom w:val="nil"/>
              <w:right w:val="nil"/>
            </w:tcBorders>
            <w:shd w:val="clear" w:color="auto" w:fill="auto"/>
            <w:vAlign w:val="center"/>
          </w:tcPr>
          <w:p w14:paraId="39625E6D"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81.32%</w:t>
            </w:r>
          </w:p>
        </w:tc>
        <w:tc>
          <w:tcPr>
            <w:tcW w:w="3244" w:type="dxa"/>
            <w:tcBorders>
              <w:top w:val="single" w:sz="8" w:space="0" w:color="auto"/>
              <w:left w:val="nil"/>
              <w:bottom w:val="nil"/>
              <w:right w:val="nil"/>
            </w:tcBorders>
            <w:shd w:val="clear" w:color="auto" w:fill="auto"/>
            <w:vAlign w:val="center"/>
          </w:tcPr>
          <w:p w14:paraId="0DCD6061"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76.10%</w:t>
            </w:r>
          </w:p>
        </w:tc>
      </w:tr>
      <w:tr w:rsidR="005027F4" w:rsidRPr="00D52F9F" w14:paraId="3BA47608" w14:textId="77777777" w:rsidTr="009B03D7">
        <w:trPr>
          <w:trHeight w:val="247"/>
          <w:jc w:val="center"/>
        </w:trPr>
        <w:tc>
          <w:tcPr>
            <w:tcW w:w="3242" w:type="dxa"/>
            <w:tcBorders>
              <w:top w:val="nil"/>
              <w:left w:val="nil"/>
              <w:bottom w:val="nil"/>
              <w:right w:val="nil"/>
            </w:tcBorders>
            <w:shd w:val="clear" w:color="auto" w:fill="auto"/>
            <w:vAlign w:val="center"/>
          </w:tcPr>
          <w:p w14:paraId="16D8B5DA"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2</w:t>
            </w:r>
          </w:p>
        </w:tc>
        <w:tc>
          <w:tcPr>
            <w:tcW w:w="3243" w:type="dxa"/>
            <w:tcBorders>
              <w:top w:val="nil"/>
              <w:left w:val="nil"/>
              <w:bottom w:val="nil"/>
              <w:right w:val="nil"/>
            </w:tcBorders>
            <w:shd w:val="clear" w:color="auto" w:fill="auto"/>
            <w:vAlign w:val="center"/>
          </w:tcPr>
          <w:p w14:paraId="12C52465"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46.62%</w:t>
            </w:r>
          </w:p>
        </w:tc>
        <w:tc>
          <w:tcPr>
            <w:tcW w:w="3244" w:type="dxa"/>
            <w:tcBorders>
              <w:top w:val="nil"/>
              <w:left w:val="nil"/>
              <w:bottom w:val="nil"/>
              <w:right w:val="nil"/>
            </w:tcBorders>
            <w:shd w:val="clear" w:color="auto" w:fill="auto"/>
            <w:vAlign w:val="center"/>
          </w:tcPr>
          <w:p w14:paraId="3011F303"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47.14%</w:t>
            </w:r>
          </w:p>
        </w:tc>
      </w:tr>
      <w:tr w:rsidR="005027F4" w:rsidRPr="00D52F9F" w14:paraId="794629C5" w14:textId="77777777" w:rsidTr="009B03D7">
        <w:trPr>
          <w:trHeight w:val="247"/>
          <w:jc w:val="center"/>
        </w:trPr>
        <w:tc>
          <w:tcPr>
            <w:tcW w:w="3242" w:type="dxa"/>
            <w:tcBorders>
              <w:top w:val="nil"/>
              <w:left w:val="nil"/>
              <w:bottom w:val="single" w:sz="8" w:space="0" w:color="auto"/>
              <w:right w:val="nil"/>
            </w:tcBorders>
            <w:shd w:val="clear" w:color="auto" w:fill="auto"/>
            <w:vAlign w:val="center"/>
          </w:tcPr>
          <w:p w14:paraId="2F50F6BC"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4</w:t>
            </w:r>
          </w:p>
        </w:tc>
        <w:tc>
          <w:tcPr>
            <w:tcW w:w="3243" w:type="dxa"/>
            <w:tcBorders>
              <w:top w:val="nil"/>
              <w:left w:val="nil"/>
              <w:bottom w:val="single" w:sz="8" w:space="0" w:color="auto"/>
              <w:right w:val="nil"/>
            </w:tcBorders>
            <w:shd w:val="clear" w:color="auto" w:fill="auto"/>
            <w:vAlign w:val="center"/>
          </w:tcPr>
          <w:p w14:paraId="50165E5E"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28.13%</w:t>
            </w:r>
          </w:p>
        </w:tc>
        <w:tc>
          <w:tcPr>
            <w:tcW w:w="3244" w:type="dxa"/>
            <w:tcBorders>
              <w:top w:val="nil"/>
              <w:left w:val="nil"/>
              <w:bottom w:val="single" w:sz="8" w:space="0" w:color="auto"/>
              <w:right w:val="nil"/>
            </w:tcBorders>
            <w:shd w:val="clear" w:color="auto" w:fill="auto"/>
            <w:vAlign w:val="center"/>
          </w:tcPr>
          <w:p w14:paraId="052F0E59" w14:textId="77777777" w:rsidR="005027F4" w:rsidRPr="00D52F9F" w:rsidRDefault="00000000" w:rsidP="009B03D7">
            <w:pPr>
              <w:keepNext/>
              <w:widowControl w:val="0"/>
              <w:spacing w:line="240" w:lineRule="auto"/>
              <w:ind w:firstLine="403"/>
              <w:jc w:val="center"/>
              <w:rPr>
                <w:rFonts w:eastAsia="等线" w:cs="Times New Roman"/>
                <w:color w:val="000000"/>
                <w:szCs w:val="20"/>
              </w:rPr>
            </w:pPr>
            <w:r w:rsidRPr="00D52F9F">
              <w:rPr>
                <w:rFonts w:eastAsia="等线" w:cs="Times New Roman"/>
                <w:color w:val="000000"/>
                <w:szCs w:val="20"/>
              </w:rPr>
              <w:t>26.27%</w:t>
            </w:r>
          </w:p>
        </w:tc>
      </w:tr>
    </w:tbl>
    <w:p w14:paraId="13BD68AC" w14:textId="51EFBE8A" w:rsidR="005027F4" w:rsidRPr="001C2CC5" w:rsidRDefault="009B03D7" w:rsidP="00F1327B">
      <w:pPr>
        <w:spacing w:beforeLines="100" w:before="240"/>
      </w:pPr>
      <w:r w:rsidRPr="009B03D7">
        <w:t>The simulation results are consistent with the experimental data (</w:t>
      </w:r>
      <w:r w:rsidR="00C45895">
        <w:rPr>
          <w:color w:val="FF0000"/>
        </w:rPr>
        <w:fldChar w:fldCharType="begin"/>
      </w:r>
      <w:r w:rsidR="00C45895">
        <w:instrText xml:space="preserve"> REF _Ref194518916 \h </w:instrText>
      </w:r>
      <w:r w:rsidR="00C45895">
        <w:rPr>
          <w:color w:val="FF0000"/>
        </w:rPr>
      </w:r>
      <w:r w:rsidR="00C45895">
        <w:rPr>
          <w:color w:val="FF0000"/>
        </w:rPr>
        <w:fldChar w:fldCharType="separate"/>
      </w:r>
      <w:r w:rsidR="00C45895" w:rsidRPr="00544427">
        <w:rPr>
          <w:b/>
          <w:bCs/>
        </w:rPr>
        <w:t xml:space="preserve">Fig. </w:t>
      </w:r>
      <w:r w:rsidR="00C45895">
        <w:rPr>
          <w:b/>
          <w:bCs/>
          <w:noProof/>
        </w:rPr>
        <w:t>8</w:t>
      </w:r>
      <w:r w:rsidR="00C45895">
        <w:rPr>
          <w:color w:val="FF0000"/>
        </w:rPr>
        <w:fldChar w:fldCharType="end"/>
      </w:r>
      <w:r w:rsidRPr="009B03D7">
        <w:rPr>
          <w:color w:val="FF0000"/>
        </w:rPr>
        <w:t xml:space="preserve"> </w:t>
      </w:r>
      <w:r w:rsidRPr="009B03D7">
        <w:t xml:space="preserve">and </w:t>
      </w:r>
      <w:r w:rsidR="00F94543">
        <w:rPr>
          <w:color w:val="FF0000"/>
        </w:rPr>
        <w:fldChar w:fldCharType="begin"/>
      </w:r>
      <w:r w:rsidR="00F94543">
        <w:instrText xml:space="preserve"> REF _Ref194520640 \h </w:instrText>
      </w:r>
      <w:r w:rsidR="00F94543">
        <w:rPr>
          <w:color w:val="FF0000"/>
        </w:rPr>
      </w:r>
      <w:r w:rsidR="00F94543">
        <w:rPr>
          <w:color w:val="FF0000"/>
        </w:rPr>
        <w:fldChar w:fldCharType="separate"/>
      </w:r>
      <w:r w:rsidR="00F94543" w:rsidRPr="00591BD1">
        <w:rPr>
          <w:rFonts w:cs="Times New Roman"/>
          <w:b/>
          <w:bCs/>
        </w:rPr>
        <w:t xml:space="preserve">Table </w:t>
      </w:r>
      <w:r w:rsidR="00F94543">
        <w:rPr>
          <w:rFonts w:cs="Times New Roman"/>
          <w:b/>
          <w:bCs/>
          <w:noProof/>
        </w:rPr>
        <w:t>2</w:t>
      </w:r>
      <w:r w:rsidR="00F94543">
        <w:rPr>
          <w:color w:val="FF0000"/>
        </w:rPr>
        <w:fldChar w:fldCharType="end"/>
      </w:r>
      <w:r w:rsidRPr="009B03D7">
        <w:t>). This indicates that the developed denitrification model can reliably predict the denitrification efficiency of active coke. This consistency confirms the reliability and suitability of the model for further in-depth research</w:t>
      </w:r>
      <w:r w:rsidRPr="001C2CC5">
        <w:t>.</w:t>
      </w:r>
    </w:p>
    <w:p w14:paraId="64655CEF" w14:textId="2AB43BE3" w:rsidR="005027F4" w:rsidRPr="001C2CC5" w:rsidRDefault="00000000" w:rsidP="00513AF7">
      <w:pPr>
        <w:pStyle w:val="2"/>
      </w:pPr>
      <w:bookmarkStart w:id="32" w:name="OLE_LINK1"/>
      <w:r w:rsidRPr="001C2CC5">
        <w:t>Analysis of simulation results</w:t>
      </w:r>
      <w:bookmarkStart w:id="33" w:name="OLE_LINK8"/>
    </w:p>
    <w:p w14:paraId="1FAB1D7C" w14:textId="7B1ECAAC" w:rsidR="005027F4" w:rsidRPr="009B03D7" w:rsidRDefault="009B03D7" w:rsidP="00CE1DC3">
      <w:pPr>
        <w:rPr>
          <w:shd w:val="clear" w:color="auto" w:fill="FFFFFF"/>
        </w:rPr>
      </w:pPr>
      <w:r w:rsidRPr="009B03D7">
        <w:rPr>
          <w:shd w:val="clear" w:color="auto" w:fill="FFFFFF"/>
        </w:rPr>
        <w:t xml:space="preserve">Simulations were conducted using the established model. </w:t>
      </w:r>
      <w:r w:rsidR="00C45895">
        <w:rPr>
          <w:color w:val="FF0000"/>
          <w:shd w:val="clear" w:color="auto" w:fill="FFFFFF"/>
        </w:rPr>
        <w:fldChar w:fldCharType="begin"/>
      </w:r>
      <w:r w:rsidR="00C45895">
        <w:rPr>
          <w:shd w:val="clear" w:color="auto" w:fill="FFFFFF"/>
        </w:rPr>
        <w:instrText xml:space="preserve"> REF _Ref194519184 \h </w:instrText>
      </w:r>
      <w:r w:rsidR="00C45895">
        <w:rPr>
          <w:color w:val="FF0000"/>
          <w:shd w:val="clear" w:color="auto" w:fill="FFFFFF"/>
        </w:rPr>
      </w:r>
      <w:r w:rsidR="00C45895">
        <w:rPr>
          <w:color w:val="FF0000"/>
          <w:shd w:val="clear" w:color="auto" w:fill="FFFFFF"/>
        </w:rPr>
        <w:fldChar w:fldCharType="separate"/>
      </w:r>
      <w:r w:rsidR="00C45895" w:rsidRPr="0032388D">
        <w:rPr>
          <w:rFonts w:cs="Times New Roman"/>
          <w:b/>
          <w:bCs/>
          <w:color w:val="060607"/>
          <w:spacing w:val="4"/>
          <w:szCs w:val="20"/>
          <w:shd w:val="clear" w:color="auto" w:fill="FFFFFF"/>
        </w:rPr>
        <w:t>Fig</w:t>
      </w:r>
      <w:r w:rsidR="00C45895">
        <w:rPr>
          <w:rFonts w:cs="Times New Roman"/>
          <w:b/>
          <w:bCs/>
          <w:color w:val="060607"/>
          <w:spacing w:val="4"/>
          <w:szCs w:val="20"/>
          <w:shd w:val="clear" w:color="auto" w:fill="FFFFFF"/>
        </w:rPr>
        <w:t>ure</w:t>
      </w:r>
      <w:r w:rsidR="00C45895" w:rsidRPr="0032388D">
        <w:rPr>
          <w:rFonts w:cs="Times New Roman"/>
          <w:b/>
          <w:bCs/>
          <w:color w:val="060607"/>
          <w:spacing w:val="4"/>
          <w:szCs w:val="20"/>
          <w:shd w:val="clear" w:color="auto" w:fill="FFFFFF"/>
        </w:rPr>
        <w:t xml:space="preserve"> </w:t>
      </w:r>
      <w:r w:rsidR="00C45895">
        <w:rPr>
          <w:rFonts w:cs="Times New Roman"/>
          <w:b/>
          <w:bCs/>
          <w:noProof/>
          <w:color w:val="060607"/>
          <w:spacing w:val="4"/>
          <w:szCs w:val="20"/>
          <w:shd w:val="clear" w:color="auto" w:fill="FFFFFF"/>
        </w:rPr>
        <w:t>9</w:t>
      </w:r>
      <w:r w:rsidR="00C45895">
        <w:rPr>
          <w:color w:val="FF0000"/>
          <w:shd w:val="clear" w:color="auto" w:fill="FFFFFF"/>
        </w:rPr>
        <w:fldChar w:fldCharType="end"/>
      </w:r>
      <w:r w:rsidRPr="009B03D7">
        <w:rPr>
          <w:shd w:val="clear" w:color="auto" w:fill="FFFFFF"/>
        </w:rPr>
        <w:t xml:space="preserve"> shows the simulated distribution of</w:t>
      </w:r>
      <w:r w:rsidR="00D039D7" w:rsidRPr="009B03D7">
        <w:rPr>
          <w:rFonts w:hint="eastAsia"/>
          <w:shd w:val="clear" w:color="auto" w:fill="FFFFFF"/>
        </w:rPr>
        <w:t xml:space="preserve">　</w:t>
      </w:r>
      <w:r w:rsidRPr="009B03D7">
        <w:rPr>
          <w:shd w:val="clear" w:color="auto" w:fill="FFFFFF"/>
        </w:rPr>
        <w:t>NO concentration in the pipe during denitrification. In the simulation, the pipe has a diameter of 50 mm and a length of 3000 mm. The inlet flue gas has a flow velocity of 3 m/s with an initial NO concentration of 0.02 mol/m³. The temperature within the pipe is uniformly maintained at 120°C. As the flue gas flows through the pipe, the NO concentration gradually decreases along the flow direction owing to the catalytic activity of active coke treated with an iron–manganese catalyst. Therefore, the NO concentration in the outlet flue gas is significantly lower than that in the inlet flue gas, indicating effective NO removal. The outlet</w:t>
      </w:r>
      <w:r w:rsidR="00CE1DC3" w:rsidRPr="009B03D7">
        <w:rPr>
          <w:shd w:val="clear" w:color="auto" w:fill="FFFFFF"/>
        </w:rPr>
        <w:t xml:space="preserve"> </w:t>
      </w:r>
      <w:r w:rsidRPr="009B03D7">
        <w:rPr>
          <w:shd w:val="clear" w:color="auto" w:fill="FFFFFF"/>
        </w:rPr>
        <w:t>NO concentration is 0.000766 mol/m³,</w:t>
      </w:r>
      <w:r w:rsidR="00921B09">
        <w:rPr>
          <w:shd w:val="clear" w:color="auto" w:fill="FFFFFF"/>
        </w:rPr>
        <w:tab/>
        <w:t xml:space="preserve"> </w:t>
      </w:r>
      <w:r w:rsidRPr="009B03D7">
        <w:rPr>
          <w:shd w:val="clear" w:color="auto" w:fill="FFFFFF"/>
        </w:rPr>
        <w:t>which</w:t>
      </w:r>
      <w:r w:rsidR="00921B09">
        <w:rPr>
          <w:shd w:val="clear" w:color="auto" w:fill="FFFFFF"/>
        </w:rPr>
        <w:tab/>
        <w:t xml:space="preserve"> </w:t>
      </w:r>
      <w:r w:rsidRPr="009B03D7">
        <w:rPr>
          <w:shd w:val="clear" w:color="auto" w:fill="FFFFFF"/>
        </w:rPr>
        <w:t>is below</w:t>
      </w:r>
      <w:r w:rsidR="00921B09">
        <w:rPr>
          <w:shd w:val="clear" w:color="auto" w:fill="FFFFFF"/>
        </w:rPr>
        <w:tab/>
        <w:t xml:space="preserve"> </w:t>
      </w:r>
      <w:r w:rsidRPr="009B03D7">
        <w:rPr>
          <w:shd w:val="clear" w:color="auto" w:fill="FFFFFF"/>
        </w:rPr>
        <w:t>the emi</w:t>
      </w:r>
      <w:r w:rsidRPr="00E92FBB">
        <w:rPr>
          <w:rFonts w:cs="Times New Roman"/>
          <w:shd w:val="clear" w:color="auto" w:fill="FFFFFF"/>
        </w:rPr>
        <w:t>ssion standard of 0.00167 mol/m³.</w:t>
      </w:r>
      <w:r w:rsidR="00E92FBB" w:rsidRPr="00E92FBB">
        <w:rPr>
          <w:rFonts w:cs="Times New Roman"/>
          <w:shd w:val="clear" w:color="auto" w:fill="FFFFFF"/>
        </w:rPr>
        <w:t xml:space="preserve"> </w:t>
      </w:r>
      <w:r w:rsidR="00E92FBB" w:rsidRPr="00E92FBB">
        <w:rPr>
          <w:rFonts w:cs="Times New Roman"/>
          <w:shd w:val="clear" w:color="auto" w:fill="FFFFFF"/>
        </w:rPr>
        <w:tab/>
      </w:r>
      <w:r w:rsidR="00E92FBB" w:rsidRPr="00E92FBB">
        <w:rPr>
          <w:rFonts w:cs="Times New Roman"/>
          <w:shd w:val="clear" w:color="auto" w:fill="FFFFFF"/>
        </w:rPr>
        <w:tab/>
      </w:r>
      <w:r w:rsidR="00CE1DC3">
        <w:rPr>
          <w:rFonts w:cs="Times New Roman"/>
          <w:shd w:val="clear" w:color="auto" w:fill="FFFFFF"/>
        </w:rPr>
        <w:t>Despite</w:t>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shd w:val="clear" w:color="auto" w:fill="FFFFFF"/>
        </w:rPr>
        <w:tab/>
      </w:r>
      <w:r w:rsidR="00CE1DC3">
        <w:rPr>
          <w:rFonts w:cs="Times New Roman" w:hint="eastAsia"/>
          <w:shd w:val="clear" w:color="auto" w:fill="FFFFFF"/>
        </w:rPr>
        <w:tab/>
      </w:r>
      <w:r w:rsidR="00CE1DC3">
        <w:rPr>
          <w:rFonts w:cs="Times New Roman"/>
          <w:shd w:val="clear" w:color="auto" w:fill="FFFFFF"/>
        </w:rPr>
        <w:tab/>
      </w:r>
      <w:r w:rsidR="00CE1DC3">
        <w:rPr>
          <w:rFonts w:cs="Times New Roman"/>
          <w:shd w:val="clear" w:color="auto" w:fill="FFFFFF"/>
        </w:rPr>
        <w:tab/>
        <w:t xml:space="preserve"> the</w:t>
      </w:r>
      <w:r w:rsidRPr="00E92FBB">
        <w:rPr>
          <w:rFonts w:cs="Times New Roman"/>
          <w:shd w:val="clear" w:color="auto" w:fill="FFFFFF"/>
        </w:rPr>
        <w:t xml:space="preserve"> effectiveness of the denitrification process, its performance is influenced by several operating paramete</w:t>
      </w:r>
      <w:r w:rsidRPr="009B03D7">
        <w:rPr>
          <w:shd w:val="clear" w:color="auto" w:fill="FFFFFF"/>
        </w:rPr>
        <w:t>rs. Therefore, the effects of pipe diameter, temperature, flow velocity, pipe length, and the inlet NO</w:t>
      </w:r>
      <w:r w:rsidR="00CE1DC3">
        <w:rPr>
          <w:shd w:val="clear" w:color="auto" w:fill="FFFFFF"/>
        </w:rPr>
        <w:tab/>
      </w:r>
      <w:r w:rsidRPr="009B03D7">
        <w:rPr>
          <w:shd w:val="clear" w:color="auto" w:fill="FFFFFF"/>
        </w:rPr>
        <w:t>concentration on the outlet NO concentration were further analyzed.</w:t>
      </w:r>
      <w:r w:rsidRPr="009B03D7">
        <w:rPr>
          <w:sz w:val="21"/>
          <w:szCs w:val="21"/>
          <w:shd w:val="clear" w:color="auto" w:fill="FFFFFF"/>
        </w:rPr>
        <w:t xml:space="preserve"> </w:t>
      </w:r>
    </w:p>
    <w:bookmarkEnd w:id="33"/>
    <w:p w14:paraId="0296DDAA" w14:textId="77777777" w:rsidR="005027F4" w:rsidRDefault="00000000">
      <w:pPr>
        <w:ind w:firstLine="400"/>
        <w:jc w:val="center"/>
        <w:rPr>
          <w:rFonts w:cs="Times New Roman"/>
        </w:rPr>
      </w:pPr>
      <w:r>
        <w:rPr>
          <w:rFonts w:cs="Times New Roman"/>
          <w:noProof/>
          <w:color w:val="060606"/>
        </w:rPr>
        <w:lastRenderedPageBreak/>
        <w:drawing>
          <wp:inline distT="0" distB="0" distL="0" distR="0" wp14:anchorId="68FFF969" wp14:editId="3F1013C0">
            <wp:extent cx="5273675" cy="2780030"/>
            <wp:effectExtent l="0" t="0" r="3175" b="1270"/>
            <wp:docPr id="19286517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651769" name="图片 1"/>
                    <pic:cNvPicPr>
                      <a:picLocks noChangeAspect="1"/>
                    </pic:cNvPicPr>
                  </pic:nvPicPr>
                  <pic:blipFill>
                    <a:blip r:embed="rId41"/>
                    <a:srcRect t="1483" b="1017"/>
                    <a:stretch>
                      <a:fillRect/>
                    </a:stretch>
                  </pic:blipFill>
                  <pic:spPr>
                    <a:xfrm>
                      <a:off x="0" y="0"/>
                      <a:ext cx="5274310" cy="2780455"/>
                    </a:xfrm>
                    <a:prstGeom prst="rect">
                      <a:avLst/>
                    </a:prstGeom>
                    <a:ln>
                      <a:noFill/>
                    </a:ln>
                  </pic:spPr>
                </pic:pic>
              </a:graphicData>
            </a:graphic>
          </wp:inline>
        </w:drawing>
      </w:r>
    </w:p>
    <w:p w14:paraId="70C27E66" w14:textId="19204047" w:rsidR="005027F4" w:rsidRPr="0032388D" w:rsidRDefault="0032388D" w:rsidP="0032388D">
      <w:pPr>
        <w:keepNext/>
        <w:ind w:firstLine="418"/>
        <w:jc w:val="center"/>
        <w:rPr>
          <w:rFonts w:cs="Times New Roman"/>
          <w:b/>
          <w:bCs/>
          <w:color w:val="060607"/>
          <w:spacing w:val="4"/>
          <w:szCs w:val="20"/>
          <w:shd w:val="clear" w:color="auto" w:fill="FFFFFF"/>
        </w:rPr>
      </w:pPr>
      <w:bookmarkStart w:id="34" w:name="_Ref194519184"/>
      <w:bookmarkStart w:id="35" w:name="OLE_LINK23"/>
      <w:r w:rsidRPr="0032388D">
        <w:rPr>
          <w:rFonts w:cs="Times New Roman"/>
          <w:b/>
          <w:bCs/>
          <w:color w:val="060607"/>
          <w:spacing w:val="4"/>
          <w:szCs w:val="20"/>
          <w:shd w:val="clear" w:color="auto" w:fill="FFFFFF"/>
        </w:rPr>
        <w:t xml:space="preserve">Fig. </w:t>
      </w:r>
      <w:r w:rsidRPr="0032388D">
        <w:rPr>
          <w:rFonts w:cs="Times New Roman"/>
          <w:b/>
          <w:bCs/>
          <w:color w:val="060607"/>
          <w:spacing w:val="4"/>
          <w:szCs w:val="20"/>
          <w:shd w:val="clear" w:color="auto" w:fill="FFFFFF"/>
        </w:rPr>
        <w:fldChar w:fldCharType="begin"/>
      </w:r>
      <w:r w:rsidRPr="0032388D">
        <w:rPr>
          <w:rFonts w:cs="Times New Roman"/>
          <w:b/>
          <w:bCs/>
          <w:color w:val="060607"/>
          <w:spacing w:val="4"/>
          <w:szCs w:val="20"/>
          <w:shd w:val="clear" w:color="auto" w:fill="FFFFFF"/>
        </w:rPr>
        <w:instrText xml:space="preserve"> SEQ Fig. \* ARABIC </w:instrText>
      </w:r>
      <w:r w:rsidRPr="0032388D">
        <w:rPr>
          <w:rFonts w:cs="Times New Roman"/>
          <w:b/>
          <w:bCs/>
          <w:color w:val="060607"/>
          <w:spacing w:val="4"/>
          <w:szCs w:val="20"/>
          <w:shd w:val="clear" w:color="auto" w:fill="FFFFFF"/>
        </w:rPr>
        <w:fldChar w:fldCharType="separate"/>
      </w:r>
      <w:r w:rsidR="00C45895">
        <w:rPr>
          <w:rFonts w:cs="Times New Roman"/>
          <w:b/>
          <w:bCs/>
          <w:noProof/>
          <w:color w:val="060607"/>
          <w:spacing w:val="4"/>
          <w:szCs w:val="20"/>
          <w:shd w:val="clear" w:color="auto" w:fill="FFFFFF"/>
        </w:rPr>
        <w:t>9</w:t>
      </w:r>
      <w:r w:rsidRPr="0032388D">
        <w:rPr>
          <w:rFonts w:cs="Times New Roman"/>
          <w:b/>
          <w:bCs/>
          <w:color w:val="060607"/>
          <w:spacing w:val="4"/>
          <w:szCs w:val="20"/>
          <w:shd w:val="clear" w:color="auto" w:fill="FFFFFF"/>
        </w:rPr>
        <w:fldChar w:fldCharType="end"/>
      </w:r>
      <w:bookmarkEnd w:id="34"/>
      <w:r w:rsidR="00F508A8">
        <w:rPr>
          <w:rFonts w:cs="Times New Roman"/>
          <w:b/>
          <w:bCs/>
          <w:color w:val="060607"/>
          <w:spacing w:val="4"/>
          <w:szCs w:val="20"/>
          <w:shd w:val="clear" w:color="auto" w:fill="FFFFFF"/>
        </w:rPr>
        <w:t>.</w:t>
      </w:r>
      <w:r>
        <w:rPr>
          <w:rFonts w:cs="Times New Roman" w:hint="eastAsia"/>
          <w:b/>
          <w:bCs/>
          <w:color w:val="060607"/>
          <w:spacing w:val="4"/>
          <w:szCs w:val="20"/>
          <w:shd w:val="clear" w:color="auto" w:fill="FFFFFF"/>
        </w:rPr>
        <w:t xml:space="preserve"> </w:t>
      </w:r>
      <w:bookmarkEnd w:id="35"/>
      <w:r w:rsidR="00F508A8" w:rsidRPr="00F508A8">
        <w:rPr>
          <w:rFonts w:cs="Times New Roman"/>
          <w:color w:val="060607"/>
          <w:spacing w:val="4"/>
          <w:szCs w:val="20"/>
          <w:shd w:val="clear" w:color="auto" w:fill="FFFFFF"/>
        </w:rPr>
        <w:t>Simulated distribution of NO concentration.</w:t>
      </w:r>
    </w:p>
    <w:p w14:paraId="7077FF5F" w14:textId="5361D411" w:rsidR="005027F4" w:rsidRDefault="00F508A8" w:rsidP="00513AF7">
      <w:pPr>
        <w:pStyle w:val="3"/>
      </w:pPr>
      <w:r w:rsidRPr="00F508A8">
        <w:t>Effect of pipe diameter on the outlet NO concentration</w:t>
      </w:r>
    </w:p>
    <w:p w14:paraId="7D13D581" w14:textId="0C90014A" w:rsidR="00F1327B" w:rsidRPr="00F508A8" w:rsidRDefault="00D039D7" w:rsidP="00D039D7">
      <w:pPr>
        <w:rPr>
          <w:color w:val="060607"/>
          <w:spacing w:val="4"/>
          <w:shd w:val="clear" w:color="auto" w:fill="FFFFFF"/>
        </w:rPr>
      </w:pPr>
      <w:bookmarkStart w:id="36" w:name="OLE_LINK17"/>
      <w:r w:rsidRPr="00F508A8">
        <w:t>According to standard pipe production specifications, two pipe diameters (50 and 80 mm) were selected for analysis. Simulations were performed at a temperature of 120°C, with an inlet NO concentration of 0.02 mol/m³,</w:t>
      </w:r>
      <w:r w:rsidR="00801946">
        <w:tab/>
        <w:t xml:space="preserve"> </w:t>
      </w:r>
      <w:r w:rsidRPr="00F508A8">
        <w:t>a</w:t>
      </w:r>
      <w:r w:rsidR="00801946">
        <w:rPr>
          <w:szCs w:val="20"/>
        </w:rPr>
        <w:tab/>
      </w:r>
      <w:r w:rsidR="00801946">
        <w:rPr>
          <w:szCs w:val="20"/>
        </w:rPr>
        <w:tab/>
      </w:r>
      <w:r w:rsidR="00801946">
        <w:rPr>
          <w:szCs w:val="20"/>
        </w:rPr>
        <w:tab/>
        <w:t xml:space="preserve"> </w:t>
      </w:r>
      <w:r w:rsidRPr="00F508A8">
        <w:t>pipe length of 1100 mm, and a flow velocity of 3 m/s. The outlet NO concentration was determined</w:t>
      </w:r>
      <w:r w:rsidR="00801946">
        <w:tab/>
        <w:t xml:space="preserve"> </w:t>
      </w:r>
      <w:r w:rsidRPr="00F508A8">
        <w:t>from the</w:t>
      </w:r>
      <w:r w:rsidR="00801946">
        <w:tab/>
        <w:t xml:space="preserve"> </w:t>
      </w:r>
      <w:r w:rsidRPr="00F508A8">
        <w:t>endpoint value along the pipe centerline.</w:t>
      </w:r>
      <w:r w:rsidR="00801946">
        <w:tab/>
      </w:r>
      <w:r w:rsidR="00801946">
        <w:tab/>
        <w:t xml:space="preserve"> </w:t>
      </w:r>
      <w:r w:rsidRPr="00F508A8">
        <w:t>Simulation</w:t>
      </w:r>
      <w:r w:rsidR="00801946">
        <w:tab/>
        <w:t xml:space="preserve"> </w:t>
      </w:r>
      <w:r w:rsidRPr="00F508A8">
        <w:t>results</w:t>
      </w:r>
      <w:r w:rsidR="00801946">
        <w:tab/>
        <w:t xml:space="preserve"> </w:t>
      </w:r>
      <w:r w:rsidRPr="00F508A8">
        <w:t>for</w:t>
      </w:r>
      <w:r w:rsidR="00801946">
        <w:tab/>
        <w:t xml:space="preserve"> </w:t>
      </w:r>
      <w:r w:rsidRPr="00F508A8">
        <w:t xml:space="preserve">both pipe diameters are shown in </w:t>
      </w:r>
      <w:r w:rsidR="00F94543">
        <w:rPr>
          <w:color w:val="FF0000"/>
        </w:rPr>
        <w:fldChar w:fldCharType="begin"/>
      </w:r>
      <w:r w:rsidR="00F94543">
        <w:instrText xml:space="preserve"> REF _Ref201429690 \h </w:instrText>
      </w:r>
      <w:r w:rsidR="00F94543">
        <w:rPr>
          <w:color w:val="FF0000"/>
        </w:rPr>
      </w:r>
      <w:r w:rsidR="00F94543">
        <w:rPr>
          <w:color w:val="FF0000"/>
        </w:rPr>
        <w:fldChar w:fldCharType="separate"/>
      </w:r>
      <w:r w:rsidR="00F94543" w:rsidRPr="00591BD1">
        <w:rPr>
          <w:b/>
          <w:bCs/>
          <w:color w:val="060607"/>
          <w:spacing w:val="4"/>
          <w:shd w:val="clear" w:color="auto" w:fill="FFFFFF"/>
        </w:rPr>
        <w:t xml:space="preserve">Table </w:t>
      </w:r>
      <w:r w:rsidR="00F94543">
        <w:rPr>
          <w:b/>
          <w:bCs/>
          <w:noProof/>
          <w:color w:val="060607"/>
          <w:spacing w:val="4"/>
          <w:shd w:val="clear" w:color="auto" w:fill="FFFFFF"/>
        </w:rPr>
        <w:t>3</w:t>
      </w:r>
      <w:r w:rsidR="00F94543">
        <w:rPr>
          <w:color w:val="FF0000"/>
        </w:rPr>
        <w:fldChar w:fldCharType="end"/>
      </w:r>
      <w:r w:rsidRPr="00F508A8">
        <w:t>. As all other conditions are held constant, increasing the pipe diameter does not significantly</w:t>
      </w:r>
      <w:r w:rsidR="00801946">
        <w:tab/>
        <w:t xml:space="preserve"> </w:t>
      </w:r>
      <w:r w:rsidRPr="00F508A8">
        <w:t>affect</w:t>
      </w:r>
      <w:r w:rsidR="00801946">
        <w:tab/>
        <w:t xml:space="preserve"> </w:t>
      </w:r>
      <w:r w:rsidRPr="00F508A8">
        <w:t>the outlet</w:t>
      </w:r>
      <w:r w:rsidR="00801946">
        <w:tab/>
        <w:t xml:space="preserve"> </w:t>
      </w:r>
      <w:r w:rsidRPr="00F508A8">
        <w:t>NO</w:t>
      </w:r>
      <w:r w:rsidR="00801946">
        <w:tab/>
        <w:t xml:space="preserve"> </w:t>
      </w:r>
      <w:r w:rsidRPr="00F508A8">
        <w:t>concentration</w:t>
      </w:r>
      <w:r w:rsidR="00801946">
        <w:tab/>
        <w:t xml:space="preserve"> </w:t>
      </w:r>
      <w:r w:rsidRPr="00F508A8">
        <w:t>but results in a larger total flue gas volume. If the total flue gas volume remains constant, a large pipe diameter reduces the flow velocity, which increases the residence</w:t>
      </w:r>
      <w:r w:rsidR="00801946">
        <w:tab/>
        <w:t xml:space="preserve"> </w:t>
      </w:r>
      <w:r w:rsidRPr="00F508A8">
        <w:t>time</w:t>
      </w:r>
      <w:r w:rsidR="00801946">
        <w:tab/>
        <w:t xml:space="preserve"> </w:t>
      </w:r>
      <w:r w:rsidRPr="00F508A8">
        <w:t>and</w:t>
      </w:r>
      <w:r w:rsidR="00801946">
        <w:tab/>
        <w:t xml:space="preserve"> </w:t>
      </w:r>
      <w:r w:rsidRPr="00F508A8">
        <w:t>results</w:t>
      </w:r>
      <w:r w:rsidR="00801946">
        <w:tab/>
        <w:t xml:space="preserve"> </w:t>
      </w:r>
      <w:r w:rsidRPr="00F508A8">
        <w:t>in</w:t>
      </w:r>
      <w:r w:rsidR="00801946">
        <w:tab/>
        <w:t xml:space="preserve"> </w:t>
      </w:r>
      <w:r w:rsidRPr="00F508A8">
        <w:t>a</w:t>
      </w:r>
      <w:r w:rsidR="00801946">
        <w:tab/>
        <w:t xml:space="preserve"> </w:t>
      </w:r>
      <w:r w:rsidRPr="00F508A8">
        <w:t>lower</w:t>
      </w:r>
      <w:r w:rsidR="00801946">
        <w:tab/>
        <w:t xml:space="preserve"> </w:t>
      </w:r>
      <w:r w:rsidRPr="00F508A8">
        <w:t>outlet NO concentration (</w:t>
      </w:r>
      <w:r w:rsidR="00F94543">
        <w:rPr>
          <w:color w:val="FF0000"/>
        </w:rPr>
        <w:fldChar w:fldCharType="begin"/>
      </w:r>
      <w:r w:rsidR="00F94543">
        <w:instrText xml:space="preserve"> REF _Ref201429690 \h </w:instrText>
      </w:r>
      <w:r w:rsidR="00F94543">
        <w:rPr>
          <w:color w:val="FF0000"/>
        </w:rPr>
      </w:r>
      <w:r w:rsidR="00F94543">
        <w:rPr>
          <w:color w:val="FF0000"/>
        </w:rPr>
        <w:fldChar w:fldCharType="separate"/>
      </w:r>
      <w:r w:rsidR="00F94543" w:rsidRPr="00591BD1">
        <w:rPr>
          <w:b/>
          <w:bCs/>
          <w:color w:val="060607"/>
          <w:spacing w:val="4"/>
          <w:shd w:val="clear" w:color="auto" w:fill="FFFFFF"/>
        </w:rPr>
        <w:t xml:space="preserve">Table </w:t>
      </w:r>
      <w:r w:rsidR="00F94543">
        <w:rPr>
          <w:b/>
          <w:bCs/>
          <w:noProof/>
          <w:color w:val="060607"/>
          <w:spacing w:val="4"/>
          <w:shd w:val="clear" w:color="auto" w:fill="FFFFFF"/>
        </w:rPr>
        <w:t>3</w:t>
      </w:r>
      <w:r w:rsidR="00F94543">
        <w:rPr>
          <w:color w:val="FF0000"/>
        </w:rPr>
        <w:fldChar w:fldCharType="end"/>
      </w:r>
      <w:r w:rsidRPr="00F508A8">
        <w:t>). Moreover, pipe diameter directly affects the volume of active coke required and the associated energy consumption. Therefore, comprehensive optimization of different nominal diameters will be conducted</w:t>
      </w:r>
      <w:r w:rsidRPr="00F508A8">
        <w:rPr>
          <w:color w:val="060607"/>
          <w:spacing w:val="4"/>
          <w:shd w:val="clear" w:color="auto" w:fill="FFFFFF"/>
        </w:rPr>
        <w:t>.</w:t>
      </w:r>
      <w:bookmarkStart w:id="37" w:name="_Ref194520767"/>
      <w:bookmarkStart w:id="38" w:name="OLE_LINK25"/>
      <w:bookmarkEnd w:id="36"/>
    </w:p>
    <w:p w14:paraId="24BD093F" w14:textId="6CBFE1C0" w:rsidR="005027F4" w:rsidRPr="00591BD1" w:rsidRDefault="00591BD1" w:rsidP="00F1327B">
      <w:pPr>
        <w:pStyle w:val="af5"/>
        <w:keepNext/>
        <w:jc w:val="center"/>
        <w:rPr>
          <w:rFonts w:ascii="Times New Roman" w:eastAsia="宋体" w:hAnsi="Times New Roman" w:cs="宋体"/>
          <w:color w:val="060607"/>
          <w:spacing w:val="4"/>
          <w:szCs w:val="24"/>
          <w:shd w:val="clear" w:color="auto" w:fill="FFFFFF"/>
        </w:rPr>
      </w:pPr>
      <w:bookmarkStart w:id="39" w:name="_Ref201429690"/>
      <w:r w:rsidRPr="00591BD1">
        <w:rPr>
          <w:rFonts w:ascii="Times New Roman" w:eastAsia="宋体" w:hAnsi="Times New Roman" w:cs="宋体"/>
          <w:b/>
          <w:bCs/>
          <w:color w:val="060607"/>
          <w:spacing w:val="4"/>
          <w:szCs w:val="24"/>
          <w:shd w:val="clear" w:color="auto" w:fill="FFFFFF"/>
        </w:rPr>
        <w:lastRenderedPageBreak/>
        <w:t xml:space="preserve">Table </w:t>
      </w:r>
      <w:r w:rsidRPr="00591BD1">
        <w:rPr>
          <w:rFonts w:ascii="Times New Roman" w:eastAsia="宋体" w:hAnsi="Times New Roman" w:cs="宋体"/>
          <w:b/>
          <w:bCs/>
          <w:color w:val="060607"/>
          <w:spacing w:val="4"/>
          <w:szCs w:val="24"/>
          <w:shd w:val="clear" w:color="auto" w:fill="FFFFFF"/>
        </w:rPr>
        <w:fldChar w:fldCharType="begin"/>
      </w:r>
      <w:r w:rsidRPr="00591BD1">
        <w:rPr>
          <w:rFonts w:ascii="Times New Roman" w:eastAsia="宋体" w:hAnsi="Times New Roman" w:cs="宋体"/>
          <w:b/>
          <w:bCs/>
          <w:color w:val="060607"/>
          <w:spacing w:val="4"/>
          <w:szCs w:val="24"/>
          <w:shd w:val="clear" w:color="auto" w:fill="FFFFFF"/>
        </w:rPr>
        <w:instrText xml:space="preserve"> SEQ Table \* ARABIC </w:instrText>
      </w:r>
      <w:r w:rsidRPr="00591BD1">
        <w:rPr>
          <w:rFonts w:ascii="Times New Roman" w:eastAsia="宋体" w:hAnsi="Times New Roman" w:cs="宋体"/>
          <w:b/>
          <w:bCs/>
          <w:color w:val="060607"/>
          <w:spacing w:val="4"/>
          <w:szCs w:val="24"/>
          <w:shd w:val="clear" w:color="auto" w:fill="FFFFFF"/>
        </w:rPr>
        <w:fldChar w:fldCharType="separate"/>
      </w:r>
      <w:r w:rsidR="003B478D">
        <w:rPr>
          <w:rFonts w:ascii="Times New Roman" w:eastAsia="宋体" w:hAnsi="Times New Roman" w:cs="宋体"/>
          <w:b/>
          <w:bCs/>
          <w:noProof/>
          <w:color w:val="060607"/>
          <w:spacing w:val="4"/>
          <w:szCs w:val="24"/>
          <w:shd w:val="clear" w:color="auto" w:fill="FFFFFF"/>
        </w:rPr>
        <w:t>3</w:t>
      </w:r>
      <w:r w:rsidRPr="00591BD1">
        <w:rPr>
          <w:rFonts w:ascii="Times New Roman" w:eastAsia="宋体" w:hAnsi="Times New Roman" w:cs="宋体"/>
          <w:b/>
          <w:bCs/>
          <w:color w:val="060607"/>
          <w:spacing w:val="4"/>
          <w:szCs w:val="24"/>
          <w:shd w:val="clear" w:color="auto" w:fill="FFFFFF"/>
        </w:rPr>
        <w:fldChar w:fldCharType="end"/>
      </w:r>
      <w:bookmarkEnd w:id="37"/>
      <w:bookmarkEnd w:id="39"/>
      <w:r w:rsidR="002428AD">
        <w:rPr>
          <w:rFonts w:ascii="Times New Roman" w:eastAsia="宋体" w:hAnsi="Times New Roman" w:cs="宋体"/>
          <w:b/>
          <w:bCs/>
          <w:color w:val="060607"/>
          <w:spacing w:val="4"/>
          <w:szCs w:val="24"/>
          <w:shd w:val="clear" w:color="auto" w:fill="FFFFFF"/>
        </w:rPr>
        <w:t>.</w:t>
      </w:r>
      <w:r w:rsidRPr="00591BD1">
        <w:rPr>
          <w:rFonts w:ascii="Times New Roman" w:eastAsia="宋体" w:hAnsi="Times New Roman" w:cs="宋体"/>
          <w:color w:val="060607"/>
          <w:spacing w:val="4"/>
          <w:szCs w:val="24"/>
          <w:shd w:val="clear" w:color="auto" w:fill="FFFFFF"/>
        </w:rPr>
        <w:t xml:space="preserve"> </w:t>
      </w:r>
      <w:r w:rsidR="002428AD" w:rsidRPr="002428AD">
        <w:rPr>
          <w:rFonts w:ascii="Times New Roman" w:eastAsia="宋体" w:hAnsi="Times New Roman" w:cs="宋体"/>
          <w:color w:val="060607"/>
          <w:spacing w:val="4"/>
          <w:szCs w:val="24"/>
          <w:shd w:val="clear" w:color="auto" w:fill="FFFFFF"/>
        </w:rPr>
        <w:t>Effect of pipe diameter on the outlet NO concentration</w:t>
      </w:r>
      <w:r w:rsidRPr="00591BD1">
        <w:rPr>
          <w:rFonts w:ascii="Times New Roman" w:eastAsia="宋体" w:hAnsi="Times New Roman" w:cs="宋体"/>
          <w:color w:val="060607"/>
          <w:spacing w:val="4"/>
          <w:szCs w:val="24"/>
          <w:shd w:val="clear" w:color="auto" w:fill="FFFFFF"/>
        </w:rPr>
        <w:t>.</w:t>
      </w:r>
    </w:p>
    <w:tbl>
      <w:tblPr>
        <w:tblW w:w="5630" w:type="pct"/>
        <w:jc w:val="center"/>
        <w:tblLook w:val="04A0" w:firstRow="1" w:lastRow="0" w:firstColumn="1" w:lastColumn="0" w:noHBand="0" w:noVBand="1"/>
      </w:tblPr>
      <w:tblGrid>
        <w:gridCol w:w="1719"/>
        <w:gridCol w:w="1021"/>
        <w:gridCol w:w="1083"/>
        <w:gridCol w:w="1368"/>
        <w:gridCol w:w="1080"/>
        <w:gridCol w:w="2023"/>
        <w:gridCol w:w="1435"/>
      </w:tblGrid>
      <w:tr w:rsidR="005027F4" w14:paraId="227C3C45" w14:textId="77777777" w:rsidTr="002428AD">
        <w:trPr>
          <w:trHeight w:val="624"/>
          <w:jc w:val="center"/>
        </w:trPr>
        <w:tc>
          <w:tcPr>
            <w:tcW w:w="1719" w:type="dxa"/>
            <w:vMerge w:val="restart"/>
            <w:tcBorders>
              <w:top w:val="single" w:sz="8" w:space="0" w:color="000000"/>
              <w:left w:val="nil"/>
              <w:bottom w:val="single" w:sz="8" w:space="0" w:color="000000"/>
              <w:right w:val="nil"/>
            </w:tcBorders>
            <w:shd w:val="clear" w:color="auto" w:fill="auto"/>
            <w:noWrap/>
            <w:vAlign w:val="center"/>
          </w:tcPr>
          <w:bookmarkEnd w:id="38"/>
          <w:p w14:paraId="03188936"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Temperature</w:t>
            </w:r>
          </w:p>
          <w:p w14:paraId="5F548F7E"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w:t>
            </w:r>
          </w:p>
        </w:tc>
        <w:tc>
          <w:tcPr>
            <w:tcW w:w="1021" w:type="dxa"/>
            <w:vMerge w:val="restart"/>
            <w:tcBorders>
              <w:top w:val="single" w:sz="8" w:space="0" w:color="000000"/>
              <w:left w:val="nil"/>
              <w:bottom w:val="single" w:sz="8" w:space="0" w:color="000000"/>
              <w:right w:val="nil"/>
            </w:tcBorders>
            <w:shd w:val="clear" w:color="auto" w:fill="auto"/>
            <w:noWrap/>
            <w:vAlign w:val="center"/>
          </w:tcPr>
          <w:p w14:paraId="4A11BB6D"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Pipe diameter (mm)</w:t>
            </w:r>
          </w:p>
        </w:tc>
        <w:tc>
          <w:tcPr>
            <w:tcW w:w="1083" w:type="dxa"/>
            <w:vMerge w:val="restart"/>
            <w:tcBorders>
              <w:top w:val="single" w:sz="8" w:space="0" w:color="000000"/>
              <w:left w:val="nil"/>
              <w:bottom w:val="single" w:sz="8" w:space="0" w:color="000000"/>
              <w:right w:val="nil"/>
            </w:tcBorders>
            <w:shd w:val="clear" w:color="auto" w:fill="auto"/>
            <w:vAlign w:val="center"/>
          </w:tcPr>
          <w:p w14:paraId="25502F99"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Pipe length (mm)</w:t>
            </w:r>
          </w:p>
        </w:tc>
        <w:tc>
          <w:tcPr>
            <w:tcW w:w="1368" w:type="dxa"/>
            <w:vMerge w:val="restart"/>
            <w:tcBorders>
              <w:top w:val="single" w:sz="8" w:space="0" w:color="000000"/>
              <w:left w:val="nil"/>
              <w:bottom w:val="single" w:sz="8" w:space="0" w:color="000000"/>
              <w:right w:val="nil"/>
            </w:tcBorders>
            <w:shd w:val="clear" w:color="auto" w:fill="auto"/>
            <w:vAlign w:val="center"/>
          </w:tcPr>
          <w:p w14:paraId="103EC2BF"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Inlet concentration (mol/m</w:t>
            </w:r>
            <w:r>
              <w:rPr>
                <w:rFonts w:cs="Times New Roman"/>
                <w:color w:val="060607"/>
                <w:szCs w:val="20"/>
                <w:vertAlign w:val="superscript"/>
              </w:rPr>
              <w:t>3</w:t>
            </w:r>
            <w:r>
              <w:rPr>
                <w:rFonts w:cs="Times New Roman"/>
                <w:color w:val="060607"/>
                <w:szCs w:val="20"/>
              </w:rPr>
              <w:t>)</w:t>
            </w:r>
          </w:p>
        </w:tc>
        <w:tc>
          <w:tcPr>
            <w:tcW w:w="1080" w:type="dxa"/>
            <w:vMerge w:val="restart"/>
            <w:tcBorders>
              <w:top w:val="single" w:sz="8" w:space="0" w:color="000000"/>
              <w:left w:val="nil"/>
              <w:bottom w:val="single" w:sz="8" w:space="0" w:color="000000"/>
              <w:right w:val="nil"/>
            </w:tcBorders>
            <w:shd w:val="clear" w:color="auto" w:fill="auto"/>
            <w:noWrap/>
            <w:vAlign w:val="center"/>
          </w:tcPr>
          <w:p w14:paraId="52C1DBC6"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Flow velocity (m/s)</w:t>
            </w:r>
          </w:p>
        </w:tc>
        <w:tc>
          <w:tcPr>
            <w:tcW w:w="2023" w:type="dxa"/>
            <w:vMerge w:val="restart"/>
            <w:tcBorders>
              <w:top w:val="single" w:sz="8" w:space="0" w:color="000000"/>
              <w:left w:val="nil"/>
              <w:bottom w:val="single" w:sz="8" w:space="0" w:color="000000"/>
              <w:right w:val="nil"/>
            </w:tcBorders>
            <w:shd w:val="clear" w:color="auto" w:fill="auto"/>
            <w:noWrap/>
            <w:vAlign w:val="center"/>
          </w:tcPr>
          <w:p w14:paraId="72191238"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Amout of flue gas processed per hour (m</w:t>
            </w:r>
            <w:r>
              <w:rPr>
                <w:rFonts w:cs="Times New Roman"/>
                <w:color w:val="060607"/>
                <w:szCs w:val="20"/>
                <w:vertAlign w:val="superscript"/>
              </w:rPr>
              <w:t>3</w:t>
            </w:r>
            <w:r>
              <w:rPr>
                <w:rFonts w:cs="Times New Roman"/>
                <w:color w:val="060607"/>
                <w:szCs w:val="20"/>
              </w:rPr>
              <w:t>/s)</w:t>
            </w:r>
          </w:p>
        </w:tc>
        <w:tc>
          <w:tcPr>
            <w:tcW w:w="1435" w:type="dxa"/>
            <w:vMerge w:val="restart"/>
            <w:tcBorders>
              <w:top w:val="single" w:sz="8" w:space="0" w:color="000000"/>
              <w:left w:val="nil"/>
              <w:bottom w:val="single" w:sz="8" w:space="0" w:color="000000"/>
              <w:right w:val="nil"/>
            </w:tcBorders>
            <w:shd w:val="clear" w:color="auto" w:fill="auto"/>
            <w:noWrap/>
            <w:vAlign w:val="center"/>
          </w:tcPr>
          <w:p w14:paraId="46DCDFA3"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Outlet concentration (mol/m</w:t>
            </w:r>
            <w:r>
              <w:rPr>
                <w:rFonts w:cs="Times New Roman"/>
                <w:color w:val="060607"/>
                <w:szCs w:val="20"/>
                <w:vertAlign w:val="superscript"/>
              </w:rPr>
              <w:t>3</w:t>
            </w:r>
            <w:r>
              <w:rPr>
                <w:rFonts w:cs="Times New Roman"/>
                <w:color w:val="060607"/>
                <w:szCs w:val="20"/>
              </w:rPr>
              <w:t>)</w:t>
            </w:r>
          </w:p>
        </w:tc>
      </w:tr>
      <w:tr w:rsidR="005027F4" w14:paraId="6E1C0C5F" w14:textId="77777777" w:rsidTr="002428AD">
        <w:trPr>
          <w:trHeight w:val="624"/>
          <w:jc w:val="center"/>
        </w:trPr>
        <w:tc>
          <w:tcPr>
            <w:tcW w:w="1719" w:type="dxa"/>
            <w:vMerge/>
            <w:tcBorders>
              <w:top w:val="single" w:sz="8" w:space="0" w:color="000000"/>
              <w:left w:val="nil"/>
              <w:bottom w:val="single" w:sz="8" w:space="0" w:color="000000"/>
              <w:right w:val="nil"/>
            </w:tcBorders>
            <w:vAlign w:val="center"/>
          </w:tcPr>
          <w:p w14:paraId="1320E48F" w14:textId="77777777" w:rsidR="005027F4" w:rsidRDefault="005027F4" w:rsidP="00F1327B">
            <w:pPr>
              <w:keepNext/>
              <w:spacing w:line="240" w:lineRule="auto"/>
              <w:ind w:firstLine="403"/>
              <w:jc w:val="center"/>
              <w:rPr>
                <w:rFonts w:cs="Times New Roman"/>
                <w:color w:val="060607"/>
                <w:szCs w:val="20"/>
              </w:rPr>
            </w:pPr>
          </w:p>
        </w:tc>
        <w:tc>
          <w:tcPr>
            <w:tcW w:w="1021" w:type="dxa"/>
            <w:vMerge/>
            <w:tcBorders>
              <w:top w:val="single" w:sz="8" w:space="0" w:color="000000"/>
              <w:left w:val="nil"/>
              <w:bottom w:val="single" w:sz="8" w:space="0" w:color="000000"/>
              <w:right w:val="nil"/>
            </w:tcBorders>
            <w:vAlign w:val="center"/>
          </w:tcPr>
          <w:p w14:paraId="6FECEBFB" w14:textId="77777777" w:rsidR="005027F4" w:rsidRDefault="005027F4" w:rsidP="00F1327B">
            <w:pPr>
              <w:keepNext/>
              <w:spacing w:line="240" w:lineRule="auto"/>
              <w:ind w:firstLine="403"/>
              <w:jc w:val="center"/>
              <w:rPr>
                <w:rFonts w:cs="Times New Roman"/>
                <w:color w:val="060607"/>
                <w:szCs w:val="20"/>
              </w:rPr>
            </w:pPr>
          </w:p>
        </w:tc>
        <w:tc>
          <w:tcPr>
            <w:tcW w:w="1083" w:type="dxa"/>
            <w:vMerge/>
            <w:tcBorders>
              <w:top w:val="single" w:sz="8" w:space="0" w:color="000000"/>
              <w:left w:val="nil"/>
              <w:bottom w:val="single" w:sz="8" w:space="0" w:color="000000"/>
              <w:right w:val="nil"/>
            </w:tcBorders>
            <w:vAlign w:val="center"/>
          </w:tcPr>
          <w:p w14:paraId="6F25F890" w14:textId="77777777" w:rsidR="005027F4" w:rsidRDefault="005027F4" w:rsidP="00F1327B">
            <w:pPr>
              <w:keepNext/>
              <w:spacing w:line="240" w:lineRule="auto"/>
              <w:ind w:firstLine="403"/>
              <w:jc w:val="center"/>
              <w:rPr>
                <w:rFonts w:cs="Times New Roman"/>
                <w:color w:val="060607"/>
                <w:szCs w:val="20"/>
              </w:rPr>
            </w:pPr>
          </w:p>
        </w:tc>
        <w:tc>
          <w:tcPr>
            <w:tcW w:w="1368" w:type="dxa"/>
            <w:vMerge/>
            <w:tcBorders>
              <w:top w:val="single" w:sz="8" w:space="0" w:color="000000"/>
              <w:left w:val="nil"/>
              <w:bottom w:val="single" w:sz="8" w:space="0" w:color="000000"/>
              <w:right w:val="nil"/>
            </w:tcBorders>
            <w:vAlign w:val="center"/>
          </w:tcPr>
          <w:p w14:paraId="1EBD9A3C" w14:textId="77777777" w:rsidR="005027F4" w:rsidRDefault="005027F4" w:rsidP="00F1327B">
            <w:pPr>
              <w:keepNext/>
              <w:spacing w:line="240" w:lineRule="auto"/>
              <w:ind w:firstLine="403"/>
              <w:jc w:val="center"/>
              <w:rPr>
                <w:rFonts w:cs="Times New Roman"/>
                <w:color w:val="060607"/>
                <w:szCs w:val="20"/>
              </w:rPr>
            </w:pPr>
          </w:p>
        </w:tc>
        <w:tc>
          <w:tcPr>
            <w:tcW w:w="1080" w:type="dxa"/>
            <w:vMerge/>
            <w:tcBorders>
              <w:top w:val="single" w:sz="8" w:space="0" w:color="000000"/>
              <w:left w:val="nil"/>
              <w:bottom w:val="single" w:sz="8" w:space="0" w:color="000000"/>
              <w:right w:val="nil"/>
            </w:tcBorders>
            <w:vAlign w:val="center"/>
          </w:tcPr>
          <w:p w14:paraId="6AD2B541" w14:textId="77777777" w:rsidR="005027F4" w:rsidRDefault="005027F4" w:rsidP="00F1327B">
            <w:pPr>
              <w:keepNext/>
              <w:spacing w:line="240" w:lineRule="auto"/>
              <w:ind w:firstLine="403"/>
              <w:jc w:val="center"/>
              <w:rPr>
                <w:rFonts w:cs="Times New Roman"/>
                <w:color w:val="060607"/>
                <w:szCs w:val="20"/>
              </w:rPr>
            </w:pPr>
          </w:p>
        </w:tc>
        <w:tc>
          <w:tcPr>
            <w:tcW w:w="2023" w:type="dxa"/>
            <w:vMerge/>
            <w:tcBorders>
              <w:top w:val="single" w:sz="8" w:space="0" w:color="000000"/>
              <w:left w:val="nil"/>
              <w:bottom w:val="single" w:sz="8" w:space="0" w:color="000000"/>
              <w:right w:val="nil"/>
            </w:tcBorders>
            <w:vAlign w:val="center"/>
          </w:tcPr>
          <w:p w14:paraId="30806711" w14:textId="77777777" w:rsidR="005027F4" w:rsidRDefault="005027F4" w:rsidP="00F1327B">
            <w:pPr>
              <w:keepNext/>
              <w:spacing w:line="240" w:lineRule="auto"/>
              <w:ind w:firstLine="403"/>
              <w:jc w:val="center"/>
              <w:rPr>
                <w:rFonts w:cs="Times New Roman"/>
                <w:color w:val="060607"/>
                <w:szCs w:val="20"/>
              </w:rPr>
            </w:pPr>
          </w:p>
        </w:tc>
        <w:tc>
          <w:tcPr>
            <w:tcW w:w="1435" w:type="dxa"/>
            <w:vMerge/>
            <w:tcBorders>
              <w:top w:val="single" w:sz="8" w:space="0" w:color="000000"/>
              <w:left w:val="nil"/>
              <w:bottom w:val="single" w:sz="8" w:space="0" w:color="000000"/>
              <w:right w:val="nil"/>
            </w:tcBorders>
            <w:vAlign w:val="center"/>
          </w:tcPr>
          <w:p w14:paraId="48FEB2BE" w14:textId="77777777" w:rsidR="005027F4" w:rsidRDefault="005027F4" w:rsidP="00F1327B">
            <w:pPr>
              <w:keepNext/>
              <w:spacing w:line="240" w:lineRule="auto"/>
              <w:ind w:firstLine="403"/>
              <w:jc w:val="center"/>
              <w:rPr>
                <w:rFonts w:cs="Times New Roman"/>
                <w:color w:val="060607"/>
                <w:szCs w:val="20"/>
              </w:rPr>
            </w:pPr>
          </w:p>
        </w:tc>
      </w:tr>
      <w:tr w:rsidR="005027F4" w14:paraId="2506D3B8" w14:textId="77777777" w:rsidTr="002428AD">
        <w:trPr>
          <w:trHeight w:val="295"/>
          <w:jc w:val="center"/>
        </w:trPr>
        <w:tc>
          <w:tcPr>
            <w:tcW w:w="1719" w:type="dxa"/>
            <w:vMerge w:val="restart"/>
            <w:tcBorders>
              <w:top w:val="nil"/>
              <w:left w:val="nil"/>
              <w:bottom w:val="single" w:sz="8" w:space="0" w:color="000000"/>
              <w:right w:val="nil"/>
            </w:tcBorders>
            <w:shd w:val="clear" w:color="auto" w:fill="auto"/>
            <w:noWrap/>
            <w:vAlign w:val="center"/>
          </w:tcPr>
          <w:p w14:paraId="45138130"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120</w:t>
            </w:r>
          </w:p>
        </w:tc>
        <w:tc>
          <w:tcPr>
            <w:tcW w:w="1021" w:type="dxa"/>
            <w:tcBorders>
              <w:top w:val="nil"/>
              <w:left w:val="nil"/>
              <w:bottom w:val="nil"/>
              <w:right w:val="nil"/>
            </w:tcBorders>
            <w:shd w:val="clear" w:color="auto" w:fill="auto"/>
            <w:noWrap/>
            <w:vAlign w:val="center"/>
          </w:tcPr>
          <w:p w14:paraId="184FDED7"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50</w:t>
            </w:r>
          </w:p>
        </w:tc>
        <w:tc>
          <w:tcPr>
            <w:tcW w:w="1083" w:type="dxa"/>
            <w:vMerge w:val="restart"/>
            <w:tcBorders>
              <w:top w:val="nil"/>
              <w:left w:val="nil"/>
              <w:bottom w:val="single" w:sz="8" w:space="0" w:color="000000"/>
              <w:right w:val="nil"/>
            </w:tcBorders>
            <w:shd w:val="clear" w:color="auto" w:fill="auto"/>
            <w:noWrap/>
            <w:vAlign w:val="center"/>
          </w:tcPr>
          <w:p w14:paraId="4B248DC2"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1100</w:t>
            </w:r>
          </w:p>
        </w:tc>
        <w:tc>
          <w:tcPr>
            <w:tcW w:w="1368" w:type="dxa"/>
            <w:vMerge w:val="restart"/>
            <w:tcBorders>
              <w:top w:val="nil"/>
              <w:left w:val="nil"/>
              <w:bottom w:val="single" w:sz="8" w:space="0" w:color="000000"/>
              <w:right w:val="nil"/>
            </w:tcBorders>
            <w:shd w:val="clear" w:color="auto" w:fill="auto"/>
            <w:noWrap/>
            <w:vAlign w:val="center"/>
          </w:tcPr>
          <w:p w14:paraId="545F3965"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0.02</w:t>
            </w:r>
          </w:p>
        </w:tc>
        <w:tc>
          <w:tcPr>
            <w:tcW w:w="1080" w:type="dxa"/>
            <w:tcBorders>
              <w:top w:val="nil"/>
              <w:left w:val="nil"/>
              <w:bottom w:val="nil"/>
              <w:right w:val="nil"/>
            </w:tcBorders>
            <w:shd w:val="clear" w:color="auto" w:fill="auto"/>
            <w:noWrap/>
            <w:vAlign w:val="center"/>
          </w:tcPr>
          <w:p w14:paraId="6429C370"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3</w:t>
            </w:r>
          </w:p>
        </w:tc>
        <w:tc>
          <w:tcPr>
            <w:tcW w:w="2023" w:type="dxa"/>
            <w:tcBorders>
              <w:top w:val="nil"/>
              <w:left w:val="nil"/>
              <w:bottom w:val="nil"/>
              <w:right w:val="nil"/>
            </w:tcBorders>
            <w:shd w:val="clear" w:color="auto" w:fill="auto"/>
            <w:noWrap/>
            <w:vAlign w:val="center"/>
          </w:tcPr>
          <w:p w14:paraId="313B812C"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0.0059</w:t>
            </w:r>
          </w:p>
        </w:tc>
        <w:tc>
          <w:tcPr>
            <w:tcW w:w="1435" w:type="dxa"/>
            <w:tcBorders>
              <w:top w:val="nil"/>
              <w:left w:val="nil"/>
              <w:bottom w:val="nil"/>
              <w:right w:val="nil"/>
            </w:tcBorders>
            <w:shd w:val="clear" w:color="auto" w:fill="auto"/>
            <w:noWrap/>
            <w:vAlign w:val="center"/>
          </w:tcPr>
          <w:p w14:paraId="52D73486" w14:textId="77777777" w:rsidR="005027F4" w:rsidRDefault="00000000" w:rsidP="00F1327B">
            <w:pPr>
              <w:keepNext/>
              <w:spacing w:line="240" w:lineRule="auto"/>
              <w:ind w:firstLine="403"/>
              <w:jc w:val="center"/>
              <w:rPr>
                <w:rFonts w:cs="Times New Roman"/>
                <w:color w:val="060607"/>
                <w:szCs w:val="20"/>
              </w:rPr>
            </w:pPr>
            <w:r>
              <w:rPr>
                <w:rFonts w:cs="Times New Roman"/>
                <w:color w:val="060607"/>
                <w:szCs w:val="20"/>
              </w:rPr>
              <w:t>0.007054</w:t>
            </w:r>
          </w:p>
        </w:tc>
      </w:tr>
      <w:tr w:rsidR="005027F4" w14:paraId="433CE5C4" w14:textId="77777777" w:rsidTr="002428AD">
        <w:trPr>
          <w:trHeight w:val="295"/>
          <w:jc w:val="center"/>
        </w:trPr>
        <w:tc>
          <w:tcPr>
            <w:tcW w:w="1719" w:type="dxa"/>
            <w:vMerge/>
            <w:tcBorders>
              <w:top w:val="nil"/>
              <w:left w:val="nil"/>
              <w:bottom w:val="single" w:sz="8" w:space="0" w:color="000000"/>
              <w:right w:val="nil"/>
            </w:tcBorders>
            <w:vAlign w:val="center"/>
          </w:tcPr>
          <w:p w14:paraId="11F507EC" w14:textId="77777777" w:rsidR="005027F4" w:rsidRDefault="005027F4" w:rsidP="00F1327B">
            <w:pPr>
              <w:keepNext/>
              <w:widowControl w:val="0"/>
              <w:spacing w:line="240" w:lineRule="auto"/>
              <w:ind w:firstLine="403"/>
              <w:jc w:val="center"/>
              <w:rPr>
                <w:rFonts w:cs="Times New Roman"/>
                <w:color w:val="060607"/>
                <w:szCs w:val="20"/>
              </w:rPr>
            </w:pPr>
          </w:p>
        </w:tc>
        <w:tc>
          <w:tcPr>
            <w:tcW w:w="1021" w:type="dxa"/>
            <w:tcBorders>
              <w:top w:val="nil"/>
              <w:left w:val="nil"/>
              <w:bottom w:val="nil"/>
              <w:right w:val="nil"/>
            </w:tcBorders>
            <w:shd w:val="clear" w:color="auto" w:fill="auto"/>
            <w:noWrap/>
            <w:vAlign w:val="center"/>
          </w:tcPr>
          <w:p w14:paraId="003DA68E" w14:textId="77777777" w:rsidR="005027F4" w:rsidRDefault="00000000" w:rsidP="00F1327B">
            <w:pPr>
              <w:keepNext/>
              <w:widowControl w:val="0"/>
              <w:spacing w:line="240" w:lineRule="auto"/>
              <w:ind w:firstLine="403"/>
              <w:jc w:val="center"/>
              <w:rPr>
                <w:rFonts w:cs="Times New Roman"/>
                <w:color w:val="060607"/>
                <w:szCs w:val="20"/>
              </w:rPr>
            </w:pPr>
            <w:r>
              <w:rPr>
                <w:rFonts w:cs="Times New Roman"/>
                <w:color w:val="060607"/>
                <w:szCs w:val="20"/>
              </w:rPr>
              <w:t>80</w:t>
            </w:r>
          </w:p>
        </w:tc>
        <w:tc>
          <w:tcPr>
            <w:tcW w:w="1083" w:type="dxa"/>
            <w:vMerge/>
            <w:tcBorders>
              <w:top w:val="nil"/>
              <w:left w:val="nil"/>
              <w:bottom w:val="nil"/>
              <w:right w:val="nil"/>
            </w:tcBorders>
            <w:vAlign w:val="center"/>
          </w:tcPr>
          <w:p w14:paraId="582B4371" w14:textId="77777777" w:rsidR="005027F4" w:rsidRDefault="005027F4" w:rsidP="00F1327B">
            <w:pPr>
              <w:keepNext/>
              <w:widowControl w:val="0"/>
              <w:spacing w:line="240" w:lineRule="auto"/>
              <w:ind w:firstLine="403"/>
              <w:jc w:val="center"/>
              <w:rPr>
                <w:rFonts w:cs="Times New Roman"/>
                <w:color w:val="060607"/>
                <w:szCs w:val="20"/>
              </w:rPr>
            </w:pPr>
          </w:p>
        </w:tc>
        <w:tc>
          <w:tcPr>
            <w:tcW w:w="1368" w:type="dxa"/>
            <w:vMerge/>
            <w:tcBorders>
              <w:top w:val="nil"/>
              <w:left w:val="nil"/>
              <w:bottom w:val="single" w:sz="8" w:space="0" w:color="000000"/>
              <w:right w:val="nil"/>
            </w:tcBorders>
            <w:vAlign w:val="center"/>
          </w:tcPr>
          <w:p w14:paraId="0EC72630" w14:textId="77777777" w:rsidR="005027F4" w:rsidRDefault="005027F4" w:rsidP="00F1327B">
            <w:pPr>
              <w:keepNext/>
              <w:widowControl w:val="0"/>
              <w:spacing w:line="240" w:lineRule="auto"/>
              <w:ind w:firstLine="403"/>
              <w:jc w:val="center"/>
              <w:rPr>
                <w:rFonts w:cs="Times New Roman"/>
                <w:color w:val="060607"/>
                <w:szCs w:val="20"/>
              </w:rPr>
            </w:pPr>
          </w:p>
        </w:tc>
        <w:tc>
          <w:tcPr>
            <w:tcW w:w="1080" w:type="dxa"/>
            <w:tcBorders>
              <w:top w:val="nil"/>
              <w:left w:val="nil"/>
              <w:bottom w:val="nil"/>
              <w:right w:val="nil"/>
            </w:tcBorders>
            <w:shd w:val="clear" w:color="auto" w:fill="auto"/>
            <w:noWrap/>
            <w:vAlign w:val="center"/>
          </w:tcPr>
          <w:p w14:paraId="0910C307" w14:textId="77777777" w:rsidR="005027F4" w:rsidRDefault="00000000" w:rsidP="00F1327B">
            <w:pPr>
              <w:keepNext/>
              <w:widowControl w:val="0"/>
              <w:spacing w:line="240" w:lineRule="auto"/>
              <w:ind w:firstLine="403"/>
              <w:jc w:val="center"/>
              <w:rPr>
                <w:rFonts w:cs="Times New Roman"/>
                <w:color w:val="060607"/>
                <w:szCs w:val="20"/>
              </w:rPr>
            </w:pPr>
            <w:r>
              <w:rPr>
                <w:rFonts w:cs="Times New Roman"/>
                <w:color w:val="060607"/>
                <w:szCs w:val="20"/>
              </w:rPr>
              <w:t>3</w:t>
            </w:r>
          </w:p>
        </w:tc>
        <w:tc>
          <w:tcPr>
            <w:tcW w:w="2023" w:type="dxa"/>
            <w:tcBorders>
              <w:top w:val="nil"/>
              <w:left w:val="nil"/>
              <w:bottom w:val="nil"/>
              <w:right w:val="nil"/>
            </w:tcBorders>
            <w:shd w:val="clear" w:color="auto" w:fill="auto"/>
            <w:noWrap/>
            <w:vAlign w:val="center"/>
          </w:tcPr>
          <w:p w14:paraId="631690DF" w14:textId="77777777" w:rsidR="005027F4" w:rsidRDefault="00000000" w:rsidP="00F1327B">
            <w:pPr>
              <w:keepNext/>
              <w:widowControl w:val="0"/>
              <w:spacing w:line="240" w:lineRule="auto"/>
              <w:ind w:firstLine="403"/>
              <w:jc w:val="center"/>
              <w:rPr>
                <w:rFonts w:cs="Times New Roman"/>
                <w:color w:val="060607"/>
                <w:szCs w:val="20"/>
              </w:rPr>
            </w:pPr>
            <w:r>
              <w:rPr>
                <w:rFonts w:cs="Times New Roman"/>
                <w:color w:val="060607"/>
                <w:szCs w:val="20"/>
              </w:rPr>
              <w:t>0.0151</w:t>
            </w:r>
          </w:p>
        </w:tc>
        <w:tc>
          <w:tcPr>
            <w:tcW w:w="1435" w:type="dxa"/>
            <w:tcBorders>
              <w:top w:val="nil"/>
              <w:left w:val="nil"/>
              <w:bottom w:val="nil"/>
              <w:right w:val="nil"/>
            </w:tcBorders>
            <w:shd w:val="clear" w:color="auto" w:fill="auto"/>
            <w:noWrap/>
            <w:vAlign w:val="center"/>
          </w:tcPr>
          <w:p w14:paraId="73C0B717" w14:textId="77777777" w:rsidR="005027F4" w:rsidRDefault="00000000" w:rsidP="00F1327B">
            <w:pPr>
              <w:keepNext/>
              <w:widowControl w:val="0"/>
              <w:spacing w:line="240" w:lineRule="auto"/>
              <w:ind w:firstLine="403"/>
              <w:jc w:val="center"/>
              <w:rPr>
                <w:rFonts w:cs="Times New Roman"/>
                <w:color w:val="060607"/>
                <w:szCs w:val="20"/>
              </w:rPr>
            </w:pPr>
            <w:r>
              <w:rPr>
                <w:rFonts w:cs="Times New Roman"/>
                <w:color w:val="060607"/>
                <w:szCs w:val="20"/>
              </w:rPr>
              <w:t>0.006972</w:t>
            </w:r>
          </w:p>
        </w:tc>
      </w:tr>
      <w:tr w:rsidR="005027F4" w14:paraId="6CD6254E" w14:textId="77777777" w:rsidTr="002428AD">
        <w:trPr>
          <w:trHeight w:val="295"/>
          <w:jc w:val="center"/>
        </w:trPr>
        <w:tc>
          <w:tcPr>
            <w:tcW w:w="1719" w:type="dxa"/>
            <w:vMerge/>
            <w:tcBorders>
              <w:top w:val="nil"/>
              <w:left w:val="nil"/>
              <w:bottom w:val="single" w:sz="8" w:space="0" w:color="000000"/>
              <w:right w:val="nil"/>
            </w:tcBorders>
            <w:vAlign w:val="center"/>
          </w:tcPr>
          <w:p w14:paraId="12476626" w14:textId="77777777" w:rsidR="005027F4" w:rsidRDefault="005027F4" w:rsidP="00F1327B">
            <w:pPr>
              <w:keepNext/>
              <w:widowControl w:val="0"/>
              <w:spacing w:line="240" w:lineRule="auto"/>
              <w:ind w:firstLine="403"/>
              <w:jc w:val="center"/>
              <w:rPr>
                <w:rFonts w:cs="Times New Roman"/>
                <w:color w:val="060607"/>
                <w:szCs w:val="20"/>
              </w:rPr>
            </w:pPr>
          </w:p>
        </w:tc>
        <w:tc>
          <w:tcPr>
            <w:tcW w:w="1021" w:type="dxa"/>
            <w:tcBorders>
              <w:top w:val="nil"/>
              <w:left w:val="nil"/>
              <w:bottom w:val="single" w:sz="8" w:space="0" w:color="000000"/>
              <w:right w:val="nil"/>
            </w:tcBorders>
            <w:shd w:val="clear" w:color="auto" w:fill="auto"/>
            <w:noWrap/>
            <w:vAlign w:val="center"/>
          </w:tcPr>
          <w:p w14:paraId="58268064" w14:textId="77777777" w:rsidR="005027F4" w:rsidRDefault="00000000" w:rsidP="00F1327B">
            <w:pPr>
              <w:keepNext/>
              <w:widowControl w:val="0"/>
              <w:spacing w:line="240" w:lineRule="auto"/>
              <w:ind w:firstLine="403"/>
              <w:jc w:val="center"/>
              <w:rPr>
                <w:rFonts w:cs="Times New Roman"/>
                <w:color w:val="060607"/>
                <w:szCs w:val="20"/>
              </w:rPr>
            </w:pPr>
            <w:r>
              <w:rPr>
                <w:rFonts w:cs="Times New Roman"/>
                <w:color w:val="060607"/>
                <w:szCs w:val="20"/>
              </w:rPr>
              <w:t>80</w:t>
            </w:r>
          </w:p>
        </w:tc>
        <w:tc>
          <w:tcPr>
            <w:tcW w:w="1083" w:type="dxa"/>
            <w:vMerge/>
            <w:tcBorders>
              <w:top w:val="nil"/>
              <w:left w:val="nil"/>
              <w:bottom w:val="single" w:sz="8" w:space="0" w:color="000000"/>
              <w:right w:val="nil"/>
            </w:tcBorders>
            <w:vAlign w:val="center"/>
          </w:tcPr>
          <w:p w14:paraId="58186C32" w14:textId="77777777" w:rsidR="005027F4" w:rsidRDefault="005027F4" w:rsidP="00F1327B">
            <w:pPr>
              <w:keepNext/>
              <w:widowControl w:val="0"/>
              <w:spacing w:line="240" w:lineRule="auto"/>
              <w:ind w:firstLine="403"/>
              <w:jc w:val="center"/>
              <w:rPr>
                <w:rFonts w:cs="Times New Roman"/>
                <w:color w:val="060607"/>
                <w:szCs w:val="20"/>
              </w:rPr>
            </w:pPr>
          </w:p>
        </w:tc>
        <w:tc>
          <w:tcPr>
            <w:tcW w:w="1368" w:type="dxa"/>
            <w:vMerge/>
            <w:tcBorders>
              <w:top w:val="nil"/>
              <w:left w:val="nil"/>
              <w:bottom w:val="single" w:sz="8" w:space="0" w:color="000000"/>
              <w:right w:val="nil"/>
            </w:tcBorders>
            <w:vAlign w:val="center"/>
          </w:tcPr>
          <w:p w14:paraId="3BFB9B46" w14:textId="77777777" w:rsidR="005027F4" w:rsidRDefault="005027F4" w:rsidP="00F1327B">
            <w:pPr>
              <w:keepNext/>
              <w:widowControl w:val="0"/>
              <w:spacing w:line="240" w:lineRule="auto"/>
              <w:ind w:firstLine="403"/>
              <w:jc w:val="center"/>
              <w:rPr>
                <w:rFonts w:cs="Times New Roman"/>
                <w:color w:val="060607"/>
                <w:szCs w:val="20"/>
              </w:rPr>
            </w:pPr>
          </w:p>
        </w:tc>
        <w:tc>
          <w:tcPr>
            <w:tcW w:w="1080" w:type="dxa"/>
            <w:tcBorders>
              <w:top w:val="nil"/>
              <w:left w:val="nil"/>
              <w:bottom w:val="single" w:sz="8" w:space="0" w:color="000000"/>
              <w:right w:val="nil"/>
            </w:tcBorders>
            <w:shd w:val="clear" w:color="auto" w:fill="auto"/>
            <w:noWrap/>
            <w:vAlign w:val="center"/>
          </w:tcPr>
          <w:p w14:paraId="3E808F7E" w14:textId="77777777" w:rsidR="005027F4" w:rsidRDefault="00000000" w:rsidP="00F1327B">
            <w:pPr>
              <w:keepNext/>
              <w:widowControl w:val="0"/>
              <w:spacing w:line="240" w:lineRule="auto"/>
              <w:ind w:firstLine="403"/>
              <w:jc w:val="center"/>
              <w:rPr>
                <w:rFonts w:cs="Times New Roman"/>
                <w:color w:val="060607"/>
                <w:szCs w:val="20"/>
              </w:rPr>
            </w:pPr>
            <w:r>
              <w:rPr>
                <w:rFonts w:cs="Times New Roman"/>
                <w:color w:val="060607"/>
                <w:szCs w:val="20"/>
              </w:rPr>
              <w:t>1.17</w:t>
            </w:r>
          </w:p>
        </w:tc>
        <w:tc>
          <w:tcPr>
            <w:tcW w:w="2023" w:type="dxa"/>
            <w:tcBorders>
              <w:top w:val="nil"/>
              <w:left w:val="nil"/>
              <w:bottom w:val="single" w:sz="8" w:space="0" w:color="000000"/>
              <w:right w:val="nil"/>
            </w:tcBorders>
            <w:shd w:val="clear" w:color="auto" w:fill="auto"/>
            <w:noWrap/>
            <w:vAlign w:val="center"/>
          </w:tcPr>
          <w:p w14:paraId="650D9E0D" w14:textId="77777777" w:rsidR="005027F4" w:rsidRDefault="00000000" w:rsidP="00F1327B">
            <w:pPr>
              <w:keepNext/>
              <w:widowControl w:val="0"/>
              <w:spacing w:line="240" w:lineRule="auto"/>
              <w:ind w:firstLine="403"/>
              <w:jc w:val="center"/>
              <w:rPr>
                <w:rFonts w:cs="Times New Roman"/>
                <w:color w:val="060607"/>
                <w:szCs w:val="20"/>
              </w:rPr>
            </w:pPr>
            <w:r>
              <w:rPr>
                <w:rFonts w:cs="Times New Roman"/>
                <w:color w:val="060607"/>
                <w:szCs w:val="20"/>
              </w:rPr>
              <w:t>0.0059</w:t>
            </w:r>
          </w:p>
        </w:tc>
        <w:tc>
          <w:tcPr>
            <w:tcW w:w="1435" w:type="dxa"/>
            <w:tcBorders>
              <w:top w:val="nil"/>
              <w:left w:val="nil"/>
              <w:bottom w:val="single" w:sz="8" w:space="0" w:color="000000"/>
              <w:right w:val="nil"/>
            </w:tcBorders>
            <w:shd w:val="clear" w:color="auto" w:fill="auto"/>
            <w:noWrap/>
            <w:vAlign w:val="center"/>
          </w:tcPr>
          <w:p w14:paraId="56754B49" w14:textId="77777777" w:rsidR="005027F4" w:rsidRDefault="00000000" w:rsidP="00F1327B">
            <w:pPr>
              <w:keepNext/>
              <w:widowControl w:val="0"/>
              <w:spacing w:line="240" w:lineRule="auto"/>
              <w:ind w:firstLine="403"/>
              <w:jc w:val="center"/>
              <w:rPr>
                <w:rFonts w:cs="Times New Roman"/>
                <w:color w:val="060607"/>
                <w:szCs w:val="20"/>
              </w:rPr>
            </w:pPr>
            <w:r>
              <w:rPr>
                <w:rFonts w:cs="Times New Roman"/>
                <w:color w:val="060607"/>
                <w:szCs w:val="20"/>
              </w:rPr>
              <w:t>0.000882</w:t>
            </w:r>
          </w:p>
        </w:tc>
      </w:tr>
    </w:tbl>
    <w:p w14:paraId="6E620FDA" w14:textId="16AF920C" w:rsidR="005027F4" w:rsidRDefault="002428AD" w:rsidP="00F1327B">
      <w:pPr>
        <w:pStyle w:val="3"/>
        <w:spacing w:beforeLines="100" w:before="240"/>
      </w:pPr>
      <w:r w:rsidRPr="002428AD">
        <w:t>Effect of temperature on the outlet NO concentratio</w:t>
      </w:r>
      <w:r>
        <w:t>n</w:t>
      </w:r>
    </w:p>
    <w:bookmarkEnd w:id="32"/>
    <w:p w14:paraId="43071B67" w14:textId="4001B070" w:rsidR="005027F4" w:rsidRDefault="002428AD" w:rsidP="00A10FBF">
      <w:pPr>
        <w:rPr>
          <w:shd w:val="clear" w:color="auto" w:fill="FFFFFF"/>
        </w:rPr>
      </w:pPr>
      <w:r w:rsidRPr="002428AD">
        <w:rPr>
          <w:shd w:val="clear" w:color="auto" w:fill="FFFFFF"/>
        </w:rPr>
        <w:t xml:space="preserve">The effect of temperature on the outlet NO concentration was investigated through simulations. The model parameters included a pipe diameter of 50 mm, an inlet NO concentration of 0.02 mol/m³, a pipe length of 1100 mm, and a flow velocity of 3 m/s. Simulations were conducted at 110°C, 115°C, 120°C, 125°C, 135°C, and 150°C. The results are shown in </w:t>
      </w:r>
      <w:r w:rsidR="00C45895">
        <w:rPr>
          <w:color w:val="FF0000"/>
          <w:shd w:val="clear" w:color="auto" w:fill="FFFFFF"/>
        </w:rPr>
        <w:fldChar w:fldCharType="begin"/>
      </w:r>
      <w:r w:rsidR="00C45895">
        <w:rPr>
          <w:shd w:val="clear" w:color="auto" w:fill="FFFFFF"/>
        </w:rPr>
        <w:instrText xml:space="preserve"> REF _Ref194519261 \h </w:instrText>
      </w:r>
      <w:r w:rsidR="00C45895">
        <w:rPr>
          <w:color w:val="FF0000"/>
          <w:shd w:val="clear" w:color="auto" w:fill="FFFFFF"/>
        </w:rPr>
      </w:r>
      <w:r w:rsidR="00C45895">
        <w:rPr>
          <w:color w:val="FF0000"/>
          <w:shd w:val="clear" w:color="auto" w:fill="FFFFFF"/>
        </w:rPr>
        <w:fldChar w:fldCharType="separate"/>
      </w:r>
      <w:r w:rsidR="00C45895" w:rsidRPr="0032388D">
        <w:rPr>
          <w:rFonts w:cs="Times New Roman"/>
          <w:b/>
          <w:bCs/>
        </w:rPr>
        <w:t xml:space="preserve">Fig. </w:t>
      </w:r>
      <w:r w:rsidR="00C45895">
        <w:rPr>
          <w:rFonts w:cs="Times New Roman"/>
          <w:b/>
          <w:bCs/>
          <w:noProof/>
        </w:rPr>
        <w:t>10</w:t>
      </w:r>
      <w:r w:rsidR="00C45895">
        <w:rPr>
          <w:color w:val="FF0000"/>
          <w:shd w:val="clear" w:color="auto" w:fill="FFFFFF"/>
        </w:rPr>
        <w:fldChar w:fldCharType="end"/>
      </w:r>
      <w:r>
        <w:rPr>
          <w:shd w:val="clear" w:color="auto" w:fill="FFFFFF"/>
        </w:rPr>
        <w:t>.</w:t>
      </w:r>
    </w:p>
    <w:p w14:paraId="02B305FB" w14:textId="1F1B0F94" w:rsidR="005027F4" w:rsidRPr="005E7804" w:rsidRDefault="005E7804" w:rsidP="005E7804">
      <w:pPr>
        <w:jc w:val="center"/>
        <w:rPr>
          <w:shd w:val="clear" w:color="auto" w:fill="FFFFFF"/>
        </w:rPr>
      </w:pPr>
      <w:r w:rsidRPr="005E7804">
        <w:rPr>
          <w:noProof/>
          <w:shd w:val="clear" w:color="auto" w:fill="FFFFFF"/>
        </w:rPr>
        <w:drawing>
          <wp:inline distT="0" distB="0" distL="0" distR="0" wp14:anchorId="17ACC805" wp14:editId="4C815F00">
            <wp:extent cx="3537576" cy="2340000"/>
            <wp:effectExtent l="0" t="0" r="6350" b="0"/>
            <wp:docPr id="7781990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42">
                      <a:extLst>
                        <a:ext uri="{28A0092B-C50C-407E-A947-70E740481C1C}">
                          <a14:useLocalDpi xmlns:a14="http://schemas.microsoft.com/office/drawing/2010/main" val="0"/>
                        </a:ext>
                      </a:extLst>
                    </a:blip>
                    <a:srcRect t="9092" b="4440"/>
                    <a:stretch/>
                  </pic:blipFill>
                  <pic:spPr bwMode="auto">
                    <a:xfrm>
                      <a:off x="0" y="0"/>
                      <a:ext cx="3537576" cy="2340000"/>
                    </a:xfrm>
                    <a:prstGeom prst="rect">
                      <a:avLst/>
                    </a:prstGeom>
                    <a:noFill/>
                    <a:ln>
                      <a:noFill/>
                    </a:ln>
                    <a:extLst>
                      <a:ext uri="{53640926-AAD7-44D8-BBD7-CCE9431645EC}">
                        <a14:shadowObscured xmlns:a14="http://schemas.microsoft.com/office/drawing/2010/main"/>
                      </a:ext>
                    </a:extLst>
                  </pic:spPr>
                </pic:pic>
              </a:graphicData>
            </a:graphic>
          </wp:inline>
        </w:drawing>
      </w:r>
    </w:p>
    <w:p w14:paraId="28F90D35" w14:textId="39FF3EE1" w:rsidR="005027F4" w:rsidRPr="0032388D" w:rsidRDefault="0032388D" w:rsidP="0032388D">
      <w:pPr>
        <w:pStyle w:val="af5"/>
        <w:jc w:val="center"/>
        <w:rPr>
          <w:rFonts w:ascii="Times New Roman" w:hAnsi="Times New Roman" w:cs="Times New Roman"/>
          <w:color w:val="060607"/>
          <w:spacing w:val="4"/>
          <w:shd w:val="clear" w:color="auto" w:fill="FFFFFF"/>
        </w:rPr>
      </w:pPr>
      <w:bookmarkStart w:id="40" w:name="_Ref194519261"/>
      <w:r w:rsidRPr="0032388D">
        <w:rPr>
          <w:rFonts w:ascii="Times New Roman" w:hAnsi="Times New Roman" w:cs="Times New Roman"/>
          <w:b/>
          <w:bCs/>
        </w:rPr>
        <w:t xml:space="preserve">Fig. </w:t>
      </w:r>
      <w:r w:rsidRPr="0032388D">
        <w:rPr>
          <w:rFonts w:ascii="Times New Roman" w:hAnsi="Times New Roman" w:cs="Times New Roman"/>
          <w:b/>
          <w:bCs/>
        </w:rPr>
        <w:fldChar w:fldCharType="begin"/>
      </w:r>
      <w:r w:rsidRPr="0032388D">
        <w:rPr>
          <w:rFonts w:ascii="Times New Roman" w:hAnsi="Times New Roman" w:cs="Times New Roman"/>
          <w:b/>
          <w:bCs/>
        </w:rPr>
        <w:instrText xml:space="preserve"> SEQ Fig. \* ARABIC </w:instrText>
      </w:r>
      <w:r w:rsidRPr="0032388D">
        <w:rPr>
          <w:rFonts w:ascii="Times New Roman" w:hAnsi="Times New Roman" w:cs="Times New Roman"/>
          <w:b/>
          <w:bCs/>
        </w:rPr>
        <w:fldChar w:fldCharType="separate"/>
      </w:r>
      <w:r w:rsidR="00C45895">
        <w:rPr>
          <w:rFonts w:ascii="Times New Roman" w:hAnsi="Times New Roman" w:cs="Times New Roman"/>
          <w:b/>
          <w:bCs/>
          <w:noProof/>
        </w:rPr>
        <w:t>10</w:t>
      </w:r>
      <w:r w:rsidRPr="0032388D">
        <w:rPr>
          <w:rFonts w:ascii="Times New Roman" w:hAnsi="Times New Roman" w:cs="Times New Roman"/>
          <w:b/>
          <w:bCs/>
        </w:rPr>
        <w:fldChar w:fldCharType="end"/>
      </w:r>
      <w:bookmarkStart w:id="41" w:name="OLE_LINK31"/>
      <w:bookmarkEnd w:id="40"/>
      <w:r w:rsidR="002428AD">
        <w:rPr>
          <w:rFonts w:ascii="Times New Roman" w:hAnsi="Times New Roman" w:cs="Times New Roman"/>
          <w:b/>
          <w:bCs/>
        </w:rPr>
        <w:t>.</w:t>
      </w:r>
      <w:r w:rsidR="002428AD" w:rsidRPr="002428AD">
        <w:t xml:space="preserve"> </w:t>
      </w:r>
      <w:r w:rsidR="002428AD" w:rsidRPr="002428AD">
        <w:rPr>
          <w:rFonts w:ascii="Times New Roman" w:hAnsi="Times New Roman" w:cs="Times New Roman"/>
        </w:rPr>
        <w:t>Effect of temperature on the outlet NO concentration</w:t>
      </w:r>
      <w:r w:rsidRPr="0032388D">
        <w:rPr>
          <w:rFonts w:ascii="Times New Roman" w:hAnsi="Times New Roman" w:cs="Times New Roman"/>
          <w:color w:val="060607"/>
          <w:spacing w:val="4"/>
          <w:shd w:val="clear" w:color="auto" w:fill="FFFFFF"/>
        </w:rPr>
        <w:t>.</w:t>
      </w:r>
    </w:p>
    <w:bookmarkEnd w:id="41"/>
    <w:p w14:paraId="757C655F" w14:textId="238739EF" w:rsidR="005027F4" w:rsidRDefault="002428AD" w:rsidP="00A10FBF">
      <w:pPr>
        <w:rPr>
          <w:shd w:val="clear" w:color="auto" w:fill="FFFFFF"/>
        </w:rPr>
      </w:pPr>
      <w:r w:rsidRPr="002428AD">
        <w:rPr>
          <w:shd w:val="clear" w:color="auto" w:fill="FFFFFF"/>
        </w:rPr>
        <w:t xml:space="preserve">The data in </w:t>
      </w:r>
      <w:r w:rsidR="00C45895">
        <w:rPr>
          <w:color w:val="FF0000"/>
          <w:shd w:val="clear" w:color="auto" w:fill="FFFFFF"/>
        </w:rPr>
        <w:fldChar w:fldCharType="begin"/>
      </w:r>
      <w:r w:rsidR="00C45895">
        <w:rPr>
          <w:shd w:val="clear" w:color="auto" w:fill="FFFFFF"/>
        </w:rPr>
        <w:instrText xml:space="preserve"> REF _Ref194519261 \h </w:instrText>
      </w:r>
      <w:r w:rsidR="00C45895">
        <w:rPr>
          <w:color w:val="FF0000"/>
          <w:shd w:val="clear" w:color="auto" w:fill="FFFFFF"/>
        </w:rPr>
      </w:r>
      <w:r w:rsidR="00C45895">
        <w:rPr>
          <w:color w:val="FF0000"/>
          <w:shd w:val="clear" w:color="auto" w:fill="FFFFFF"/>
        </w:rPr>
        <w:fldChar w:fldCharType="separate"/>
      </w:r>
      <w:r w:rsidR="00C45895" w:rsidRPr="0032388D">
        <w:rPr>
          <w:rFonts w:cs="Times New Roman"/>
          <w:b/>
          <w:bCs/>
        </w:rPr>
        <w:t xml:space="preserve">Fig. </w:t>
      </w:r>
      <w:r w:rsidR="00C45895">
        <w:rPr>
          <w:rFonts w:cs="Times New Roman"/>
          <w:b/>
          <w:bCs/>
          <w:noProof/>
        </w:rPr>
        <w:t>10</w:t>
      </w:r>
      <w:r w:rsidR="00C45895">
        <w:rPr>
          <w:color w:val="FF0000"/>
          <w:shd w:val="clear" w:color="auto" w:fill="FFFFFF"/>
        </w:rPr>
        <w:fldChar w:fldCharType="end"/>
      </w:r>
      <w:r w:rsidRPr="002428AD">
        <w:rPr>
          <w:shd w:val="clear" w:color="auto" w:fill="FFFFFF"/>
        </w:rPr>
        <w:t xml:space="preserve"> indicate a significant decrease in the outlet NO concentration with increasing temperature. In the ACD process, this trend is mainly attributed to the enhanced surface activity of active coke at higher temperatures. Higher temperatures promote the development of pore structure and increase the activity of surface active sites, thereby accelerating NO adsorption and reduction. Additionally, increased temperatures enhance the denitrification reaction kinetics, leading to more efficient NO conversion. Moreover, higher temperatures facilitate more effective contact between the reductant and NO molecules, which improves gas diffusion and further promotes the reaction. Consequently, the denitrification </w:t>
      </w:r>
      <w:r w:rsidRPr="002428AD">
        <w:rPr>
          <w:shd w:val="clear" w:color="auto" w:fill="FFFFFF"/>
        </w:rPr>
        <w:lastRenderedPageBreak/>
        <w:t>performance of active coke is significantly enhanced with increasing temperature, reflected by the continuous decrease in outlet NO concentrations</w:t>
      </w:r>
      <w:r>
        <w:rPr>
          <w:shd w:val="clear" w:color="auto" w:fill="FFFFFF"/>
        </w:rPr>
        <w:t>.</w:t>
      </w:r>
    </w:p>
    <w:p w14:paraId="4049EA6B" w14:textId="04E926B8" w:rsidR="005027F4" w:rsidRDefault="00896FBF" w:rsidP="00513AF7">
      <w:pPr>
        <w:pStyle w:val="3"/>
      </w:pPr>
      <w:r w:rsidRPr="00896FBF">
        <w:t>Effect of flow velocity on the outlet NO concentratio</w:t>
      </w:r>
      <w:r>
        <w:rPr>
          <w:color w:val="060607"/>
          <w:spacing w:val="4"/>
          <w:shd w:val="clear" w:color="auto" w:fill="FFFFFF"/>
        </w:rPr>
        <w:t>n</w:t>
      </w:r>
    </w:p>
    <w:p w14:paraId="6EB2DCEA" w14:textId="437666DD" w:rsidR="005027F4" w:rsidRDefault="00896FBF" w:rsidP="00A10FBF">
      <w:pPr>
        <w:rPr>
          <w:shd w:val="clear" w:color="auto" w:fill="FFFFFF"/>
        </w:rPr>
      </w:pPr>
      <w:bookmarkStart w:id="42" w:name="_Hlk186465222"/>
      <w:r w:rsidRPr="00896FBF">
        <w:rPr>
          <w:shd w:val="clear" w:color="auto" w:fill="FFFFFF"/>
        </w:rPr>
        <w:t xml:space="preserve">The effect of flow velocity on the outlet NO concentration was analyzed using a pipe diameter of 50 mm, an inlet NO concentration of 0.02 mol/m³, a temperature of 120°C, and a pipe length of 1100 mm. </w:t>
      </w:r>
      <w:r w:rsidR="00C45895">
        <w:rPr>
          <w:color w:val="FF0000"/>
          <w:shd w:val="clear" w:color="auto" w:fill="FFFFFF"/>
        </w:rPr>
        <w:fldChar w:fldCharType="begin"/>
      </w:r>
      <w:r w:rsidR="00C45895">
        <w:rPr>
          <w:shd w:val="clear" w:color="auto" w:fill="FFFFFF"/>
        </w:rPr>
        <w:instrText xml:space="preserve"> REF _Ref194519304 \h </w:instrText>
      </w:r>
      <w:r w:rsidR="00C45895">
        <w:rPr>
          <w:color w:val="FF0000"/>
          <w:shd w:val="clear" w:color="auto" w:fill="FFFFFF"/>
        </w:rPr>
      </w:r>
      <w:r w:rsidR="00C45895">
        <w:rPr>
          <w:color w:val="FF0000"/>
          <w:shd w:val="clear" w:color="auto" w:fill="FFFFFF"/>
        </w:rPr>
        <w:fldChar w:fldCharType="separate"/>
      </w:r>
      <w:r w:rsidR="00C45895" w:rsidRPr="0032388D">
        <w:rPr>
          <w:rFonts w:cs="Times New Roman"/>
          <w:b/>
          <w:bCs/>
        </w:rPr>
        <w:t>Fig</w:t>
      </w:r>
      <w:r w:rsidR="00C45895">
        <w:rPr>
          <w:rFonts w:cs="Times New Roman"/>
          <w:b/>
          <w:bCs/>
        </w:rPr>
        <w:t>ure</w:t>
      </w:r>
      <w:r w:rsidR="00C45895" w:rsidRPr="0032388D">
        <w:rPr>
          <w:rFonts w:cs="Times New Roman"/>
          <w:b/>
          <w:bCs/>
        </w:rPr>
        <w:t xml:space="preserve"> </w:t>
      </w:r>
      <w:r w:rsidR="00C45895">
        <w:rPr>
          <w:rFonts w:cs="Times New Roman"/>
          <w:b/>
          <w:bCs/>
          <w:noProof/>
        </w:rPr>
        <w:t>11</w:t>
      </w:r>
      <w:r w:rsidR="00C45895">
        <w:rPr>
          <w:color w:val="FF0000"/>
          <w:shd w:val="clear" w:color="auto" w:fill="FFFFFF"/>
        </w:rPr>
        <w:fldChar w:fldCharType="end"/>
      </w:r>
      <w:r w:rsidRPr="00896FBF">
        <w:rPr>
          <w:shd w:val="clear" w:color="auto" w:fill="FFFFFF"/>
        </w:rPr>
        <w:t xml:space="preserve"> presents the simulation results at flow velocities of 3, 3.4, 3.8, 4.2, 4.6, and 5 m/s</w:t>
      </w:r>
      <w:r>
        <w:rPr>
          <w:shd w:val="clear" w:color="auto" w:fill="FFFFFF"/>
        </w:rPr>
        <w:t>.</w:t>
      </w:r>
    </w:p>
    <w:p w14:paraId="5ED1F93D" w14:textId="2F380C3F" w:rsidR="005027F4" w:rsidRPr="005E7804" w:rsidRDefault="005E7804" w:rsidP="005E7804">
      <w:pPr>
        <w:jc w:val="center"/>
        <w:rPr>
          <w:shd w:val="clear" w:color="auto" w:fill="FFFFFF"/>
        </w:rPr>
      </w:pPr>
      <w:r w:rsidRPr="005E7804">
        <w:rPr>
          <w:noProof/>
          <w:shd w:val="clear" w:color="auto" w:fill="FFFFFF"/>
        </w:rPr>
        <w:drawing>
          <wp:inline distT="0" distB="0" distL="0" distR="0" wp14:anchorId="13EEBF14" wp14:editId="744CABA5">
            <wp:extent cx="3518468" cy="2332800"/>
            <wp:effectExtent l="0" t="0" r="0" b="0"/>
            <wp:docPr id="204704828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43">
                      <a:extLst>
                        <a:ext uri="{28A0092B-C50C-407E-A947-70E740481C1C}">
                          <a14:useLocalDpi xmlns:a14="http://schemas.microsoft.com/office/drawing/2010/main" val="0"/>
                        </a:ext>
                      </a:extLst>
                    </a:blip>
                    <a:srcRect t="8891" b="4439"/>
                    <a:stretch/>
                  </pic:blipFill>
                  <pic:spPr bwMode="auto">
                    <a:xfrm>
                      <a:off x="0" y="0"/>
                      <a:ext cx="3518468" cy="2332800"/>
                    </a:xfrm>
                    <a:prstGeom prst="rect">
                      <a:avLst/>
                    </a:prstGeom>
                    <a:noFill/>
                    <a:ln>
                      <a:noFill/>
                    </a:ln>
                    <a:extLst>
                      <a:ext uri="{53640926-AAD7-44D8-BBD7-CCE9431645EC}">
                        <a14:shadowObscured xmlns:a14="http://schemas.microsoft.com/office/drawing/2010/main"/>
                      </a:ext>
                    </a:extLst>
                  </pic:spPr>
                </pic:pic>
              </a:graphicData>
            </a:graphic>
          </wp:inline>
        </w:drawing>
      </w:r>
      <w:bookmarkEnd w:id="42"/>
    </w:p>
    <w:p w14:paraId="3853794B" w14:textId="0552924E" w:rsidR="005027F4" w:rsidRPr="0032388D" w:rsidRDefault="0032388D" w:rsidP="0032388D">
      <w:pPr>
        <w:pStyle w:val="af5"/>
        <w:jc w:val="center"/>
        <w:rPr>
          <w:rFonts w:ascii="Times New Roman" w:hAnsi="Times New Roman" w:cs="Times New Roman"/>
        </w:rPr>
      </w:pPr>
      <w:bookmarkStart w:id="43" w:name="_Ref194519304"/>
      <w:r w:rsidRPr="0032388D">
        <w:rPr>
          <w:rFonts w:ascii="Times New Roman" w:hAnsi="Times New Roman" w:cs="Times New Roman"/>
          <w:b/>
          <w:bCs/>
        </w:rPr>
        <w:t xml:space="preserve">Fig. </w:t>
      </w:r>
      <w:r w:rsidRPr="0032388D">
        <w:rPr>
          <w:rFonts w:ascii="Times New Roman" w:hAnsi="Times New Roman" w:cs="Times New Roman"/>
          <w:b/>
          <w:bCs/>
        </w:rPr>
        <w:fldChar w:fldCharType="begin"/>
      </w:r>
      <w:r w:rsidRPr="0032388D">
        <w:rPr>
          <w:rFonts w:ascii="Times New Roman" w:hAnsi="Times New Roman" w:cs="Times New Roman"/>
          <w:b/>
          <w:bCs/>
        </w:rPr>
        <w:instrText xml:space="preserve"> SEQ Fig. \* ARABIC </w:instrText>
      </w:r>
      <w:r w:rsidRPr="0032388D">
        <w:rPr>
          <w:rFonts w:ascii="Times New Roman" w:hAnsi="Times New Roman" w:cs="Times New Roman"/>
          <w:b/>
          <w:bCs/>
        </w:rPr>
        <w:fldChar w:fldCharType="separate"/>
      </w:r>
      <w:r w:rsidR="00C45895">
        <w:rPr>
          <w:rFonts w:ascii="Times New Roman" w:hAnsi="Times New Roman" w:cs="Times New Roman"/>
          <w:b/>
          <w:bCs/>
          <w:noProof/>
        </w:rPr>
        <w:t>11</w:t>
      </w:r>
      <w:r w:rsidRPr="0032388D">
        <w:rPr>
          <w:rFonts w:ascii="Times New Roman" w:hAnsi="Times New Roman" w:cs="Times New Roman"/>
          <w:b/>
          <w:bCs/>
        </w:rPr>
        <w:fldChar w:fldCharType="end"/>
      </w:r>
      <w:bookmarkStart w:id="44" w:name="OLE_LINK28"/>
      <w:bookmarkEnd w:id="43"/>
      <w:r w:rsidR="00896FBF">
        <w:rPr>
          <w:rFonts w:ascii="Times New Roman" w:hAnsi="Times New Roman" w:cs="Times New Roman"/>
          <w:b/>
          <w:bCs/>
        </w:rPr>
        <w:t>.</w:t>
      </w:r>
      <w:r w:rsidRPr="0032388D">
        <w:rPr>
          <w:rFonts w:ascii="Times New Roman" w:hAnsi="Times New Roman" w:cs="Times New Roman"/>
        </w:rPr>
        <w:t xml:space="preserve"> </w:t>
      </w:r>
      <w:r w:rsidR="00896FBF" w:rsidRPr="00896FBF">
        <w:rPr>
          <w:rFonts w:ascii="Times New Roman" w:hAnsi="Times New Roman" w:cs="Times New Roman"/>
        </w:rPr>
        <w:t>Effect of flow velocity on the outlet NO concentration</w:t>
      </w:r>
      <w:r w:rsidRPr="0032388D">
        <w:rPr>
          <w:rFonts w:ascii="Times New Roman" w:hAnsi="Times New Roman" w:cs="Times New Roman"/>
          <w:color w:val="060607"/>
          <w:spacing w:val="4"/>
          <w:shd w:val="clear" w:color="auto" w:fill="FFFFFF"/>
        </w:rPr>
        <w:t>.</w:t>
      </w:r>
      <w:bookmarkEnd w:id="44"/>
    </w:p>
    <w:p w14:paraId="75610DCE" w14:textId="480CA862" w:rsidR="005027F4" w:rsidRDefault="00896FBF" w:rsidP="00A10FBF">
      <w:r w:rsidRPr="00896FBF">
        <w:rPr>
          <w:shd w:val="clear" w:color="auto" w:fill="FFFFFF"/>
        </w:rPr>
        <w:t>The results (</w:t>
      </w:r>
      <w:r w:rsidR="00C45895">
        <w:rPr>
          <w:color w:val="FF0000"/>
          <w:shd w:val="clear" w:color="auto" w:fill="FFFFFF"/>
        </w:rPr>
        <w:fldChar w:fldCharType="begin"/>
      </w:r>
      <w:r w:rsidR="00C45895">
        <w:rPr>
          <w:shd w:val="clear" w:color="auto" w:fill="FFFFFF"/>
        </w:rPr>
        <w:instrText xml:space="preserve"> REF _Ref194519304 \h </w:instrText>
      </w:r>
      <w:r w:rsidR="00C45895">
        <w:rPr>
          <w:color w:val="FF0000"/>
          <w:shd w:val="clear" w:color="auto" w:fill="FFFFFF"/>
        </w:rPr>
      </w:r>
      <w:r w:rsidR="00C45895">
        <w:rPr>
          <w:color w:val="FF0000"/>
          <w:shd w:val="clear" w:color="auto" w:fill="FFFFFF"/>
        </w:rPr>
        <w:fldChar w:fldCharType="separate"/>
      </w:r>
      <w:r w:rsidR="00C45895" w:rsidRPr="0032388D">
        <w:rPr>
          <w:rFonts w:cs="Times New Roman"/>
          <w:b/>
          <w:bCs/>
        </w:rPr>
        <w:t xml:space="preserve">Fig. </w:t>
      </w:r>
      <w:r w:rsidR="00C45895">
        <w:rPr>
          <w:rFonts w:cs="Times New Roman"/>
          <w:b/>
          <w:bCs/>
          <w:noProof/>
        </w:rPr>
        <w:t>11</w:t>
      </w:r>
      <w:r w:rsidR="00C45895">
        <w:rPr>
          <w:color w:val="FF0000"/>
          <w:shd w:val="clear" w:color="auto" w:fill="FFFFFF"/>
        </w:rPr>
        <w:fldChar w:fldCharType="end"/>
      </w:r>
      <w:r w:rsidRPr="00896FBF">
        <w:rPr>
          <w:shd w:val="clear" w:color="auto" w:fill="FFFFFF"/>
        </w:rPr>
        <w:t>) indicate the significant effect of flow velocity on the outlet NO concentration. Specifically, as the flow velocity increases, the outlet NO concentration increases. This trend can be attributed to several key factors. First, higher flow velocity shortens the residence time of the flue gas in the pipe, which reduces the likelihood of NO molecules interacting with the active coke surface for reduction reactions. Second, increased flow velocity reduces the diffusion efficiency of gas molecules, which limits the penetration of both the reductant and NO into the microporous structure of the active coke. This limitation hinders the effective utilization of reactive sites. Consequently, higher flow velocities lead to reduced overall denitrification efficiency, reflected by the increasing outlet NO concentration</w:t>
      </w:r>
      <w:r>
        <w:rPr>
          <w:shd w:val="clear" w:color="auto" w:fill="FFFFFF"/>
        </w:rPr>
        <w:t>.</w:t>
      </w:r>
    </w:p>
    <w:p w14:paraId="275B96B1" w14:textId="6CA417E2" w:rsidR="005027F4" w:rsidRDefault="00896FBF" w:rsidP="00513AF7">
      <w:pPr>
        <w:pStyle w:val="3"/>
      </w:pPr>
      <w:bookmarkStart w:id="45" w:name="OLE_LINK22"/>
      <w:bookmarkStart w:id="46" w:name="OLE_LINK15"/>
      <w:r w:rsidRPr="00896FBF">
        <w:t>Effect of pipe length on the outlet NO concentratio</w:t>
      </w:r>
      <w:bookmarkEnd w:id="45"/>
      <w:bookmarkEnd w:id="46"/>
      <w:r>
        <w:t>n</w:t>
      </w:r>
    </w:p>
    <w:p w14:paraId="7FB0CBB4" w14:textId="2652FC37" w:rsidR="005027F4" w:rsidRDefault="00896FBF" w:rsidP="00A10FBF">
      <w:pPr>
        <w:rPr>
          <w:shd w:val="clear" w:color="auto" w:fill="FFFFFF"/>
        </w:rPr>
      </w:pPr>
      <w:bookmarkStart w:id="47" w:name="_Hlk186465704"/>
      <w:r w:rsidRPr="00896FBF">
        <w:rPr>
          <w:shd w:val="clear" w:color="auto" w:fill="FFFFFF"/>
        </w:rPr>
        <w:t xml:space="preserve">The effect of pipe length on the outlet NO concentration was analyzed using a pipe diameter of 50 mm, an inlet NO concentration of 0.02 mol/m³, a temperature of 120°C, and a flow velocity of 3 m/s. Simulations were performed for pipe lengths of 800, 1100, 1400, 1700, 2000, and 2300 mm. The results are presented in </w:t>
      </w:r>
      <w:r w:rsidR="00C45895">
        <w:rPr>
          <w:color w:val="FF0000"/>
          <w:shd w:val="clear" w:color="auto" w:fill="FFFFFF"/>
        </w:rPr>
        <w:fldChar w:fldCharType="begin"/>
      </w:r>
      <w:r w:rsidR="00C45895">
        <w:rPr>
          <w:shd w:val="clear" w:color="auto" w:fill="FFFFFF"/>
        </w:rPr>
        <w:instrText xml:space="preserve"> REF _Ref194519338 \h </w:instrText>
      </w:r>
      <w:r w:rsidR="00C45895">
        <w:rPr>
          <w:color w:val="FF0000"/>
          <w:shd w:val="clear" w:color="auto" w:fill="FFFFFF"/>
        </w:rPr>
      </w:r>
      <w:r w:rsidR="00C45895">
        <w:rPr>
          <w:color w:val="FF0000"/>
          <w:shd w:val="clear" w:color="auto" w:fill="FFFFFF"/>
        </w:rPr>
        <w:fldChar w:fldCharType="separate"/>
      </w:r>
      <w:r w:rsidR="00C45895" w:rsidRPr="0032388D">
        <w:rPr>
          <w:rFonts w:cs="Times New Roman"/>
          <w:b/>
          <w:bCs/>
        </w:rPr>
        <w:t xml:space="preserve">Fig. </w:t>
      </w:r>
      <w:r w:rsidR="00C45895">
        <w:rPr>
          <w:rFonts w:cs="Times New Roman"/>
          <w:b/>
          <w:bCs/>
          <w:noProof/>
        </w:rPr>
        <w:t>12</w:t>
      </w:r>
      <w:r w:rsidR="00C45895">
        <w:rPr>
          <w:color w:val="FF0000"/>
          <w:shd w:val="clear" w:color="auto" w:fill="FFFFFF"/>
        </w:rPr>
        <w:fldChar w:fldCharType="end"/>
      </w:r>
      <w:r>
        <w:rPr>
          <w:shd w:val="clear" w:color="auto" w:fill="FFFFFF"/>
        </w:rPr>
        <w:t>.</w:t>
      </w:r>
    </w:p>
    <w:p w14:paraId="3C83BC91" w14:textId="1BCEF107" w:rsidR="005027F4" w:rsidRPr="005E7804" w:rsidRDefault="005E7804" w:rsidP="005E7804">
      <w:pPr>
        <w:jc w:val="center"/>
        <w:rPr>
          <w:shd w:val="clear" w:color="auto" w:fill="FFFFFF"/>
        </w:rPr>
      </w:pPr>
      <w:r w:rsidRPr="005E7804">
        <w:rPr>
          <w:noProof/>
          <w:shd w:val="clear" w:color="auto" w:fill="FFFFFF"/>
        </w:rPr>
        <w:lastRenderedPageBreak/>
        <w:drawing>
          <wp:inline distT="0" distB="0" distL="0" distR="0" wp14:anchorId="734AC583" wp14:editId="2EDA8A29">
            <wp:extent cx="3485965" cy="2332800"/>
            <wp:effectExtent l="0" t="0" r="0" b="0"/>
            <wp:docPr id="183656797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44">
                      <a:extLst>
                        <a:ext uri="{28A0092B-C50C-407E-A947-70E740481C1C}">
                          <a14:useLocalDpi xmlns:a14="http://schemas.microsoft.com/office/drawing/2010/main" val="0"/>
                        </a:ext>
                      </a:extLst>
                    </a:blip>
                    <a:srcRect t="8487" b="4036"/>
                    <a:stretch/>
                  </pic:blipFill>
                  <pic:spPr bwMode="auto">
                    <a:xfrm>
                      <a:off x="0" y="0"/>
                      <a:ext cx="3485965" cy="2332800"/>
                    </a:xfrm>
                    <a:prstGeom prst="rect">
                      <a:avLst/>
                    </a:prstGeom>
                    <a:noFill/>
                    <a:ln>
                      <a:noFill/>
                    </a:ln>
                    <a:extLst>
                      <a:ext uri="{53640926-AAD7-44D8-BBD7-CCE9431645EC}">
                        <a14:shadowObscured xmlns:a14="http://schemas.microsoft.com/office/drawing/2010/main"/>
                      </a:ext>
                    </a:extLst>
                  </pic:spPr>
                </pic:pic>
              </a:graphicData>
            </a:graphic>
          </wp:inline>
        </w:drawing>
      </w:r>
      <w:bookmarkEnd w:id="47"/>
    </w:p>
    <w:p w14:paraId="24E5CA0A" w14:textId="01C37C3E" w:rsidR="005027F4" w:rsidRPr="0032388D" w:rsidRDefault="0032388D" w:rsidP="0032388D">
      <w:pPr>
        <w:pStyle w:val="af5"/>
        <w:jc w:val="center"/>
        <w:rPr>
          <w:rFonts w:ascii="Times New Roman" w:hAnsi="Times New Roman" w:cs="Times New Roman"/>
          <w:color w:val="060607"/>
          <w:spacing w:val="4"/>
          <w:shd w:val="clear" w:color="auto" w:fill="FFFFFF"/>
        </w:rPr>
      </w:pPr>
      <w:bookmarkStart w:id="48" w:name="_Ref194519338"/>
      <w:r w:rsidRPr="0032388D">
        <w:rPr>
          <w:rFonts w:ascii="Times New Roman" w:hAnsi="Times New Roman" w:cs="Times New Roman"/>
          <w:b/>
          <w:bCs/>
        </w:rPr>
        <w:t xml:space="preserve">Fig. </w:t>
      </w:r>
      <w:r w:rsidRPr="0032388D">
        <w:rPr>
          <w:rFonts w:ascii="Times New Roman" w:hAnsi="Times New Roman" w:cs="Times New Roman"/>
          <w:b/>
          <w:bCs/>
        </w:rPr>
        <w:fldChar w:fldCharType="begin"/>
      </w:r>
      <w:r w:rsidRPr="0032388D">
        <w:rPr>
          <w:rFonts w:ascii="Times New Roman" w:hAnsi="Times New Roman" w:cs="Times New Roman"/>
          <w:b/>
          <w:bCs/>
        </w:rPr>
        <w:instrText xml:space="preserve"> SEQ Fig. \* ARABIC </w:instrText>
      </w:r>
      <w:r w:rsidRPr="0032388D">
        <w:rPr>
          <w:rFonts w:ascii="Times New Roman" w:hAnsi="Times New Roman" w:cs="Times New Roman"/>
          <w:b/>
          <w:bCs/>
        </w:rPr>
        <w:fldChar w:fldCharType="separate"/>
      </w:r>
      <w:r w:rsidR="00C45895">
        <w:rPr>
          <w:rFonts w:ascii="Times New Roman" w:hAnsi="Times New Roman" w:cs="Times New Roman"/>
          <w:b/>
          <w:bCs/>
          <w:noProof/>
        </w:rPr>
        <w:t>12</w:t>
      </w:r>
      <w:r w:rsidRPr="0032388D">
        <w:rPr>
          <w:rFonts w:ascii="Times New Roman" w:hAnsi="Times New Roman" w:cs="Times New Roman"/>
          <w:b/>
          <w:bCs/>
        </w:rPr>
        <w:fldChar w:fldCharType="end"/>
      </w:r>
      <w:bookmarkStart w:id="49" w:name="OLE_LINK33"/>
      <w:bookmarkEnd w:id="48"/>
      <w:r w:rsidR="00896FBF">
        <w:rPr>
          <w:rFonts w:ascii="Times New Roman" w:hAnsi="Times New Roman" w:cs="Times New Roman"/>
          <w:b/>
          <w:bCs/>
        </w:rPr>
        <w:t>.</w:t>
      </w:r>
      <w:r w:rsidRPr="0032388D">
        <w:rPr>
          <w:rFonts w:ascii="Times New Roman" w:hAnsi="Times New Roman" w:cs="Times New Roman"/>
        </w:rPr>
        <w:t xml:space="preserve"> </w:t>
      </w:r>
      <w:r w:rsidR="00896FBF" w:rsidRPr="00896FBF">
        <w:rPr>
          <w:rFonts w:ascii="Times New Roman" w:hAnsi="Times New Roman" w:cs="Times New Roman"/>
        </w:rPr>
        <w:t>Effect of pipe length on the outlet NO concentration</w:t>
      </w:r>
      <w:r w:rsidRPr="0032388D">
        <w:rPr>
          <w:rFonts w:ascii="Times New Roman" w:hAnsi="Times New Roman" w:cs="Times New Roman"/>
          <w:color w:val="060607"/>
          <w:spacing w:val="4"/>
          <w:shd w:val="clear" w:color="auto" w:fill="FFFFFF"/>
        </w:rPr>
        <w:t>.</w:t>
      </w:r>
      <w:bookmarkEnd w:id="49"/>
    </w:p>
    <w:p w14:paraId="1E84A06D" w14:textId="2193B2D6" w:rsidR="005027F4" w:rsidRDefault="00896FBF" w:rsidP="00A10FBF">
      <w:pPr>
        <w:rPr>
          <w:shd w:val="clear" w:color="auto" w:fill="FFFFFF"/>
        </w:rPr>
      </w:pPr>
      <w:r w:rsidRPr="00896FBF">
        <w:rPr>
          <w:shd w:val="clear" w:color="auto" w:fill="FFFFFF"/>
        </w:rPr>
        <w:t xml:space="preserve">The trend in </w:t>
      </w:r>
      <w:r w:rsidR="00C45895">
        <w:rPr>
          <w:color w:val="FF0000"/>
          <w:shd w:val="clear" w:color="auto" w:fill="FFFFFF"/>
        </w:rPr>
        <w:fldChar w:fldCharType="begin"/>
      </w:r>
      <w:r w:rsidR="00C45895">
        <w:rPr>
          <w:shd w:val="clear" w:color="auto" w:fill="FFFFFF"/>
        </w:rPr>
        <w:instrText xml:space="preserve"> REF _Ref194519338 \h </w:instrText>
      </w:r>
      <w:r w:rsidR="00C45895">
        <w:rPr>
          <w:color w:val="FF0000"/>
          <w:shd w:val="clear" w:color="auto" w:fill="FFFFFF"/>
        </w:rPr>
      </w:r>
      <w:r w:rsidR="00C45895">
        <w:rPr>
          <w:color w:val="FF0000"/>
          <w:shd w:val="clear" w:color="auto" w:fill="FFFFFF"/>
        </w:rPr>
        <w:fldChar w:fldCharType="separate"/>
      </w:r>
      <w:r w:rsidR="00C45895" w:rsidRPr="0032388D">
        <w:rPr>
          <w:rFonts w:cs="Times New Roman"/>
          <w:b/>
          <w:bCs/>
        </w:rPr>
        <w:t xml:space="preserve">Fig. </w:t>
      </w:r>
      <w:r w:rsidR="00C45895">
        <w:rPr>
          <w:rFonts w:cs="Times New Roman"/>
          <w:b/>
          <w:bCs/>
          <w:noProof/>
        </w:rPr>
        <w:t>12</w:t>
      </w:r>
      <w:r w:rsidR="00C45895">
        <w:rPr>
          <w:color w:val="FF0000"/>
          <w:shd w:val="clear" w:color="auto" w:fill="FFFFFF"/>
        </w:rPr>
        <w:fldChar w:fldCharType="end"/>
      </w:r>
      <w:r w:rsidRPr="00896FBF">
        <w:rPr>
          <w:shd w:val="clear" w:color="auto" w:fill="FFFFFF"/>
        </w:rPr>
        <w:t xml:space="preserve"> indicates a decrease in the outlet NO concentration with increasing pipe length. This behavior can be attributed to several key factors. First, a longer pipe length increases the residence time of the flue gas. This provides more time for reactions between NO molecules and active coke, which enhances conversion efficiency. Second, a greater pipe length expands the contact area between the flue gas and the active coke and increases the number of available reactive sites, which promotes both physical adsorption and chemical reduction of NO. Additionally, a longer pipe facilitates homogeneous mixing of the reductant and NO molecules, further enhancing reaction kinetics. Consequently, the increased pipe length significantly improves denitrification efficiency, as indicated by the lower outlet NO concentrations</w:t>
      </w:r>
      <w:r>
        <w:rPr>
          <w:shd w:val="clear" w:color="auto" w:fill="FFFFFF"/>
        </w:rPr>
        <w:t>.</w:t>
      </w:r>
    </w:p>
    <w:p w14:paraId="610B3150" w14:textId="06E4A24F" w:rsidR="005027F4" w:rsidRDefault="00896FBF" w:rsidP="00513AF7">
      <w:pPr>
        <w:pStyle w:val="3"/>
        <w:rPr>
          <w:shd w:val="clear" w:color="auto" w:fill="FFFFFF"/>
        </w:rPr>
      </w:pPr>
      <w:bookmarkStart w:id="50" w:name="OLE_LINK26"/>
      <w:r w:rsidRPr="00896FBF">
        <w:rPr>
          <w:shd w:val="clear" w:color="auto" w:fill="FFFFFF"/>
        </w:rPr>
        <w:t>Effect of inlet NO concentration on the outlet NO concentration</w:t>
      </w:r>
      <w:bookmarkEnd w:id="50"/>
    </w:p>
    <w:p w14:paraId="056FC15A" w14:textId="13139DCB" w:rsidR="005027F4" w:rsidRDefault="00896FBF" w:rsidP="00A10FBF">
      <w:pPr>
        <w:rPr>
          <w:shd w:val="clear" w:color="auto" w:fill="FFFFFF"/>
        </w:rPr>
      </w:pPr>
      <w:r w:rsidRPr="00896FBF">
        <w:rPr>
          <w:shd w:val="clear" w:color="auto" w:fill="FFFFFF"/>
        </w:rPr>
        <w:t xml:space="preserve">The effect of inlet NO concentration on the outlet NO concentration was investigated using a pipe diameter, temperature, flow velocity, and pipe length set at 50 mm, 120°C, 3 m/s, and 1100 mm, respectively. The simulation results are shown in </w:t>
      </w:r>
      <w:r w:rsidR="00F94543">
        <w:rPr>
          <w:color w:val="FF0000"/>
          <w:shd w:val="clear" w:color="auto" w:fill="FFFFFF"/>
        </w:rPr>
        <w:fldChar w:fldCharType="begin"/>
      </w:r>
      <w:r w:rsidR="00F94543">
        <w:rPr>
          <w:shd w:val="clear" w:color="auto" w:fill="FFFFFF"/>
        </w:rPr>
        <w:instrText xml:space="preserve"> REF _Ref194520978 \h </w:instrText>
      </w:r>
      <w:r w:rsidR="00F94543">
        <w:rPr>
          <w:color w:val="FF0000"/>
          <w:shd w:val="clear" w:color="auto" w:fill="FFFFFF"/>
        </w:rPr>
      </w:r>
      <w:r w:rsidR="00F94543">
        <w:rPr>
          <w:color w:val="FF0000"/>
          <w:shd w:val="clear" w:color="auto" w:fill="FFFFFF"/>
        </w:rPr>
        <w:fldChar w:fldCharType="separate"/>
      </w:r>
      <w:r w:rsidR="00F94543" w:rsidRPr="00DE2C40">
        <w:rPr>
          <w:rFonts w:cs="Times New Roman"/>
          <w:b/>
          <w:bCs/>
        </w:rPr>
        <w:t xml:space="preserve">Table </w:t>
      </w:r>
      <w:r w:rsidR="00F94543">
        <w:rPr>
          <w:rFonts w:cs="Times New Roman"/>
          <w:b/>
          <w:bCs/>
          <w:noProof/>
        </w:rPr>
        <w:t>4</w:t>
      </w:r>
      <w:r w:rsidR="00F94543">
        <w:rPr>
          <w:color w:val="FF0000"/>
          <w:shd w:val="clear" w:color="auto" w:fill="FFFFFF"/>
        </w:rPr>
        <w:fldChar w:fldCharType="end"/>
      </w:r>
      <w:r w:rsidRPr="00896FBF">
        <w:rPr>
          <w:shd w:val="clear" w:color="auto" w:fill="FFFFFF"/>
        </w:rPr>
        <w:t>. As the inlet NO concentration increases, the outlet NO concentration increases, reflecting the larger amount of NO requiring treatment.</w:t>
      </w:r>
    </w:p>
    <w:p w14:paraId="2B5953C4" w14:textId="5874BE9F" w:rsidR="005027F4" w:rsidRPr="00DE2C40" w:rsidRDefault="00DE2C40" w:rsidP="00F1327B">
      <w:pPr>
        <w:pStyle w:val="af5"/>
        <w:keepNext/>
        <w:jc w:val="center"/>
        <w:rPr>
          <w:rFonts w:ascii="Times New Roman" w:hAnsi="Times New Roman" w:cs="Times New Roman"/>
          <w:color w:val="060607"/>
          <w:spacing w:val="4"/>
          <w:shd w:val="clear" w:color="auto" w:fill="FFFFFF"/>
        </w:rPr>
      </w:pPr>
      <w:bookmarkStart w:id="51" w:name="_Ref194520978"/>
      <w:r w:rsidRPr="00DE2C40">
        <w:rPr>
          <w:rFonts w:ascii="Times New Roman" w:hAnsi="Times New Roman" w:cs="Times New Roman"/>
          <w:b/>
          <w:bCs/>
        </w:rPr>
        <w:lastRenderedPageBreak/>
        <w:t xml:space="preserve">Table </w:t>
      </w:r>
      <w:r w:rsidRPr="00DE2C40">
        <w:rPr>
          <w:rFonts w:ascii="Times New Roman" w:hAnsi="Times New Roman" w:cs="Times New Roman"/>
          <w:b/>
          <w:bCs/>
        </w:rPr>
        <w:fldChar w:fldCharType="begin"/>
      </w:r>
      <w:r w:rsidRPr="00DE2C40">
        <w:rPr>
          <w:rFonts w:ascii="Times New Roman" w:hAnsi="Times New Roman" w:cs="Times New Roman"/>
          <w:b/>
          <w:bCs/>
        </w:rPr>
        <w:instrText xml:space="preserve"> SEQ Table \* ARABIC </w:instrText>
      </w:r>
      <w:r w:rsidRPr="00DE2C40">
        <w:rPr>
          <w:rFonts w:ascii="Times New Roman" w:hAnsi="Times New Roman" w:cs="Times New Roman"/>
          <w:b/>
          <w:bCs/>
        </w:rPr>
        <w:fldChar w:fldCharType="separate"/>
      </w:r>
      <w:r w:rsidR="003B478D">
        <w:rPr>
          <w:rFonts w:ascii="Times New Roman" w:hAnsi="Times New Roman" w:cs="Times New Roman"/>
          <w:b/>
          <w:bCs/>
          <w:noProof/>
        </w:rPr>
        <w:t>4</w:t>
      </w:r>
      <w:r w:rsidRPr="00DE2C40">
        <w:rPr>
          <w:rFonts w:ascii="Times New Roman" w:hAnsi="Times New Roman" w:cs="Times New Roman"/>
          <w:b/>
          <w:bCs/>
        </w:rPr>
        <w:fldChar w:fldCharType="end"/>
      </w:r>
      <w:bookmarkEnd w:id="51"/>
      <w:r w:rsidR="00896FBF">
        <w:rPr>
          <w:rFonts w:ascii="Times New Roman" w:hAnsi="Times New Roman" w:cs="Times New Roman"/>
          <w:b/>
          <w:bCs/>
        </w:rPr>
        <w:t>.</w:t>
      </w:r>
      <w:r w:rsidRPr="00DE2C40">
        <w:rPr>
          <w:rFonts w:ascii="Times New Roman" w:hAnsi="Times New Roman" w:cs="Times New Roman"/>
          <w:b/>
          <w:bCs/>
        </w:rPr>
        <w:t xml:space="preserve"> </w:t>
      </w:r>
      <w:r w:rsidR="00896FBF" w:rsidRPr="00896FBF">
        <w:rPr>
          <w:rFonts w:ascii="Times New Roman" w:hAnsi="Times New Roman" w:cs="Times New Roman"/>
          <w:color w:val="060607"/>
          <w:spacing w:val="4"/>
          <w:shd w:val="clear" w:color="auto" w:fill="FFFFFF"/>
        </w:rPr>
        <w:t>Effect of inlet NO concentration on the outlet NO concentration</w:t>
      </w:r>
      <w:r w:rsidRPr="00DE2C40">
        <w:rPr>
          <w:rFonts w:ascii="Times New Roman" w:hAnsi="Times New Roman" w:cs="Times New Roman"/>
          <w:color w:val="060607"/>
          <w:spacing w:val="4"/>
          <w:shd w:val="clear" w:color="auto" w:fill="FFFFFF"/>
        </w:rPr>
        <w:t>.</w:t>
      </w:r>
    </w:p>
    <w:tbl>
      <w:tblPr>
        <w:tblW w:w="5630" w:type="pct"/>
        <w:jc w:val="center"/>
        <w:tblLook w:val="04A0" w:firstRow="1" w:lastRow="0" w:firstColumn="1" w:lastColumn="0" w:noHBand="0" w:noVBand="1"/>
      </w:tblPr>
      <w:tblGrid>
        <w:gridCol w:w="1973"/>
        <w:gridCol w:w="1376"/>
        <w:gridCol w:w="1379"/>
        <w:gridCol w:w="49"/>
        <w:gridCol w:w="1692"/>
        <w:gridCol w:w="1415"/>
        <w:gridCol w:w="1845"/>
      </w:tblGrid>
      <w:tr w:rsidR="005027F4" w14:paraId="2FFD6CFF" w14:textId="77777777" w:rsidTr="005F749D">
        <w:trPr>
          <w:trHeight w:val="460"/>
          <w:jc w:val="center"/>
        </w:trPr>
        <w:tc>
          <w:tcPr>
            <w:tcW w:w="1973" w:type="dxa"/>
            <w:vMerge w:val="restart"/>
            <w:tcBorders>
              <w:top w:val="single" w:sz="8" w:space="0" w:color="000000"/>
              <w:left w:val="nil"/>
              <w:bottom w:val="single" w:sz="8" w:space="0" w:color="000000"/>
              <w:right w:val="nil"/>
            </w:tcBorders>
            <w:noWrap/>
            <w:vAlign w:val="center"/>
          </w:tcPr>
          <w:p w14:paraId="1CEF5747" w14:textId="77777777" w:rsidR="005027F4" w:rsidRDefault="00000000" w:rsidP="00F1327B">
            <w:pPr>
              <w:keepNext/>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Temperature</w:t>
            </w:r>
          </w:p>
          <w:p w14:paraId="24F406CD" w14:textId="77777777" w:rsidR="005027F4" w:rsidRDefault="00000000" w:rsidP="00F1327B">
            <w:pPr>
              <w:keepNext/>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w:t>
            </w:r>
          </w:p>
        </w:tc>
        <w:tc>
          <w:tcPr>
            <w:tcW w:w="1376" w:type="dxa"/>
            <w:vMerge w:val="restart"/>
            <w:tcBorders>
              <w:top w:val="single" w:sz="8" w:space="0" w:color="000000"/>
              <w:left w:val="nil"/>
              <w:bottom w:val="single" w:sz="8" w:space="0" w:color="000000"/>
              <w:right w:val="nil"/>
            </w:tcBorders>
            <w:noWrap/>
            <w:vAlign w:val="center"/>
          </w:tcPr>
          <w:p w14:paraId="40B5AF4E" w14:textId="77777777" w:rsidR="005027F4" w:rsidRDefault="00000000" w:rsidP="00F1327B">
            <w:pPr>
              <w:keepNext/>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Pipe diameter (mm)</w:t>
            </w:r>
          </w:p>
        </w:tc>
        <w:tc>
          <w:tcPr>
            <w:tcW w:w="1379" w:type="dxa"/>
            <w:vMerge w:val="restart"/>
            <w:tcBorders>
              <w:top w:val="single" w:sz="8" w:space="0" w:color="000000"/>
              <w:left w:val="nil"/>
              <w:bottom w:val="single" w:sz="8" w:space="0" w:color="000000"/>
              <w:right w:val="nil"/>
            </w:tcBorders>
            <w:vAlign w:val="center"/>
          </w:tcPr>
          <w:p w14:paraId="15130C18" w14:textId="77777777" w:rsidR="005027F4" w:rsidRDefault="00000000" w:rsidP="00F1327B">
            <w:pPr>
              <w:keepNext/>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 xml:space="preserve">Pipe </w:t>
            </w:r>
          </w:p>
          <w:p w14:paraId="16C3B682" w14:textId="77777777" w:rsidR="005027F4" w:rsidRDefault="00000000" w:rsidP="00F1327B">
            <w:pPr>
              <w:keepNext/>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length (mm)</w:t>
            </w:r>
          </w:p>
        </w:tc>
        <w:tc>
          <w:tcPr>
            <w:tcW w:w="1741" w:type="dxa"/>
            <w:gridSpan w:val="2"/>
            <w:vMerge w:val="restart"/>
            <w:tcBorders>
              <w:top w:val="single" w:sz="8" w:space="0" w:color="000000"/>
              <w:left w:val="nil"/>
              <w:bottom w:val="single" w:sz="8" w:space="0" w:color="000000"/>
              <w:right w:val="nil"/>
            </w:tcBorders>
            <w:vAlign w:val="center"/>
          </w:tcPr>
          <w:p w14:paraId="6D3D5F22" w14:textId="77777777" w:rsidR="005027F4" w:rsidRDefault="00000000" w:rsidP="00F1327B">
            <w:pPr>
              <w:keepNext/>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Inlet concentration (mol/m</w:t>
            </w:r>
            <w:r>
              <w:rPr>
                <w:rFonts w:cs="Times New Roman"/>
                <w:color w:val="060607"/>
                <w:spacing w:val="4"/>
                <w:szCs w:val="20"/>
                <w:shd w:val="clear" w:color="auto" w:fill="FFFFFF"/>
                <w:vertAlign w:val="superscript"/>
              </w:rPr>
              <w:t>3</w:t>
            </w:r>
            <w:r>
              <w:rPr>
                <w:rFonts w:cs="Times New Roman"/>
                <w:color w:val="060607"/>
                <w:spacing w:val="4"/>
                <w:szCs w:val="20"/>
                <w:shd w:val="clear" w:color="auto" w:fill="FFFFFF"/>
              </w:rPr>
              <w:t>)</w:t>
            </w:r>
          </w:p>
        </w:tc>
        <w:tc>
          <w:tcPr>
            <w:tcW w:w="1415" w:type="dxa"/>
            <w:vMerge w:val="restart"/>
            <w:tcBorders>
              <w:top w:val="single" w:sz="8" w:space="0" w:color="000000"/>
              <w:left w:val="nil"/>
              <w:bottom w:val="single" w:sz="8" w:space="0" w:color="000000"/>
              <w:right w:val="nil"/>
            </w:tcBorders>
            <w:noWrap/>
            <w:vAlign w:val="center"/>
          </w:tcPr>
          <w:p w14:paraId="6677873F" w14:textId="77777777" w:rsidR="005027F4" w:rsidRDefault="00000000" w:rsidP="00F1327B">
            <w:pPr>
              <w:keepNext/>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Flow velocity (m/s)</w:t>
            </w:r>
          </w:p>
        </w:tc>
        <w:tc>
          <w:tcPr>
            <w:tcW w:w="1845" w:type="dxa"/>
            <w:vMerge w:val="restart"/>
            <w:tcBorders>
              <w:top w:val="single" w:sz="8" w:space="0" w:color="000000"/>
              <w:left w:val="nil"/>
              <w:bottom w:val="single" w:sz="8" w:space="0" w:color="000000"/>
              <w:right w:val="nil"/>
            </w:tcBorders>
            <w:noWrap/>
            <w:vAlign w:val="center"/>
          </w:tcPr>
          <w:p w14:paraId="128C6B4F" w14:textId="77777777" w:rsidR="005027F4" w:rsidRDefault="00000000" w:rsidP="00F1327B">
            <w:pPr>
              <w:keepNext/>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Outlet concentration (mol/m</w:t>
            </w:r>
            <w:r>
              <w:rPr>
                <w:rFonts w:cs="Times New Roman"/>
                <w:color w:val="060607"/>
                <w:spacing w:val="4"/>
                <w:szCs w:val="20"/>
                <w:shd w:val="clear" w:color="auto" w:fill="FFFFFF"/>
                <w:vertAlign w:val="superscript"/>
              </w:rPr>
              <w:t>3</w:t>
            </w:r>
            <w:r>
              <w:rPr>
                <w:rFonts w:cs="Times New Roman"/>
                <w:color w:val="060607"/>
                <w:spacing w:val="4"/>
                <w:szCs w:val="20"/>
                <w:shd w:val="clear" w:color="auto" w:fill="FFFFFF"/>
              </w:rPr>
              <w:t>)</w:t>
            </w:r>
          </w:p>
        </w:tc>
      </w:tr>
      <w:tr w:rsidR="005027F4" w14:paraId="401A7461" w14:textId="77777777" w:rsidTr="005F749D">
        <w:trPr>
          <w:trHeight w:val="624"/>
          <w:jc w:val="center"/>
        </w:trPr>
        <w:tc>
          <w:tcPr>
            <w:tcW w:w="1973" w:type="dxa"/>
            <w:vMerge/>
            <w:tcBorders>
              <w:top w:val="single" w:sz="8" w:space="0" w:color="000000"/>
              <w:left w:val="nil"/>
              <w:bottom w:val="single" w:sz="8" w:space="0" w:color="000000"/>
              <w:right w:val="nil"/>
            </w:tcBorders>
            <w:vAlign w:val="center"/>
          </w:tcPr>
          <w:p w14:paraId="284B4E6D"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c>
          <w:tcPr>
            <w:tcW w:w="1376" w:type="dxa"/>
            <w:vMerge/>
            <w:tcBorders>
              <w:top w:val="single" w:sz="8" w:space="0" w:color="000000"/>
              <w:left w:val="nil"/>
              <w:bottom w:val="single" w:sz="8" w:space="0" w:color="000000"/>
              <w:right w:val="nil"/>
            </w:tcBorders>
            <w:vAlign w:val="center"/>
          </w:tcPr>
          <w:p w14:paraId="6C0C72A1"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c>
          <w:tcPr>
            <w:tcW w:w="0" w:type="auto"/>
            <w:vMerge/>
            <w:tcBorders>
              <w:top w:val="single" w:sz="8" w:space="0" w:color="000000"/>
              <w:left w:val="nil"/>
              <w:bottom w:val="single" w:sz="8" w:space="0" w:color="000000"/>
              <w:right w:val="nil"/>
            </w:tcBorders>
            <w:vAlign w:val="center"/>
          </w:tcPr>
          <w:p w14:paraId="34966BD2"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c>
          <w:tcPr>
            <w:tcW w:w="0" w:type="auto"/>
            <w:gridSpan w:val="2"/>
            <w:vMerge/>
            <w:tcBorders>
              <w:top w:val="single" w:sz="8" w:space="0" w:color="000000"/>
              <w:left w:val="nil"/>
              <w:bottom w:val="single" w:sz="8" w:space="0" w:color="000000"/>
              <w:right w:val="nil"/>
            </w:tcBorders>
            <w:vAlign w:val="center"/>
          </w:tcPr>
          <w:p w14:paraId="09B32F55"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c>
          <w:tcPr>
            <w:tcW w:w="0" w:type="auto"/>
            <w:vMerge/>
            <w:tcBorders>
              <w:top w:val="single" w:sz="8" w:space="0" w:color="000000"/>
              <w:left w:val="nil"/>
              <w:bottom w:val="single" w:sz="8" w:space="0" w:color="000000"/>
              <w:right w:val="nil"/>
            </w:tcBorders>
            <w:vAlign w:val="center"/>
          </w:tcPr>
          <w:p w14:paraId="3A2B93C4"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c>
          <w:tcPr>
            <w:tcW w:w="0" w:type="auto"/>
            <w:vMerge/>
            <w:tcBorders>
              <w:top w:val="single" w:sz="8" w:space="0" w:color="000000"/>
              <w:left w:val="nil"/>
              <w:bottom w:val="single" w:sz="8" w:space="0" w:color="000000"/>
              <w:right w:val="nil"/>
            </w:tcBorders>
            <w:vAlign w:val="center"/>
          </w:tcPr>
          <w:p w14:paraId="34D08F69"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r>
      <w:tr w:rsidR="005027F4" w14:paraId="761F2651" w14:textId="77777777" w:rsidTr="005F749D">
        <w:trPr>
          <w:trHeight w:val="335"/>
          <w:jc w:val="center"/>
        </w:trPr>
        <w:tc>
          <w:tcPr>
            <w:tcW w:w="1973" w:type="dxa"/>
            <w:vMerge w:val="restart"/>
            <w:tcBorders>
              <w:top w:val="nil"/>
              <w:left w:val="nil"/>
              <w:bottom w:val="single" w:sz="8" w:space="0" w:color="000000"/>
              <w:right w:val="nil"/>
            </w:tcBorders>
            <w:noWrap/>
            <w:vAlign w:val="center"/>
          </w:tcPr>
          <w:p w14:paraId="51EF80C8" w14:textId="77777777" w:rsidR="005027F4" w:rsidRDefault="00000000" w:rsidP="00F1327B">
            <w:pPr>
              <w:keepNext/>
              <w:widowControl w:val="0"/>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120</w:t>
            </w:r>
          </w:p>
        </w:tc>
        <w:tc>
          <w:tcPr>
            <w:tcW w:w="1376" w:type="dxa"/>
            <w:vMerge w:val="restart"/>
            <w:noWrap/>
            <w:vAlign w:val="center"/>
          </w:tcPr>
          <w:p w14:paraId="6C2C66CC" w14:textId="77777777" w:rsidR="005027F4" w:rsidRDefault="00000000" w:rsidP="00F1327B">
            <w:pPr>
              <w:keepNext/>
              <w:widowControl w:val="0"/>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50</w:t>
            </w:r>
          </w:p>
        </w:tc>
        <w:tc>
          <w:tcPr>
            <w:tcW w:w="1428" w:type="dxa"/>
            <w:gridSpan w:val="2"/>
            <w:vMerge w:val="restart"/>
            <w:tcBorders>
              <w:top w:val="nil"/>
              <w:left w:val="nil"/>
              <w:bottom w:val="single" w:sz="8" w:space="0" w:color="000000"/>
              <w:right w:val="nil"/>
            </w:tcBorders>
            <w:noWrap/>
            <w:vAlign w:val="center"/>
          </w:tcPr>
          <w:p w14:paraId="7E70A0C2" w14:textId="77777777" w:rsidR="005027F4" w:rsidRDefault="00000000" w:rsidP="00F1327B">
            <w:pPr>
              <w:keepNext/>
              <w:widowControl w:val="0"/>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1100</w:t>
            </w:r>
          </w:p>
        </w:tc>
        <w:tc>
          <w:tcPr>
            <w:tcW w:w="1692" w:type="dxa"/>
            <w:tcBorders>
              <w:top w:val="nil"/>
              <w:left w:val="nil"/>
              <w:right w:val="nil"/>
            </w:tcBorders>
            <w:noWrap/>
            <w:vAlign w:val="center"/>
          </w:tcPr>
          <w:p w14:paraId="41D42E09" w14:textId="77777777" w:rsidR="005027F4" w:rsidRDefault="00000000" w:rsidP="00F1327B">
            <w:pPr>
              <w:keepNext/>
              <w:widowControl w:val="0"/>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0.02</w:t>
            </w:r>
          </w:p>
        </w:tc>
        <w:tc>
          <w:tcPr>
            <w:tcW w:w="1415" w:type="dxa"/>
            <w:vMerge w:val="restart"/>
            <w:noWrap/>
            <w:vAlign w:val="center"/>
          </w:tcPr>
          <w:p w14:paraId="03F6D6FB" w14:textId="77777777" w:rsidR="005027F4" w:rsidRDefault="00000000" w:rsidP="00F1327B">
            <w:pPr>
              <w:keepNext/>
              <w:widowControl w:val="0"/>
              <w:adjustRightInd w:val="0"/>
              <w:snapToGrid w:val="0"/>
              <w:spacing w:line="240" w:lineRule="auto"/>
              <w:ind w:firstLine="414"/>
              <w:jc w:val="center"/>
              <w:rPr>
                <w:rFonts w:cs="Times New Roman"/>
                <w:color w:val="060607"/>
                <w:spacing w:val="4"/>
                <w:szCs w:val="20"/>
                <w:shd w:val="clear" w:color="auto" w:fill="FFFFFF"/>
              </w:rPr>
            </w:pPr>
            <w:r>
              <w:rPr>
                <w:rFonts w:cs="Times New Roman"/>
                <w:color w:val="060607"/>
                <w:spacing w:val="4"/>
                <w:szCs w:val="20"/>
                <w:shd w:val="clear" w:color="auto" w:fill="FFFFFF"/>
              </w:rPr>
              <w:t>3</w:t>
            </w:r>
          </w:p>
        </w:tc>
        <w:tc>
          <w:tcPr>
            <w:tcW w:w="1845" w:type="dxa"/>
            <w:noWrap/>
            <w:vAlign w:val="center"/>
          </w:tcPr>
          <w:p w14:paraId="2FA20824" w14:textId="77777777" w:rsidR="005027F4" w:rsidRDefault="00000000" w:rsidP="00F1327B">
            <w:pPr>
              <w:keepNext/>
              <w:widowControl w:val="0"/>
              <w:spacing w:line="240" w:lineRule="auto"/>
              <w:ind w:firstLine="414"/>
              <w:jc w:val="center"/>
              <w:rPr>
                <w:rFonts w:cs="Times New Roman"/>
                <w:color w:val="060607"/>
                <w:spacing w:val="4"/>
                <w:szCs w:val="20"/>
                <w:shd w:val="clear" w:color="auto" w:fill="FFFFFF"/>
              </w:rPr>
            </w:pPr>
            <w:r>
              <w:rPr>
                <w:rFonts w:cs="Times New Roman" w:hint="eastAsia"/>
                <w:color w:val="060607"/>
                <w:spacing w:val="4"/>
                <w:szCs w:val="20"/>
                <w:shd w:val="clear" w:color="auto" w:fill="FFFFFF"/>
              </w:rPr>
              <w:t>0</w:t>
            </w:r>
            <w:r>
              <w:rPr>
                <w:rFonts w:cs="Times New Roman"/>
                <w:color w:val="060607"/>
                <w:spacing w:val="4"/>
                <w:szCs w:val="20"/>
                <w:shd w:val="clear" w:color="auto" w:fill="FFFFFF"/>
              </w:rPr>
              <w:t>.007054</w:t>
            </w:r>
          </w:p>
        </w:tc>
      </w:tr>
      <w:tr w:rsidR="005027F4" w14:paraId="66966C00" w14:textId="77777777" w:rsidTr="005F749D">
        <w:trPr>
          <w:trHeight w:val="335"/>
          <w:jc w:val="center"/>
        </w:trPr>
        <w:tc>
          <w:tcPr>
            <w:tcW w:w="1973" w:type="dxa"/>
            <w:vMerge/>
            <w:tcBorders>
              <w:top w:val="nil"/>
              <w:left w:val="nil"/>
              <w:bottom w:val="single" w:sz="8" w:space="0" w:color="000000"/>
              <w:right w:val="nil"/>
            </w:tcBorders>
            <w:vAlign w:val="center"/>
          </w:tcPr>
          <w:p w14:paraId="240DD814"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c>
          <w:tcPr>
            <w:tcW w:w="1376" w:type="dxa"/>
            <w:vMerge/>
            <w:noWrap/>
            <w:vAlign w:val="center"/>
          </w:tcPr>
          <w:p w14:paraId="42274B69" w14:textId="77777777" w:rsidR="005027F4" w:rsidRDefault="005027F4" w:rsidP="00F1327B">
            <w:pPr>
              <w:keepNext/>
              <w:widowControl w:val="0"/>
              <w:adjustRightInd w:val="0"/>
              <w:snapToGrid w:val="0"/>
              <w:spacing w:line="240" w:lineRule="auto"/>
              <w:ind w:firstLine="414"/>
              <w:jc w:val="center"/>
              <w:rPr>
                <w:rFonts w:cs="Times New Roman"/>
                <w:color w:val="060607"/>
                <w:spacing w:val="4"/>
                <w:szCs w:val="20"/>
                <w:shd w:val="clear" w:color="auto" w:fill="FFFFFF"/>
              </w:rPr>
            </w:pPr>
          </w:p>
        </w:tc>
        <w:tc>
          <w:tcPr>
            <w:tcW w:w="1428" w:type="dxa"/>
            <w:gridSpan w:val="2"/>
            <w:vMerge/>
            <w:tcBorders>
              <w:top w:val="nil"/>
              <w:left w:val="nil"/>
              <w:bottom w:val="single" w:sz="8" w:space="0" w:color="000000"/>
              <w:right w:val="nil"/>
            </w:tcBorders>
            <w:vAlign w:val="center"/>
          </w:tcPr>
          <w:p w14:paraId="7884D44E"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c>
          <w:tcPr>
            <w:tcW w:w="1692" w:type="dxa"/>
            <w:tcBorders>
              <w:top w:val="nil"/>
              <w:left w:val="nil"/>
              <w:right w:val="nil"/>
            </w:tcBorders>
            <w:vAlign w:val="center"/>
          </w:tcPr>
          <w:p w14:paraId="1AD1BA63" w14:textId="77777777" w:rsidR="005027F4" w:rsidRDefault="00000000" w:rsidP="00F1327B">
            <w:pPr>
              <w:keepNext/>
              <w:widowControl w:val="0"/>
              <w:spacing w:line="240" w:lineRule="auto"/>
              <w:ind w:firstLine="414"/>
              <w:jc w:val="center"/>
              <w:rPr>
                <w:rFonts w:cs="Times New Roman"/>
                <w:color w:val="060607"/>
                <w:spacing w:val="4"/>
                <w:szCs w:val="20"/>
                <w:shd w:val="clear" w:color="auto" w:fill="FFFFFF"/>
              </w:rPr>
            </w:pPr>
            <w:r>
              <w:rPr>
                <w:rFonts w:cs="Times New Roman" w:hint="eastAsia"/>
                <w:color w:val="060607"/>
                <w:spacing w:val="4"/>
                <w:szCs w:val="20"/>
                <w:shd w:val="clear" w:color="auto" w:fill="FFFFFF"/>
              </w:rPr>
              <w:t>0</w:t>
            </w:r>
            <w:r>
              <w:rPr>
                <w:rFonts w:cs="Times New Roman"/>
                <w:color w:val="060607"/>
                <w:spacing w:val="4"/>
                <w:szCs w:val="20"/>
                <w:shd w:val="clear" w:color="auto" w:fill="FFFFFF"/>
              </w:rPr>
              <w:t>.03</w:t>
            </w:r>
          </w:p>
        </w:tc>
        <w:tc>
          <w:tcPr>
            <w:tcW w:w="1415" w:type="dxa"/>
            <w:vMerge/>
            <w:noWrap/>
            <w:vAlign w:val="center"/>
          </w:tcPr>
          <w:p w14:paraId="7AE819CA" w14:textId="77777777" w:rsidR="005027F4" w:rsidRDefault="005027F4" w:rsidP="00F1327B">
            <w:pPr>
              <w:keepNext/>
              <w:widowControl w:val="0"/>
              <w:adjustRightInd w:val="0"/>
              <w:snapToGrid w:val="0"/>
              <w:spacing w:line="240" w:lineRule="auto"/>
              <w:ind w:firstLine="414"/>
              <w:jc w:val="center"/>
              <w:rPr>
                <w:rFonts w:cs="Times New Roman"/>
                <w:color w:val="060607"/>
                <w:spacing w:val="4"/>
                <w:szCs w:val="20"/>
                <w:shd w:val="clear" w:color="auto" w:fill="FFFFFF"/>
              </w:rPr>
            </w:pPr>
          </w:p>
        </w:tc>
        <w:tc>
          <w:tcPr>
            <w:tcW w:w="1845" w:type="dxa"/>
            <w:noWrap/>
            <w:vAlign w:val="center"/>
          </w:tcPr>
          <w:p w14:paraId="35325292" w14:textId="77777777" w:rsidR="005027F4" w:rsidRDefault="00000000" w:rsidP="00F1327B">
            <w:pPr>
              <w:keepNext/>
              <w:widowControl w:val="0"/>
              <w:spacing w:line="240" w:lineRule="auto"/>
              <w:ind w:firstLine="414"/>
              <w:jc w:val="center"/>
              <w:rPr>
                <w:rFonts w:cs="Times New Roman"/>
                <w:color w:val="060607"/>
                <w:spacing w:val="4"/>
                <w:szCs w:val="20"/>
                <w:shd w:val="clear" w:color="auto" w:fill="FFFFFF"/>
              </w:rPr>
            </w:pPr>
            <w:r>
              <w:rPr>
                <w:rFonts w:cs="Times New Roman" w:hint="eastAsia"/>
                <w:color w:val="060607"/>
                <w:spacing w:val="4"/>
                <w:szCs w:val="20"/>
                <w:shd w:val="clear" w:color="auto" w:fill="FFFFFF"/>
              </w:rPr>
              <w:t>0</w:t>
            </w:r>
            <w:r>
              <w:rPr>
                <w:rFonts w:cs="Times New Roman"/>
                <w:color w:val="060607"/>
                <w:spacing w:val="4"/>
                <w:szCs w:val="20"/>
                <w:shd w:val="clear" w:color="auto" w:fill="FFFFFF"/>
              </w:rPr>
              <w:t>.011205</w:t>
            </w:r>
          </w:p>
        </w:tc>
      </w:tr>
      <w:tr w:rsidR="005027F4" w14:paraId="587C0035" w14:textId="77777777" w:rsidTr="005F749D">
        <w:trPr>
          <w:trHeight w:val="371"/>
          <w:jc w:val="center"/>
        </w:trPr>
        <w:tc>
          <w:tcPr>
            <w:tcW w:w="1973" w:type="dxa"/>
            <w:vMerge/>
            <w:tcBorders>
              <w:top w:val="nil"/>
              <w:left w:val="nil"/>
              <w:bottom w:val="single" w:sz="8" w:space="0" w:color="000000"/>
            </w:tcBorders>
            <w:vAlign w:val="center"/>
          </w:tcPr>
          <w:p w14:paraId="33BA2859"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c>
          <w:tcPr>
            <w:tcW w:w="1376" w:type="dxa"/>
            <w:vMerge/>
            <w:tcBorders>
              <w:bottom w:val="single" w:sz="8" w:space="0" w:color="auto"/>
            </w:tcBorders>
            <w:noWrap/>
            <w:vAlign w:val="center"/>
          </w:tcPr>
          <w:p w14:paraId="07AAAAD6" w14:textId="77777777" w:rsidR="005027F4" w:rsidRDefault="005027F4" w:rsidP="00F1327B">
            <w:pPr>
              <w:keepNext/>
              <w:widowControl w:val="0"/>
              <w:adjustRightInd w:val="0"/>
              <w:snapToGrid w:val="0"/>
              <w:spacing w:line="240" w:lineRule="auto"/>
              <w:ind w:firstLine="414"/>
              <w:jc w:val="center"/>
              <w:rPr>
                <w:rFonts w:cs="Times New Roman"/>
                <w:color w:val="060607"/>
                <w:spacing w:val="4"/>
                <w:szCs w:val="20"/>
                <w:shd w:val="clear" w:color="auto" w:fill="FFFFFF"/>
              </w:rPr>
            </w:pPr>
          </w:p>
        </w:tc>
        <w:tc>
          <w:tcPr>
            <w:tcW w:w="1428" w:type="dxa"/>
            <w:gridSpan w:val="2"/>
            <w:vMerge/>
            <w:tcBorders>
              <w:top w:val="nil"/>
              <w:bottom w:val="single" w:sz="8" w:space="0" w:color="000000"/>
              <w:right w:val="nil"/>
            </w:tcBorders>
            <w:vAlign w:val="center"/>
          </w:tcPr>
          <w:p w14:paraId="396898AD" w14:textId="77777777" w:rsidR="005027F4" w:rsidRDefault="005027F4" w:rsidP="00F1327B">
            <w:pPr>
              <w:keepNext/>
              <w:widowControl w:val="0"/>
              <w:spacing w:line="240" w:lineRule="auto"/>
              <w:ind w:firstLine="414"/>
              <w:jc w:val="center"/>
              <w:rPr>
                <w:rFonts w:cs="Times New Roman"/>
                <w:color w:val="060607"/>
                <w:spacing w:val="4"/>
                <w:szCs w:val="20"/>
                <w:shd w:val="clear" w:color="auto" w:fill="FFFFFF"/>
              </w:rPr>
            </w:pPr>
          </w:p>
        </w:tc>
        <w:tc>
          <w:tcPr>
            <w:tcW w:w="1692" w:type="dxa"/>
            <w:tcBorders>
              <w:top w:val="nil"/>
              <w:left w:val="nil"/>
              <w:bottom w:val="single" w:sz="8" w:space="0" w:color="auto"/>
            </w:tcBorders>
            <w:vAlign w:val="center"/>
          </w:tcPr>
          <w:p w14:paraId="7CB602E1" w14:textId="77777777" w:rsidR="005027F4" w:rsidRDefault="00000000" w:rsidP="00F1327B">
            <w:pPr>
              <w:keepNext/>
              <w:widowControl w:val="0"/>
              <w:spacing w:line="240" w:lineRule="auto"/>
              <w:ind w:firstLine="414"/>
              <w:jc w:val="center"/>
              <w:rPr>
                <w:rFonts w:cs="Times New Roman"/>
                <w:color w:val="060607"/>
                <w:spacing w:val="4"/>
                <w:szCs w:val="20"/>
                <w:shd w:val="clear" w:color="auto" w:fill="FFFFFF"/>
              </w:rPr>
            </w:pPr>
            <w:r>
              <w:rPr>
                <w:rFonts w:cs="Times New Roman" w:hint="eastAsia"/>
                <w:color w:val="060607"/>
                <w:spacing w:val="4"/>
                <w:szCs w:val="20"/>
                <w:shd w:val="clear" w:color="auto" w:fill="FFFFFF"/>
              </w:rPr>
              <w:t>0</w:t>
            </w:r>
            <w:r>
              <w:rPr>
                <w:rFonts w:cs="Times New Roman"/>
                <w:color w:val="060607"/>
                <w:spacing w:val="4"/>
                <w:szCs w:val="20"/>
                <w:shd w:val="clear" w:color="auto" w:fill="FFFFFF"/>
              </w:rPr>
              <w:t>.04</w:t>
            </w:r>
          </w:p>
        </w:tc>
        <w:tc>
          <w:tcPr>
            <w:tcW w:w="1415" w:type="dxa"/>
            <w:vMerge/>
            <w:tcBorders>
              <w:bottom w:val="single" w:sz="8" w:space="0" w:color="auto"/>
            </w:tcBorders>
            <w:noWrap/>
            <w:vAlign w:val="center"/>
          </w:tcPr>
          <w:p w14:paraId="6D99705D" w14:textId="77777777" w:rsidR="005027F4" w:rsidRDefault="005027F4" w:rsidP="00F1327B">
            <w:pPr>
              <w:keepNext/>
              <w:widowControl w:val="0"/>
              <w:adjustRightInd w:val="0"/>
              <w:snapToGrid w:val="0"/>
              <w:spacing w:line="240" w:lineRule="auto"/>
              <w:ind w:firstLine="414"/>
              <w:jc w:val="center"/>
              <w:rPr>
                <w:rFonts w:cs="Times New Roman"/>
                <w:color w:val="060607"/>
                <w:spacing w:val="4"/>
                <w:szCs w:val="20"/>
                <w:shd w:val="clear" w:color="auto" w:fill="FFFFFF"/>
              </w:rPr>
            </w:pPr>
          </w:p>
        </w:tc>
        <w:tc>
          <w:tcPr>
            <w:tcW w:w="1845" w:type="dxa"/>
            <w:tcBorders>
              <w:top w:val="nil"/>
              <w:bottom w:val="single" w:sz="8" w:space="0" w:color="auto"/>
              <w:right w:val="nil"/>
            </w:tcBorders>
            <w:noWrap/>
            <w:vAlign w:val="center"/>
          </w:tcPr>
          <w:p w14:paraId="32789F17" w14:textId="77777777" w:rsidR="005027F4" w:rsidRDefault="00000000" w:rsidP="00F1327B">
            <w:pPr>
              <w:keepNext/>
              <w:widowControl w:val="0"/>
              <w:spacing w:line="240" w:lineRule="auto"/>
              <w:ind w:firstLine="414"/>
              <w:jc w:val="center"/>
              <w:rPr>
                <w:rFonts w:cs="Times New Roman"/>
                <w:color w:val="060607"/>
                <w:spacing w:val="4"/>
                <w:szCs w:val="20"/>
                <w:shd w:val="clear" w:color="auto" w:fill="FFFFFF"/>
              </w:rPr>
            </w:pPr>
            <w:r>
              <w:rPr>
                <w:rFonts w:cs="Times New Roman" w:hint="eastAsia"/>
                <w:color w:val="060607"/>
                <w:spacing w:val="4"/>
                <w:szCs w:val="20"/>
                <w:shd w:val="clear" w:color="auto" w:fill="FFFFFF"/>
              </w:rPr>
              <w:t>0</w:t>
            </w:r>
            <w:r>
              <w:rPr>
                <w:rFonts w:cs="Times New Roman"/>
                <w:color w:val="060607"/>
                <w:spacing w:val="4"/>
                <w:szCs w:val="20"/>
                <w:shd w:val="clear" w:color="auto" w:fill="FFFFFF"/>
              </w:rPr>
              <w:t>.015524</w:t>
            </w:r>
          </w:p>
        </w:tc>
      </w:tr>
    </w:tbl>
    <w:p w14:paraId="2820DCB4" w14:textId="243AE173" w:rsidR="005027F4" w:rsidRDefault="005F749D" w:rsidP="00A530B9">
      <w:pPr>
        <w:spacing w:beforeLines="100" w:before="240"/>
        <w:rPr>
          <w:shd w:val="clear" w:color="auto" w:fill="FFFFFF"/>
        </w:rPr>
      </w:pPr>
      <w:r w:rsidRPr="005F749D">
        <w:rPr>
          <w:shd w:val="clear" w:color="auto" w:fill="FFFFFF"/>
        </w:rPr>
        <w:t>These findings indicate that all five parameters significantly influence denitrification performance and are interdependent. Moreover, these factors directly affect operating costs. Because pipe diameter is limited by production standards and the NO concentration in the flue gas is a fixed input in practical applications, a simultaneous optimization of temperature, flow velo</w:t>
      </w:r>
      <w:r w:rsidRPr="00CE1DC3">
        <w:rPr>
          <w:shd w:val="clear" w:color="auto" w:fill="FFFFFF"/>
        </w:rPr>
        <w:t>city, and pipe length was conducted.</w:t>
      </w:r>
    </w:p>
    <w:p w14:paraId="0FBFAB01" w14:textId="6E0A4D73" w:rsidR="005027F4" w:rsidRDefault="00000000" w:rsidP="00513AF7">
      <w:pPr>
        <w:pStyle w:val="2"/>
      </w:pPr>
      <w:r>
        <w:t>MATLAB neural network model training and performance evaluation</w:t>
      </w:r>
    </w:p>
    <w:p w14:paraId="470FEF06" w14:textId="2CE6907F" w:rsidR="005027F4" w:rsidRDefault="00CE1DC3" w:rsidP="00A10FBF">
      <w:r w:rsidRPr="00CE1DC3">
        <w:rPr>
          <w:shd w:val="clear" w:color="auto" w:fill="FFFFFF"/>
        </w:rPr>
        <w:t xml:space="preserve">Numerous simulations were conducted using COMSOL software based on the parameter ranges provided in </w:t>
      </w:r>
      <w:r w:rsidR="00F94543">
        <w:rPr>
          <w:color w:val="FF0000"/>
          <w:shd w:val="clear" w:color="auto" w:fill="FFFFFF"/>
        </w:rPr>
        <w:fldChar w:fldCharType="begin"/>
      </w:r>
      <w:r w:rsidR="00F94543">
        <w:rPr>
          <w:shd w:val="clear" w:color="auto" w:fill="FFFFFF"/>
        </w:rPr>
        <w:instrText xml:space="preserve"> REF _Ref194520522 \h </w:instrText>
      </w:r>
      <w:r w:rsidR="00F94543">
        <w:rPr>
          <w:color w:val="FF0000"/>
          <w:shd w:val="clear" w:color="auto" w:fill="FFFFFF"/>
        </w:rPr>
      </w:r>
      <w:r w:rsidR="00F94543">
        <w:rPr>
          <w:color w:val="FF0000"/>
          <w:shd w:val="clear" w:color="auto" w:fill="FFFFFF"/>
        </w:rPr>
        <w:fldChar w:fldCharType="separate"/>
      </w:r>
      <w:r w:rsidR="00F94543" w:rsidRPr="00591BD1">
        <w:rPr>
          <w:b/>
          <w:bCs/>
          <w:shd w:val="clear" w:color="auto" w:fill="FFFFFF"/>
        </w:rPr>
        <w:t xml:space="preserve">Table </w:t>
      </w:r>
      <w:r w:rsidR="00F94543">
        <w:rPr>
          <w:b/>
          <w:bCs/>
          <w:noProof/>
          <w:shd w:val="clear" w:color="auto" w:fill="FFFFFF"/>
        </w:rPr>
        <w:t>1</w:t>
      </w:r>
      <w:r w:rsidR="00F94543">
        <w:rPr>
          <w:color w:val="FF0000"/>
          <w:shd w:val="clear" w:color="auto" w:fill="FFFFFF"/>
        </w:rPr>
        <w:fldChar w:fldCharType="end"/>
      </w:r>
      <w:r w:rsidRPr="00CE1DC3">
        <w:rPr>
          <w:shd w:val="clear" w:color="auto" w:fill="FFFFFF"/>
        </w:rPr>
        <w:t xml:space="preserve">. The resulting data, including operating parameters and NO concentrations after denitrification, were used to train a neural network predictive model in MATLAB. The model was developed to predict the NO concentration after denitrification using key operating parameters (temperature, pipe diameter, pipe length, inlet concentration, and flow velocity) as input variables. To comprehensively assess model predictive accuracy, its outputs were compared with the COMSOL simulation data. </w:t>
      </w:r>
      <w:r w:rsidR="00C45895">
        <w:rPr>
          <w:color w:val="FF0000"/>
          <w:shd w:val="clear" w:color="auto" w:fill="FFFFFF"/>
        </w:rPr>
        <w:fldChar w:fldCharType="begin"/>
      </w:r>
      <w:r w:rsidR="00C45895">
        <w:rPr>
          <w:shd w:val="clear" w:color="auto" w:fill="FFFFFF"/>
        </w:rPr>
        <w:instrText xml:space="preserve"> REF _Ref194519470 \h </w:instrText>
      </w:r>
      <w:r w:rsidR="00C45895">
        <w:rPr>
          <w:color w:val="FF0000"/>
          <w:shd w:val="clear" w:color="auto" w:fill="FFFFFF"/>
        </w:rPr>
      </w:r>
      <w:r w:rsidR="00C45895">
        <w:rPr>
          <w:color w:val="FF0000"/>
          <w:shd w:val="clear" w:color="auto" w:fill="FFFFFF"/>
        </w:rPr>
        <w:fldChar w:fldCharType="separate"/>
      </w:r>
      <w:r w:rsidR="00C45895" w:rsidRPr="0032388D">
        <w:rPr>
          <w:rFonts w:cs="Times New Roman"/>
          <w:b/>
          <w:bCs/>
        </w:rPr>
        <w:t>Fig</w:t>
      </w:r>
      <w:r w:rsidR="00C45895">
        <w:rPr>
          <w:rFonts w:cs="Times New Roman"/>
          <w:b/>
          <w:bCs/>
        </w:rPr>
        <w:t>ure</w:t>
      </w:r>
      <w:r w:rsidR="00C45895" w:rsidRPr="0032388D">
        <w:rPr>
          <w:rFonts w:cs="Times New Roman"/>
          <w:b/>
          <w:bCs/>
        </w:rPr>
        <w:t xml:space="preserve"> </w:t>
      </w:r>
      <w:r w:rsidR="00C45895">
        <w:rPr>
          <w:rFonts w:cs="Times New Roman"/>
          <w:b/>
          <w:bCs/>
          <w:noProof/>
        </w:rPr>
        <w:t>13</w:t>
      </w:r>
      <w:r w:rsidR="00C45895">
        <w:rPr>
          <w:color w:val="FF0000"/>
          <w:shd w:val="clear" w:color="auto" w:fill="FFFFFF"/>
        </w:rPr>
        <w:fldChar w:fldCharType="end"/>
      </w:r>
      <w:r w:rsidRPr="00CE1DC3">
        <w:rPr>
          <w:shd w:val="clear" w:color="auto" w:fill="FFFFFF"/>
        </w:rPr>
        <w:t xml:space="preserve"> shows the evaluation process of the predictive performance of the neural network model</w:t>
      </w:r>
      <w:r>
        <w:rPr>
          <w:shd w:val="clear" w:color="auto" w:fill="FFFFFF"/>
        </w:rPr>
        <w:t>.</w:t>
      </w:r>
    </w:p>
    <w:p w14:paraId="495192B8" w14:textId="18647FBA" w:rsidR="005027F4" w:rsidRDefault="00697B89">
      <w:pPr>
        <w:shd w:val="clear" w:color="auto" w:fill="FFFFFF"/>
        <w:ind w:firstLine="400"/>
        <w:jc w:val="center"/>
      </w:pPr>
      <w:r w:rsidRPr="00697B89">
        <w:rPr>
          <w:noProof/>
        </w:rPr>
        <w:lastRenderedPageBreak/>
        <w:drawing>
          <wp:inline distT="0" distB="0" distL="0" distR="0" wp14:anchorId="6284B5C8" wp14:editId="22116FD3">
            <wp:extent cx="4815135" cy="6599170"/>
            <wp:effectExtent l="0" t="0" r="5080" b="0"/>
            <wp:docPr id="19829546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954628" name=""/>
                    <pic:cNvPicPr/>
                  </pic:nvPicPr>
                  <pic:blipFill>
                    <a:blip r:embed="rId45"/>
                    <a:stretch>
                      <a:fillRect/>
                    </a:stretch>
                  </pic:blipFill>
                  <pic:spPr>
                    <a:xfrm>
                      <a:off x="0" y="0"/>
                      <a:ext cx="4887648" cy="6698549"/>
                    </a:xfrm>
                    <a:prstGeom prst="rect">
                      <a:avLst/>
                    </a:prstGeom>
                  </pic:spPr>
                </pic:pic>
              </a:graphicData>
            </a:graphic>
          </wp:inline>
        </w:drawing>
      </w:r>
    </w:p>
    <w:p w14:paraId="59767901" w14:textId="79E9EED6" w:rsidR="005027F4" w:rsidRPr="0032388D" w:rsidRDefault="0032388D" w:rsidP="0032388D">
      <w:pPr>
        <w:pStyle w:val="af5"/>
        <w:jc w:val="center"/>
        <w:rPr>
          <w:rFonts w:ascii="Times New Roman" w:hAnsi="Times New Roman" w:cs="Times New Roman"/>
        </w:rPr>
      </w:pPr>
      <w:bookmarkStart w:id="52" w:name="_Ref194519470"/>
      <w:r w:rsidRPr="0032388D">
        <w:rPr>
          <w:rFonts w:ascii="Times New Roman" w:hAnsi="Times New Roman" w:cs="Times New Roman"/>
          <w:b/>
          <w:bCs/>
        </w:rPr>
        <w:t xml:space="preserve">Fig. </w:t>
      </w:r>
      <w:r w:rsidRPr="0032388D">
        <w:rPr>
          <w:rFonts w:ascii="Times New Roman" w:hAnsi="Times New Roman" w:cs="Times New Roman"/>
          <w:b/>
          <w:bCs/>
        </w:rPr>
        <w:fldChar w:fldCharType="begin"/>
      </w:r>
      <w:r w:rsidRPr="0032388D">
        <w:rPr>
          <w:rFonts w:ascii="Times New Roman" w:hAnsi="Times New Roman" w:cs="Times New Roman"/>
          <w:b/>
          <w:bCs/>
        </w:rPr>
        <w:instrText xml:space="preserve"> SEQ Fig. \* ARABIC </w:instrText>
      </w:r>
      <w:r w:rsidRPr="0032388D">
        <w:rPr>
          <w:rFonts w:ascii="Times New Roman" w:hAnsi="Times New Roman" w:cs="Times New Roman"/>
          <w:b/>
          <w:bCs/>
        </w:rPr>
        <w:fldChar w:fldCharType="separate"/>
      </w:r>
      <w:r w:rsidR="00C45895">
        <w:rPr>
          <w:rFonts w:ascii="Times New Roman" w:hAnsi="Times New Roman" w:cs="Times New Roman"/>
          <w:b/>
          <w:bCs/>
          <w:noProof/>
        </w:rPr>
        <w:t>13</w:t>
      </w:r>
      <w:r w:rsidRPr="0032388D">
        <w:rPr>
          <w:rFonts w:ascii="Times New Roman" w:hAnsi="Times New Roman" w:cs="Times New Roman"/>
          <w:b/>
          <w:bCs/>
        </w:rPr>
        <w:fldChar w:fldCharType="end"/>
      </w:r>
      <w:bookmarkStart w:id="53" w:name="OLE_LINK34"/>
      <w:bookmarkEnd w:id="52"/>
      <w:r w:rsidR="00CE1DC3">
        <w:rPr>
          <w:rFonts w:ascii="Times New Roman" w:hAnsi="Times New Roman" w:cs="Times New Roman"/>
          <w:b/>
          <w:bCs/>
        </w:rPr>
        <w:t>.</w:t>
      </w:r>
      <w:r w:rsidRPr="0032388D">
        <w:rPr>
          <w:rFonts w:ascii="Times New Roman" w:hAnsi="Times New Roman" w:cs="Times New Roman"/>
        </w:rPr>
        <w:t xml:space="preserve"> </w:t>
      </w:r>
      <w:r w:rsidR="00CE1DC3" w:rsidRPr="00CE1DC3">
        <w:rPr>
          <w:rFonts w:ascii="Times New Roman" w:hAnsi="Times New Roman" w:cs="Times New Roman"/>
          <w:color w:val="060607"/>
          <w:spacing w:val="4"/>
          <w:shd w:val="clear" w:color="auto" w:fill="FFFFFF"/>
        </w:rPr>
        <w:t>Evaluation process of the predictive performance of the neural network model</w:t>
      </w:r>
      <w:r w:rsidRPr="0032388D">
        <w:rPr>
          <w:rFonts w:ascii="Times New Roman" w:hAnsi="Times New Roman" w:cs="Times New Roman"/>
          <w:color w:val="060607"/>
          <w:spacing w:val="4"/>
          <w:shd w:val="clear" w:color="auto" w:fill="FFFFFF"/>
        </w:rPr>
        <w:t>.</w:t>
      </w:r>
      <w:bookmarkEnd w:id="53"/>
    </w:p>
    <w:p w14:paraId="310D053D" w14:textId="43B144AB" w:rsidR="005027F4" w:rsidRPr="00081C7F" w:rsidRDefault="00CE1DC3" w:rsidP="00A10FBF">
      <w:pPr>
        <w:rPr>
          <w:rFonts w:cs="Times New Roman"/>
          <w:shd w:val="clear" w:color="auto" w:fill="FFFFFF"/>
        </w:rPr>
      </w:pPr>
      <w:r w:rsidRPr="00081C7F">
        <w:rPr>
          <w:rFonts w:cs="Times New Roman"/>
          <w:shd w:val="clear" w:color="auto" w:fill="FFFFFF"/>
        </w:rPr>
        <w:t xml:space="preserve">Operating parameters were generated within the ranges specified in </w:t>
      </w:r>
      <w:r w:rsidR="00F94543">
        <w:rPr>
          <w:rFonts w:cs="Times New Roman"/>
          <w:color w:val="FF0000"/>
          <w:shd w:val="clear" w:color="auto" w:fill="FFFFFF"/>
        </w:rPr>
        <w:fldChar w:fldCharType="begin"/>
      </w:r>
      <w:r w:rsidR="00F94543">
        <w:rPr>
          <w:rFonts w:cs="Times New Roman"/>
          <w:shd w:val="clear" w:color="auto" w:fill="FFFFFF"/>
        </w:rPr>
        <w:instrText xml:space="preserve"> REF _Ref194520522 \h </w:instrText>
      </w:r>
      <w:r w:rsidR="00F94543">
        <w:rPr>
          <w:rFonts w:cs="Times New Roman"/>
          <w:color w:val="FF0000"/>
          <w:shd w:val="clear" w:color="auto" w:fill="FFFFFF"/>
        </w:rPr>
      </w:r>
      <w:r w:rsidR="00F94543">
        <w:rPr>
          <w:rFonts w:cs="Times New Roman"/>
          <w:color w:val="FF0000"/>
          <w:shd w:val="clear" w:color="auto" w:fill="FFFFFF"/>
        </w:rPr>
        <w:fldChar w:fldCharType="separate"/>
      </w:r>
      <w:r w:rsidR="00F94543" w:rsidRPr="00591BD1">
        <w:rPr>
          <w:b/>
          <w:bCs/>
          <w:shd w:val="clear" w:color="auto" w:fill="FFFFFF"/>
        </w:rPr>
        <w:t xml:space="preserve">Table </w:t>
      </w:r>
      <w:r w:rsidR="00F94543">
        <w:rPr>
          <w:b/>
          <w:bCs/>
          <w:noProof/>
          <w:shd w:val="clear" w:color="auto" w:fill="FFFFFF"/>
        </w:rPr>
        <w:t>1</w:t>
      </w:r>
      <w:r w:rsidR="00F94543">
        <w:rPr>
          <w:rFonts w:cs="Times New Roman"/>
          <w:color w:val="FF0000"/>
          <w:shd w:val="clear" w:color="auto" w:fill="FFFFFF"/>
        </w:rPr>
        <w:fldChar w:fldCharType="end"/>
      </w:r>
      <w:r w:rsidRPr="00081C7F">
        <w:rPr>
          <w:rFonts w:cs="Times New Roman"/>
          <w:shd w:val="clear" w:color="auto" w:fill="FFFFFF"/>
        </w:rPr>
        <w:t xml:space="preserve">. Simulations were conducted using COMSOL software to create a diverse and reliable dataset for model training. The data were then imported into MATLAB for training and validation of the neural network model. To ensure both accuracy and generalization, the dataset was split into training, validation, and test subsets. The input parameters for </w:t>
      </w:r>
      <w:r w:rsidRPr="00081C7F">
        <w:rPr>
          <w:rFonts w:cs="Times New Roman"/>
          <w:shd w:val="clear" w:color="auto" w:fill="FFFFFF"/>
        </w:rPr>
        <w:lastRenderedPageBreak/>
        <w:t>the neural network model included temperature, pipe diameter, pipe length, inlet concentration, and inlet flow velocity. The NO concentration after denitrification served as the output parameter. Model weights were optimized using a backpropagation algorithm to minimize the error between predicted and simulated values. After training, the predictive performance of the model was evaluated using a test dataset excluded from the training set. The test set included various operating conditions, and the NO concentrations predicted by the neural network were compared with COMSOL simulation results to confirm prediction accuracy (</w:t>
      </w:r>
      <w:r w:rsidR="00F94543">
        <w:rPr>
          <w:rFonts w:cs="Times New Roman"/>
          <w:color w:val="FF0000"/>
          <w:shd w:val="clear" w:color="auto" w:fill="FFFFFF"/>
        </w:rPr>
        <w:fldChar w:fldCharType="begin"/>
      </w:r>
      <w:r w:rsidR="00F94543">
        <w:rPr>
          <w:rFonts w:cs="Times New Roman"/>
          <w:shd w:val="clear" w:color="auto" w:fill="FFFFFF"/>
        </w:rPr>
        <w:instrText xml:space="preserve"> REF _Ref194521241 \h </w:instrText>
      </w:r>
      <w:r w:rsidR="00F94543">
        <w:rPr>
          <w:rFonts w:cs="Times New Roman"/>
          <w:color w:val="FF0000"/>
          <w:shd w:val="clear" w:color="auto" w:fill="FFFFFF"/>
        </w:rPr>
      </w:r>
      <w:r w:rsidR="00F94543">
        <w:rPr>
          <w:rFonts w:cs="Times New Roman"/>
          <w:color w:val="FF0000"/>
          <w:shd w:val="clear" w:color="auto" w:fill="FFFFFF"/>
        </w:rPr>
        <w:fldChar w:fldCharType="separate"/>
      </w:r>
      <w:r w:rsidR="00F94543" w:rsidRPr="00DE2C40">
        <w:rPr>
          <w:rFonts w:cs="Times New Roman"/>
          <w:b/>
          <w:bCs/>
        </w:rPr>
        <w:t xml:space="preserve">Table </w:t>
      </w:r>
      <w:r w:rsidR="00F94543">
        <w:rPr>
          <w:rFonts w:cs="Times New Roman"/>
          <w:b/>
          <w:bCs/>
          <w:noProof/>
        </w:rPr>
        <w:t>5</w:t>
      </w:r>
      <w:r w:rsidR="00F94543">
        <w:rPr>
          <w:rFonts w:cs="Times New Roman"/>
          <w:color w:val="FF0000"/>
          <w:shd w:val="clear" w:color="auto" w:fill="FFFFFF"/>
        </w:rPr>
        <w:fldChar w:fldCharType="end"/>
      </w:r>
      <w:r w:rsidRPr="00081C7F">
        <w:rPr>
          <w:rFonts w:cs="Times New Roman"/>
          <w:shd w:val="clear" w:color="auto" w:fill="FFFFFF"/>
        </w:rPr>
        <w:t>). The relative errors between predicted and simulated values were required to remain below 10%. If the relative error exceeded this threshold, the model was refined through the modification of the network structure, expansion of the training dataset, or optimization of training parameters. Additionally, the model was re-trained and validated. After repeated iterations of adjustments and validation, once the relative error met the predetermined criteria, the neural network model was considered to have a high predictive accuracy. Consequently, the model can reliably predict the NO concentration after denitrification under different input conditions. This approach provides a basis for further investigation.</w:t>
      </w:r>
    </w:p>
    <w:p w14:paraId="5B8EC1E3" w14:textId="085B65AB" w:rsidR="005027F4" w:rsidRPr="00DE2C40" w:rsidRDefault="00DE2C40" w:rsidP="00DE2C40">
      <w:pPr>
        <w:pStyle w:val="af5"/>
        <w:jc w:val="center"/>
        <w:rPr>
          <w:rFonts w:ascii="Times New Roman" w:hAnsi="Times New Roman" w:cs="Times New Roman"/>
          <w:color w:val="060607"/>
          <w:spacing w:val="4"/>
          <w:shd w:val="clear" w:color="auto" w:fill="FFFFFF"/>
        </w:rPr>
      </w:pPr>
      <w:bookmarkStart w:id="54" w:name="_Ref194521241"/>
      <w:r w:rsidRPr="00DE2C40">
        <w:rPr>
          <w:rFonts w:ascii="Times New Roman" w:hAnsi="Times New Roman" w:cs="Times New Roman"/>
          <w:b/>
          <w:bCs/>
        </w:rPr>
        <w:t xml:space="preserve">Table </w:t>
      </w:r>
      <w:r w:rsidRPr="00DE2C40">
        <w:rPr>
          <w:rFonts w:ascii="Times New Roman" w:hAnsi="Times New Roman" w:cs="Times New Roman"/>
          <w:b/>
          <w:bCs/>
        </w:rPr>
        <w:fldChar w:fldCharType="begin"/>
      </w:r>
      <w:r w:rsidRPr="00DE2C40">
        <w:rPr>
          <w:rFonts w:ascii="Times New Roman" w:hAnsi="Times New Roman" w:cs="Times New Roman"/>
          <w:b/>
          <w:bCs/>
        </w:rPr>
        <w:instrText xml:space="preserve"> SEQ Table \* ARABIC </w:instrText>
      </w:r>
      <w:r w:rsidRPr="00DE2C40">
        <w:rPr>
          <w:rFonts w:ascii="Times New Roman" w:hAnsi="Times New Roman" w:cs="Times New Roman"/>
          <w:b/>
          <w:bCs/>
        </w:rPr>
        <w:fldChar w:fldCharType="separate"/>
      </w:r>
      <w:r w:rsidR="003B478D">
        <w:rPr>
          <w:rFonts w:ascii="Times New Roman" w:hAnsi="Times New Roman" w:cs="Times New Roman"/>
          <w:b/>
          <w:bCs/>
          <w:noProof/>
        </w:rPr>
        <w:t>5</w:t>
      </w:r>
      <w:r w:rsidRPr="00DE2C40">
        <w:rPr>
          <w:rFonts w:ascii="Times New Roman" w:hAnsi="Times New Roman" w:cs="Times New Roman"/>
          <w:b/>
          <w:bCs/>
        </w:rPr>
        <w:fldChar w:fldCharType="end"/>
      </w:r>
      <w:bookmarkEnd w:id="54"/>
      <w:r w:rsidR="00081C7F">
        <w:rPr>
          <w:rFonts w:ascii="Times New Roman" w:hAnsi="Times New Roman" w:cs="Times New Roman"/>
          <w:b/>
          <w:bCs/>
        </w:rPr>
        <w:t>.</w:t>
      </w:r>
      <w:r w:rsidRPr="00DE2C40">
        <w:rPr>
          <w:rFonts w:ascii="Times New Roman" w:hAnsi="Times New Roman" w:cs="Times New Roman"/>
        </w:rPr>
        <w:t xml:space="preserve"> </w:t>
      </w:r>
      <w:r w:rsidR="00081C7F" w:rsidRPr="00081C7F">
        <w:rPr>
          <w:rFonts w:ascii="Times New Roman" w:hAnsi="Times New Roman" w:cs="Times New Roman"/>
          <w:color w:val="060607"/>
          <w:spacing w:val="4"/>
          <w:shd w:val="clear" w:color="auto" w:fill="FFFFFF"/>
        </w:rPr>
        <w:t>Comparison of predicted values with simulated results under different conditions</w:t>
      </w:r>
      <w:r w:rsidRPr="00DE2C40">
        <w:rPr>
          <w:rFonts w:ascii="Times New Roman" w:hAnsi="Times New Roman" w:cs="Times New Roman"/>
          <w:color w:val="060607"/>
          <w:spacing w:val="4"/>
          <w:shd w:val="clear" w:color="auto" w:fill="FFFFFF"/>
        </w:rPr>
        <w:t>.</w:t>
      </w:r>
    </w:p>
    <w:tbl>
      <w:tblPr>
        <w:tblW w:w="5829" w:type="pct"/>
        <w:jc w:val="center"/>
        <w:tblLook w:val="04A0" w:firstRow="1" w:lastRow="0" w:firstColumn="1" w:lastColumn="0" w:noHBand="0" w:noVBand="1"/>
      </w:tblPr>
      <w:tblGrid>
        <w:gridCol w:w="108"/>
        <w:gridCol w:w="1779"/>
        <w:gridCol w:w="1399"/>
        <w:gridCol w:w="1104"/>
        <w:gridCol w:w="1490"/>
        <w:gridCol w:w="1116"/>
        <w:gridCol w:w="1524"/>
        <w:gridCol w:w="1553"/>
      </w:tblGrid>
      <w:tr w:rsidR="005027F4" w14:paraId="1ED0F2DD" w14:textId="77777777" w:rsidTr="009B39BC">
        <w:trPr>
          <w:gridBefore w:val="1"/>
          <w:wBefore w:w="108" w:type="dxa"/>
          <w:trHeight w:val="556"/>
          <w:jc w:val="center"/>
        </w:trPr>
        <w:tc>
          <w:tcPr>
            <w:tcW w:w="1779" w:type="dxa"/>
            <w:vMerge w:val="restart"/>
            <w:tcBorders>
              <w:top w:val="single" w:sz="8" w:space="0" w:color="000000"/>
              <w:left w:val="nil"/>
              <w:bottom w:val="single" w:sz="8" w:space="0" w:color="000000"/>
              <w:right w:val="nil"/>
            </w:tcBorders>
            <w:shd w:val="clear" w:color="auto" w:fill="auto"/>
            <w:noWrap/>
            <w:vAlign w:val="center"/>
          </w:tcPr>
          <w:p w14:paraId="0EB0FB4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Temperature (℃)</w:t>
            </w:r>
          </w:p>
        </w:tc>
        <w:tc>
          <w:tcPr>
            <w:tcW w:w="1399" w:type="dxa"/>
            <w:vMerge w:val="restart"/>
            <w:tcBorders>
              <w:top w:val="single" w:sz="8" w:space="0" w:color="000000"/>
              <w:left w:val="nil"/>
              <w:bottom w:val="single" w:sz="8" w:space="0" w:color="000000"/>
              <w:right w:val="nil"/>
            </w:tcBorders>
            <w:shd w:val="clear" w:color="auto" w:fill="auto"/>
            <w:noWrap/>
            <w:vAlign w:val="center"/>
          </w:tcPr>
          <w:p w14:paraId="36A5B10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Pipe diameter (mm)</w:t>
            </w:r>
          </w:p>
        </w:tc>
        <w:tc>
          <w:tcPr>
            <w:tcW w:w="1104" w:type="dxa"/>
            <w:vMerge w:val="restart"/>
            <w:tcBorders>
              <w:top w:val="single" w:sz="8" w:space="0" w:color="000000"/>
              <w:left w:val="nil"/>
              <w:bottom w:val="single" w:sz="8" w:space="0" w:color="000000"/>
              <w:right w:val="nil"/>
            </w:tcBorders>
            <w:shd w:val="clear" w:color="auto" w:fill="auto"/>
            <w:vAlign w:val="center"/>
          </w:tcPr>
          <w:p w14:paraId="0D84731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Pipe length (mm)</w:t>
            </w:r>
          </w:p>
        </w:tc>
        <w:tc>
          <w:tcPr>
            <w:tcW w:w="1490" w:type="dxa"/>
            <w:vMerge w:val="restart"/>
            <w:tcBorders>
              <w:top w:val="single" w:sz="8" w:space="0" w:color="000000"/>
              <w:left w:val="nil"/>
              <w:bottom w:val="single" w:sz="8" w:space="0" w:color="000000"/>
              <w:right w:val="nil"/>
            </w:tcBorders>
            <w:shd w:val="clear" w:color="auto" w:fill="auto"/>
            <w:vAlign w:val="center"/>
          </w:tcPr>
          <w:p w14:paraId="2D41142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Inlet concentration (mol/m</w:t>
            </w:r>
            <w:r>
              <w:rPr>
                <w:rFonts w:cs="Times New Roman"/>
                <w:color w:val="000000"/>
                <w:szCs w:val="20"/>
                <w:vertAlign w:val="superscript"/>
              </w:rPr>
              <w:t>3</w:t>
            </w:r>
            <w:r>
              <w:rPr>
                <w:rFonts w:cs="Times New Roman"/>
                <w:color w:val="000000"/>
                <w:szCs w:val="20"/>
              </w:rPr>
              <w:t>)</w:t>
            </w:r>
          </w:p>
        </w:tc>
        <w:tc>
          <w:tcPr>
            <w:tcW w:w="1116" w:type="dxa"/>
            <w:vMerge w:val="restart"/>
            <w:tcBorders>
              <w:top w:val="single" w:sz="8" w:space="0" w:color="000000"/>
              <w:left w:val="nil"/>
              <w:bottom w:val="single" w:sz="8" w:space="0" w:color="000000"/>
              <w:right w:val="nil"/>
            </w:tcBorders>
            <w:shd w:val="clear" w:color="auto" w:fill="auto"/>
            <w:noWrap/>
            <w:vAlign w:val="center"/>
          </w:tcPr>
          <w:p w14:paraId="34ADDB6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Flow velocity (m/s)</w:t>
            </w:r>
          </w:p>
        </w:tc>
        <w:tc>
          <w:tcPr>
            <w:tcW w:w="3077" w:type="dxa"/>
            <w:gridSpan w:val="2"/>
            <w:tcBorders>
              <w:top w:val="single" w:sz="8" w:space="0" w:color="000000"/>
              <w:left w:val="nil"/>
              <w:bottom w:val="single" w:sz="8" w:space="0" w:color="000000"/>
              <w:right w:val="nil"/>
            </w:tcBorders>
            <w:shd w:val="clear" w:color="auto" w:fill="auto"/>
            <w:vAlign w:val="center"/>
          </w:tcPr>
          <w:p w14:paraId="0CC5E43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Outlet concentration (mol/m</w:t>
            </w:r>
            <w:r>
              <w:rPr>
                <w:rFonts w:cs="Times New Roman"/>
                <w:color w:val="000000"/>
                <w:szCs w:val="20"/>
                <w:vertAlign w:val="superscript"/>
              </w:rPr>
              <w:t>3</w:t>
            </w:r>
            <w:r>
              <w:rPr>
                <w:rFonts w:cs="Times New Roman"/>
                <w:color w:val="000000"/>
                <w:szCs w:val="20"/>
              </w:rPr>
              <w:t>)</w:t>
            </w:r>
          </w:p>
        </w:tc>
      </w:tr>
      <w:tr w:rsidR="005027F4" w14:paraId="7286BB91" w14:textId="77777777" w:rsidTr="009B39BC">
        <w:trPr>
          <w:gridBefore w:val="1"/>
          <w:wBefore w:w="108" w:type="dxa"/>
          <w:trHeight w:val="556"/>
          <w:jc w:val="center"/>
        </w:trPr>
        <w:tc>
          <w:tcPr>
            <w:tcW w:w="1779" w:type="dxa"/>
            <w:vMerge/>
            <w:tcBorders>
              <w:top w:val="single" w:sz="8" w:space="0" w:color="000000"/>
              <w:left w:val="nil"/>
              <w:bottom w:val="single" w:sz="8" w:space="0" w:color="000000"/>
              <w:right w:val="nil"/>
            </w:tcBorders>
            <w:vAlign w:val="center"/>
          </w:tcPr>
          <w:p w14:paraId="5101DCCE" w14:textId="77777777" w:rsidR="005027F4" w:rsidRDefault="005027F4" w:rsidP="00961453">
            <w:pPr>
              <w:spacing w:line="240" w:lineRule="auto"/>
              <w:ind w:firstLine="400"/>
              <w:jc w:val="center"/>
              <w:rPr>
                <w:rFonts w:cs="Times New Roman"/>
                <w:color w:val="000000"/>
                <w:szCs w:val="20"/>
              </w:rPr>
            </w:pPr>
          </w:p>
        </w:tc>
        <w:tc>
          <w:tcPr>
            <w:tcW w:w="1399" w:type="dxa"/>
            <w:vMerge/>
            <w:tcBorders>
              <w:top w:val="single" w:sz="8" w:space="0" w:color="000000"/>
              <w:left w:val="nil"/>
              <w:bottom w:val="single" w:sz="8" w:space="0" w:color="000000"/>
              <w:right w:val="nil"/>
            </w:tcBorders>
            <w:vAlign w:val="center"/>
          </w:tcPr>
          <w:p w14:paraId="4F80A07A" w14:textId="77777777" w:rsidR="005027F4" w:rsidRDefault="005027F4" w:rsidP="00961453">
            <w:pPr>
              <w:spacing w:line="240" w:lineRule="auto"/>
              <w:ind w:firstLine="400"/>
              <w:jc w:val="center"/>
              <w:rPr>
                <w:rFonts w:cs="Times New Roman"/>
                <w:color w:val="000000"/>
                <w:szCs w:val="20"/>
              </w:rPr>
            </w:pPr>
          </w:p>
        </w:tc>
        <w:tc>
          <w:tcPr>
            <w:tcW w:w="1104" w:type="dxa"/>
            <w:vMerge/>
            <w:tcBorders>
              <w:top w:val="single" w:sz="8" w:space="0" w:color="000000"/>
              <w:left w:val="nil"/>
              <w:bottom w:val="single" w:sz="8" w:space="0" w:color="000000"/>
              <w:right w:val="nil"/>
            </w:tcBorders>
            <w:vAlign w:val="center"/>
          </w:tcPr>
          <w:p w14:paraId="149959C4" w14:textId="77777777" w:rsidR="005027F4" w:rsidRDefault="005027F4" w:rsidP="00961453">
            <w:pPr>
              <w:spacing w:line="240" w:lineRule="auto"/>
              <w:ind w:firstLine="400"/>
              <w:jc w:val="center"/>
              <w:rPr>
                <w:rFonts w:cs="Times New Roman"/>
                <w:color w:val="000000"/>
                <w:szCs w:val="20"/>
              </w:rPr>
            </w:pPr>
          </w:p>
        </w:tc>
        <w:tc>
          <w:tcPr>
            <w:tcW w:w="1490" w:type="dxa"/>
            <w:vMerge/>
            <w:tcBorders>
              <w:top w:val="single" w:sz="8" w:space="0" w:color="000000"/>
              <w:left w:val="nil"/>
              <w:bottom w:val="single" w:sz="8" w:space="0" w:color="000000"/>
              <w:right w:val="nil"/>
            </w:tcBorders>
            <w:vAlign w:val="center"/>
          </w:tcPr>
          <w:p w14:paraId="5A1567D4" w14:textId="77777777" w:rsidR="005027F4" w:rsidRDefault="005027F4" w:rsidP="00961453">
            <w:pPr>
              <w:spacing w:line="240" w:lineRule="auto"/>
              <w:ind w:firstLine="400"/>
              <w:jc w:val="center"/>
              <w:rPr>
                <w:rFonts w:cs="Times New Roman"/>
                <w:color w:val="000000"/>
                <w:szCs w:val="20"/>
              </w:rPr>
            </w:pPr>
          </w:p>
        </w:tc>
        <w:tc>
          <w:tcPr>
            <w:tcW w:w="1116" w:type="dxa"/>
            <w:vMerge/>
            <w:tcBorders>
              <w:top w:val="single" w:sz="8" w:space="0" w:color="000000"/>
              <w:left w:val="nil"/>
              <w:bottom w:val="single" w:sz="8" w:space="0" w:color="000000"/>
              <w:right w:val="nil"/>
            </w:tcBorders>
            <w:vAlign w:val="center"/>
          </w:tcPr>
          <w:p w14:paraId="023D0FA1" w14:textId="77777777" w:rsidR="005027F4" w:rsidRDefault="005027F4" w:rsidP="00961453">
            <w:pPr>
              <w:spacing w:line="240" w:lineRule="auto"/>
              <w:ind w:firstLine="400"/>
              <w:jc w:val="center"/>
              <w:rPr>
                <w:rFonts w:cs="Times New Roman"/>
                <w:color w:val="000000"/>
                <w:szCs w:val="20"/>
              </w:rPr>
            </w:pPr>
          </w:p>
        </w:tc>
        <w:tc>
          <w:tcPr>
            <w:tcW w:w="1524" w:type="dxa"/>
            <w:tcBorders>
              <w:top w:val="single" w:sz="8" w:space="0" w:color="000000"/>
              <w:left w:val="nil"/>
              <w:bottom w:val="single" w:sz="8" w:space="0" w:color="000000"/>
              <w:right w:val="nil"/>
            </w:tcBorders>
            <w:shd w:val="clear" w:color="auto" w:fill="auto"/>
            <w:vAlign w:val="center"/>
          </w:tcPr>
          <w:p w14:paraId="7B8D3E4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Predicted</w:t>
            </w:r>
          </w:p>
        </w:tc>
        <w:tc>
          <w:tcPr>
            <w:tcW w:w="1553" w:type="dxa"/>
            <w:tcBorders>
              <w:top w:val="single" w:sz="8" w:space="0" w:color="000000"/>
              <w:left w:val="nil"/>
              <w:bottom w:val="single" w:sz="8" w:space="0" w:color="000000"/>
              <w:right w:val="nil"/>
            </w:tcBorders>
            <w:shd w:val="clear" w:color="auto" w:fill="auto"/>
            <w:vAlign w:val="center"/>
          </w:tcPr>
          <w:p w14:paraId="749AD26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Simulated</w:t>
            </w:r>
          </w:p>
        </w:tc>
      </w:tr>
      <w:tr w:rsidR="005027F4" w14:paraId="2A3E6D3E"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35D6972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117</w:t>
            </w:r>
          </w:p>
        </w:tc>
        <w:tc>
          <w:tcPr>
            <w:tcW w:w="1399" w:type="dxa"/>
            <w:tcBorders>
              <w:top w:val="nil"/>
              <w:left w:val="nil"/>
              <w:bottom w:val="nil"/>
              <w:right w:val="nil"/>
            </w:tcBorders>
            <w:shd w:val="clear" w:color="auto" w:fill="auto"/>
            <w:vAlign w:val="center"/>
          </w:tcPr>
          <w:p w14:paraId="04714ED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50</w:t>
            </w:r>
          </w:p>
        </w:tc>
        <w:tc>
          <w:tcPr>
            <w:tcW w:w="1104" w:type="dxa"/>
            <w:tcBorders>
              <w:top w:val="nil"/>
              <w:left w:val="nil"/>
              <w:bottom w:val="nil"/>
              <w:right w:val="nil"/>
            </w:tcBorders>
            <w:shd w:val="clear" w:color="auto" w:fill="auto"/>
            <w:vAlign w:val="center"/>
          </w:tcPr>
          <w:p w14:paraId="09E982B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957</w:t>
            </w:r>
          </w:p>
        </w:tc>
        <w:tc>
          <w:tcPr>
            <w:tcW w:w="1490" w:type="dxa"/>
            <w:tcBorders>
              <w:top w:val="nil"/>
              <w:left w:val="nil"/>
              <w:bottom w:val="nil"/>
              <w:right w:val="nil"/>
            </w:tcBorders>
            <w:shd w:val="clear" w:color="auto" w:fill="auto"/>
            <w:vAlign w:val="center"/>
          </w:tcPr>
          <w:p w14:paraId="5E496C3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w:t>
            </w:r>
          </w:p>
        </w:tc>
        <w:tc>
          <w:tcPr>
            <w:tcW w:w="1116" w:type="dxa"/>
            <w:tcBorders>
              <w:top w:val="nil"/>
              <w:left w:val="nil"/>
              <w:bottom w:val="nil"/>
              <w:right w:val="nil"/>
            </w:tcBorders>
            <w:shd w:val="clear" w:color="auto" w:fill="auto"/>
            <w:vAlign w:val="center"/>
          </w:tcPr>
          <w:p w14:paraId="41C8845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3.62</w:t>
            </w:r>
          </w:p>
        </w:tc>
        <w:tc>
          <w:tcPr>
            <w:tcW w:w="1524" w:type="dxa"/>
            <w:tcBorders>
              <w:top w:val="nil"/>
              <w:left w:val="nil"/>
              <w:bottom w:val="nil"/>
              <w:right w:val="nil"/>
            </w:tcBorders>
            <w:shd w:val="clear" w:color="auto" w:fill="auto"/>
            <w:vAlign w:val="center"/>
          </w:tcPr>
          <w:p w14:paraId="4489F71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0.01030</w:t>
            </w:r>
          </w:p>
        </w:tc>
        <w:tc>
          <w:tcPr>
            <w:tcW w:w="1553" w:type="dxa"/>
            <w:tcBorders>
              <w:top w:val="nil"/>
              <w:left w:val="nil"/>
              <w:bottom w:val="nil"/>
              <w:right w:val="nil"/>
            </w:tcBorders>
            <w:shd w:val="clear" w:color="auto" w:fill="auto"/>
            <w:vAlign w:val="center"/>
          </w:tcPr>
          <w:p w14:paraId="7BD80B8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0.01031</w:t>
            </w:r>
          </w:p>
        </w:tc>
      </w:tr>
      <w:tr w:rsidR="005027F4" w14:paraId="24124430"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37F1B67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143</w:t>
            </w:r>
          </w:p>
        </w:tc>
        <w:tc>
          <w:tcPr>
            <w:tcW w:w="1399" w:type="dxa"/>
            <w:tcBorders>
              <w:top w:val="nil"/>
              <w:left w:val="nil"/>
              <w:bottom w:val="nil"/>
              <w:right w:val="nil"/>
            </w:tcBorders>
            <w:shd w:val="clear" w:color="auto" w:fill="auto"/>
            <w:vAlign w:val="center"/>
          </w:tcPr>
          <w:p w14:paraId="4EF1F65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50</w:t>
            </w:r>
          </w:p>
        </w:tc>
        <w:tc>
          <w:tcPr>
            <w:tcW w:w="1104" w:type="dxa"/>
            <w:tcBorders>
              <w:top w:val="nil"/>
              <w:left w:val="nil"/>
              <w:bottom w:val="nil"/>
              <w:right w:val="nil"/>
            </w:tcBorders>
            <w:shd w:val="clear" w:color="auto" w:fill="auto"/>
            <w:vAlign w:val="center"/>
          </w:tcPr>
          <w:p w14:paraId="3384D5F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1563</w:t>
            </w:r>
          </w:p>
        </w:tc>
        <w:tc>
          <w:tcPr>
            <w:tcW w:w="1490" w:type="dxa"/>
            <w:tcBorders>
              <w:top w:val="nil"/>
              <w:left w:val="nil"/>
              <w:bottom w:val="nil"/>
              <w:right w:val="nil"/>
            </w:tcBorders>
            <w:shd w:val="clear" w:color="auto" w:fill="auto"/>
            <w:vAlign w:val="center"/>
          </w:tcPr>
          <w:p w14:paraId="0A10C3C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w:t>
            </w:r>
          </w:p>
        </w:tc>
        <w:tc>
          <w:tcPr>
            <w:tcW w:w="1116" w:type="dxa"/>
            <w:tcBorders>
              <w:top w:val="nil"/>
              <w:left w:val="nil"/>
              <w:bottom w:val="nil"/>
              <w:right w:val="nil"/>
            </w:tcBorders>
            <w:shd w:val="clear" w:color="auto" w:fill="auto"/>
            <w:vAlign w:val="center"/>
          </w:tcPr>
          <w:p w14:paraId="4032ECAD"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4.46</w:t>
            </w:r>
          </w:p>
        </w:tc>
        <w:tc>
          <w:tcPr>
            <w:tcW w:w="1524" w:type="dxa"/>
            <w:tcBorders>
              <w:top w:val="nil"/>
              <w:left w:val="nil"/>
              <w:bottom w:val="nil"/>
              <w:right w:val="nil"/>
            </w:tcBorders>
            <w:shd w:val="clear" w:color="auto" w:fill="auto"/>
            <w:vAlign w:val="center"/>
          </w:tcPr>
          <w:p w14:paraId="7CAE84B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0.00240</w:t>
            </w:r>
          </w:p>
        </w:tc>
        <w:tc>
          <w:tcPr>
            <w:tcW w:w="1553" w:type="dxa"/>
            <w:tcBorders>
              <w:top w:val="nil"/>
              <w:left w:val="nil"/>
              <w:bottom w:val="nil"/>
              <w:right w:val="nil"/>
            </w:tcBorders>
            <w:shd w:val="clear" w:color="auto" w:fill="auto"/>
            <w:vAlign w:val="center"/>
          </w:tcPr>
          <w:p w14:paraId="4E26081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0.00230</w:t>
            </w:r>
          </w:p>
        </w:tc>
      </w:tr>
      <w:tr w:rsidR="005027F4" w14:paraId="18925844"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6BCE9E6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126</w:t>
            </w:r>
          </w:p>
        </w:tc>
        <w:tc>
          <w:tcPr>
            <w:tcW w:w="1399" w:type="dxa"/>
            <w:tcBorders>
              <w:top w:val="nil"/>
              <w:left w:val="nil"/>
              <w:bottom w:val="nil"/>
              <w:right w:val="nil"/>
            </w:tcBorders>
            <w:shd w:val="clear" w:color="auto" w:fill="auto"/>
            <w:vAlign w:val="center"/>
          </w:tcPr>
          <w:p w14:paraId="709EF13C"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50</w:t>
            </w:r>
          </w:p>
        </w:tc>
        <w:tc>
          <w:tcPr>
            <w:tcW w:w="1104" w:type="dxa"/>
            <w:tcBorders>
              <w:top w:val="nil"/>
              <w:left w:val="nil"/>
              <w:bottom w:val="nil"/>
              <w:right w:val="nil"/>
            </w:tcBorders>
            <w:shd w:val="clear" w:color="auto" w:fill="auto"/>
            <w:vAlign w:val="center"/>
          </w:tcPr>
          <w:p w14:paraId="1C9990B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2456</w:t>
            </w:r>
          </w:p>
        </w:tc>
        <w:tc>
          <w:tcPr>
            <w:tcW w:w="1490" w:type="dxa"/>
            <w:tcBorders>
              <w:top w:val="nil"/>
              <w:left w:val="nil"/>
              <w:bottom w:val="nil"/>
              <w:right w:val="nil"/>
            </w:tcBorders>
            <w:shd w:val="clear" w:color="auto" w:fill="auto"/>
            <w:vAlign w:val="center"/>
          </w:tcPr>
          <w:p w14:paraId="4A50C6E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w:t>
            </w:r>
          </w:p>
        </w:tc>
        <w:tc>
          <w:tcPr>
            <w:tcW w:w="1116" w:type="dxa"/>
            <w:tcBorders>
              <w:top w:val="nil"/>
              <w:left w:val="nil"/>
              <w:bottom w:val="nil"/>
              <w:right w:val="nil"/>
            </w:tcBorders>
            <w:shd w:val="clear" w:color="auto" w:fill="auto"/>
            <w:vAlign w:val="center"/>
          </w:tcPr>
          <w:p w14:paraId="17EBFF7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3.45</w:t>
            </w:r>
          </w:p>
        </w:tc>
        <w:tc>
          <w:tcPr>
            <w:tcW w:w="1524" w:type="dxa"/>
            <w:tcBorders>
              <w:top w:val="nil"/>
              <w:left w:val="nil"/>
              <w:bottom w:val="nil"/>
              <w:right w:val="nil"/>
            </w:tcBorders>
            <w:shd w:val="clear" w:color="auto" w:fill="auto"/>
            <w:vAlign w:val="center"/>
          </w:tcPr>
          <w:p w14:paraId="53B32BE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0.00120</w:t>
            </w:r>
          </w:p>
        </w:tc>
        <w:tc>
          <w:tcPr>
            <w:tcW w:w="1553" w:type="dxa"/>
            <w:tcBorders>
              <w:top w:val="nil"/>
              <w:left w:val="nil"/>
              <w:bottom w:val="nil"/>
              <w:right w:val="nil"/>
            </w:tcBorders>
            <w:shd w:val="clear" w:color="auto" w:fill="auto"/>
            <w:vAlign w:val="center"/>
          </w:tcPr>
          <w:p w14:paraId="1BA809F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0.00124</w:t>
            </w:r>
          </w:p>
        </w:tc>
      </w:tr>
      <w:tr w:rsidR="005027F4" w14:paraId="46B90C1B"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4150E9E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133</w:t>
            </w:r>
          </w:p>
        </w:tc>
        <w:tc>
          <w:tcPr>
            <w:tcW w:w="1399" w:type="dxa"/>
            <w:tcBorders>
              <w:top w:val="nil"/>
              <w:left w:val="nil"/>
              <w:bottom w:val="nil"/>
              <w:right w:val="nil"/>
            </w:tcBorders>
            <w:shd w:val="clear" w:color="auto" w:fill="auto"/>
            <w:vAlign w:val="center"/>
          </w:tcPr>
          <w:p w14:paraId="5829AAB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50</w:t>
            </w:r>
          </w:p>
        </w:tc>
        <w:tc>
          <w:tcPr>
            <w:tcW w:w="1104" w:type="dxa"/>
            <w:tcBorders>
              <w:top w:val="nil"/>
              <w:left w:val="nil"/>
              <w:bottom w:val="nil"/>
              <w:right w:val="nil"/>
            </w:tcBorders>
            <w:shd w:val="clear" w:color="auto" w:fill="auto"/>
            <w:vAlign w:val="center"/>
          </w:tcPr>
          <w:p w14:paraId="518714F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2856</w:t>
            </w:r>
          </w:p>
        </w:tc>
        <w:tc>
          <w:tcPr>
            <w:tcW w:w="1490" w:type="dxa"/>
            <w:tcBorders>
              <w:top w:val="nil"/>
              <w:left w:val="nil"/>
              <w:bottom w:val="nil"/>
              <w:right w:val="nil"/>
            </w:tcBorders>
            <w:shd w:val="clear" w:color="auto" w:fill="auto"/>
            <w:vAlign w:val="center"/>
          </w:tcPr>
          <w:p w14:paraId="463CCD9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w:t>
            </w:r>
          </w:p>
        </w:tc>
        <w:tc>
          <w:tcPr>
            <w:tcW w:w="1116" w:type="dxa"/>
            <w:tcBorders>
              <w:top w:val="nil"/>
              <w:left w:val="nil"/>
              <w:bottom w:val="nil"/>
              <w:right w:val="nil"/>
            </w:tcBorders>
            <w:shd w:val="clear" w:color="auto" w:fill="auto"/>
            <w:vAlign w:val="center"/>
          </w:tcPr>
          <w:p w14:paraId="25A886C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4.56</w:t>
            </w:r>
          </w:p>
        </w:tc>
        <w:tc>
          <w:tcPr>
            <w:tcW w:w="1524" w:type="dxa"/>
            <w:tcBorders>
              <w:top w:val="nil"/>
              <w:left w:val="nil"/>
              <w:bottom w:val="nil"/>
              <w:right w:val="nil"/>
            </w:tcBorders>
            <w:shd w:val="clear" w:color="auto" w:fill="auto"/>
            <w:vAlign w:val="center"/>
          </w:tcPr>
          <w:p w14:paraId="4D476778" w14:textId="77777777" w:rsidR="005027F4" w:rsidRDefault="00000000" w:rsidP="00961453">
            <w:pPr>
              <w:spacing w:line="240" w:lineRule="auto"/>
              <w:ind w:firstLine="400"/>
              <w:jc w:val="center"/>
              <w:rPr>
                <w:rFonts w:cs="Times New Roman"/>
                <w:color w:val="000000"/>
                <w:szCs w:val="20"/>
              </w:rPr>
            </w:pPr>
            <w:r>
              <w:rPr>
                <w:rFonts w:cs="Times New Roman" w:hint="eastAsia"/>
                <w:color w:val="000000"/>
                <w:szCs w:val="20"/>
              </w:rPr>
              <w:t>0</w:t>
            </w:r>
            <w:r>
              <w:rPr>
                <w:rFonts w:cs="Times New Roman"/>
                <w:color w:val="000000"/>
                <w:szCs w:val="20"/>
              </w:rPr>
              <w:t>.00083</w:t>
            </w:r>
          </w:p>
        </w:tc>
        <w:tc>
          <w:tcPr>
            <w:tcW w:w="1553" w:type="dxa"/>
            <w:tcBorders>
              <w:top w:val="nil"/>
              <w:left w:val="nil"/>
              <w:bottom w:val="nil"/>
              <w:right w:val="nil"/>
            </w:tcBorders>
            <w:shd w:val="clear" w:color="auto" w:fill="auto"/>
            <w:vAlign w:val="center"/>
          </w:tcPr>
          <w:p w14:paraId="47594501" w14:textId="77777777" w:rsidR="005027F4" w:rsidRDefault="00000000" w:rsidP="00961453">
            <w:pPr>
              <w:spacing w:line="240" w:lineRule="auto"/>
              <w:ind w:firstLine="400"/>
              <w:jc w:val="center"/>
              <w:rPr>
                <w:rFonts w:cs="Times New Roman"/>
                <w:color w:val="000000"/>
                <w:szCs w:val="20"/>
              </w:rPr>
            </w:pPr>
            <w:r>
              <w:rPr>
                <w:rFonts w:cs="Times New Roman" w:hint="eastAsia"/>
                <w:color w:val="000000"/>
                <w:szCs w:val="20"/>
              </w:rPr>
              <w:t>0</w:t>
            </w:r>
            <w:r>
              <w:rPr>
                <w:rFonts w:cs="Times New Roman"/>
                <w:color w:val="000000"/>
                <w:szCs w:val="20"/>
              </w:rPr>
              <w:t>.00088</w:t>
            </w:r>
          </w:p>
        </w:tc>
      </w:tr>
      <w:tr w:rsidR="005027F4" w14:paraId="5D596BE0"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4412525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113</w:t>
            </w:r>
          </w:p>
        </w:tc>
        <w:tc>
          <w:tcPr>
            <w:tcW w:w="1399" w:type="dxa"/>
            <w:tcBorders>
              <w:top w:val="nil"/>
              <w:left w:val="nil"/>
              <w:bottom w:val="nil"/>
              <w:right w:val="nil"/>
            </w:tcBorders>
            <w:shd w:val="clear" w:color="auto" w:fill="auto"/>
            <w:vAlign w:val="center"/>
          </w:tcPr>
          <w:p w14:paraId="0DEE522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50</w:t>
            </w:r>
          </w:p>
        </w:tc>
        <w:tc>
          <w:tcPr>
            <w:tcW w:w="1104" w:type="dxa"/>
            <w:tcBorders>
              <w:top w:val="nil"/>
              <w:left w:val="nil"/>
              <w:bottom w:val="nil"/>
              <w:right w:val="nil"/>
            </w:tcBorders>
            <w:shd w:val="clear" w:color="auto" w:fill="auto"/>
            <w:vAlign w:val="center"/>
          </w:tcPr>
          <w:p w14:paraId="0AD1E3D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945</w:t>
            </w:r>
          </w:p>
        </w:tc>
        <w:tc>
          <w:tcPr>
            <w:tcW w:w="1490" w:type="dxa"/>
            <w:tcBorders>
              <w:top w:val="nil"/>
              <w:left w:val="nil"/>
              <w:bottom w:val="nil"/>
              <w:right w:val="nil"/>
            </w:tcBorders>
            <w:shd w:val="clear" w:color="auto" w:fill="auto"/>
            <w:vAlign w:val="center"/>
          </w:tcPr>
          <w:p w14:paraId="311E110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1116" w:type="dxa"/>
            <w:tcBorders>
              <w:top w:val="nil"/>
              <w:left w:val="nil"/>
              <w:bottom w:val="nil"/>
              <w:right w:val="nil"/>
            </w:tcBorders>
            <w:shd w:val="clear" w:color="auto" w:fill="auto"/>
            <w:vAlign w:val="center"/>
          </w:tcPr>
          <w:p w14:paraId="69814C8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3.34</w:t>
            </w:r>
          </w:p>
        </w:tc>
        <w:tc>
          <w:tcPr>
            <w:tcW w:w="1524" w:type="dxa"/>
            <w:tcBorders>
              <w:top w:val="nil"/>
              <w:left w:val="nil"/>
              <w:bottom w:val="nil"/>
              <w:right w:val="nil"/>
            </w:tcBorders>
            <w:shd w:val="clear" w:color="auto" w:fill="auto"/>
            <w:vAlign w:val="center"/>
          </w:tcPr>
          <w:p w14:paraId="2060EBD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0.02250</w:t>
            </w:r>
          </w:p>
        </w:tc>
        <w:tc>
          <w:tcPr>
            <w:tcW w:w="1553" w:type="dxa"/>
            <w:tcBorders>
              <w:top w:val="nil"/>
              <w:left w:val="nil"/>
              <w:bottom w:val="nil"/>
              <w:right w:val="nil"/>
            </w:tcBorders>
            <w:shd w:val="clear" w:color="auto" w:fill="auto"/>
            <w:vAlign w:val="center"/>
          </w:tcPr>
          <w:p w14:paraId="4143B3E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0.02262</w:t>
            </w:r>
          </w:p>
        </w:tc>
      </w:tr>
      <w:tr w:rsidR="005027F4" w14:paraId="2ECB25A1"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4A8C4ABD"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136</w:t>
            </w:r>
          </w:p>
        </w:tc>
        <w:tc>
          <w:tcPr>
            <w:tcW w:w="1399" w:type="dxa"/>
            <w:tcBorders>
              <w:top w:val="nil"/>
              <w:left w:val="nil"/>
              <w:bottom w:val="nil"/>
              <w:right w:val="nil"/>
            </w:tcBorders>
            <w:shd w:val="clear" w:color="auto" w:fill="auto"/>
            <w:vAlign w:val="center"/>
          </w:tcPr>
          <w:p w14:paraId="031C10C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50</w:t>
            </w:r>
          </w:p>
        </w:tc>
        <w:tc>
          <w:tcPr>
            <w:tcW w:w="1104" w:type="dxa"/>
            <w:tcBorders>
              <w:top w:val="nil"/>
              <w:left w:val="nil"/>
              <w:bottom w:val="nil"/>
              <w:right w:val="nil"/>
            </w:tcBorders>
            <w:shd w:val="clear" w:color="auto" w:fill="auto"/>
            <w:vAlign w:val="center"/>
          </w:tcPr>
          <w:p w14:paraId="66BB524A"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1459</w:t>
            </w:r>
          </w:p>
        </w:tc>
        <w:tc>
          <w:tcPr>
            <w:tcW w:w="1490" w:type="dxa"/>
            <w:tcBorders>
              <w:top w:val="nil"/>
              <w:left w:val="nil"/>
              <w:bottom w:val="nil"/>
              <w:right w:val="nil"/>
            </w:tcBorders>
            <w:shd w:val="clear" w:color="auto" w:fill="auto"/>
            <w:vAlign w:val="center"/>
          </w:tcPr>
          <w:p w14:paraId="3B50D819"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1116" w:type="dxa"/>
            <w:tcBorders>
              <w:top w:val="nil"/>
              <w:left w:val="nil"/>
              <w:bottom w:val="nil"/>
              <w:right w:val="nil"/>
            </w:tcBorders>
            <w:shd w:val="clear" w:color="auto" w:fill="auto"/>
            <w:vAlign w:val="center"/>
          </w:tcPr>
          <w:p w14:paraId="277F013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4.66</w:t>
            </w:r>
          </w:p>
        </w:tc>
        <w:tc>
          <w:tcPr>
            <w:tcW w:w="1524" w:type="dxa"/>
            <w:tcBorders>
              <w:top w:val="nil"/>
              <w:left w:val="nil"/>
              <w:bottom w:val="nil"/>
              <w:right w:val="nil"/>
            </w:tcBorders>
            <w:shd w:val="clear" w:color="auto" w:fill="auto"/>
            <w:vAlign w:val="center"/>
          </w:tcPr>
          <w:p w14:paraId="4E5D5A9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0.01010</w:t>
            </w:r>
          </w:p>
        </w:tc>
        <w:tc>
          <w:tcPr>
            <w:tcW w:w="1553" w:type="dxa"/>
            <w:tcBorders>
              <w:top w:val="nil"/>
              <w:left w:val="nil"/>
              <w:bottom w:val="nil"/>
              <w:right w:val="nil"/>
            </w:tcBorders>
            <w:shd w:val="clear" w:color="auto" w:fill="auto"/>
            <w:vAlign w:val="center"/>
          </w:tcPr>
          <w:p w14:paraId="6E68352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0.01012</w:t>
            </w:r>
          </w:p>
        </w:tc>
      </w:tr>
      <w:tr w:rsidR="005027F4" w14:paraId="69F378FD"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426F680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128</w:t>
            </w:r>
          </w:p>
        </w:tc>
        <w:tc>
          <w:tcPr>
            <w:tcW w:w="1399" w:type="dxa"/>
            <w:tcBorders>
              <w:top w:val="nil"/>
              <w:left w:val="nil"/>
              <w:bottom w:val="nil"/>
              <w:right w:val="nil"/>
            </w:tcBorders>
            <w:shd w:val="clear" w:color="auto" w:fill="auto"/>
            <w:vAlign w:val="center"/>
          </w:tcPr>
          <w:p w14:paraId="46F6CCE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50</w:t>
            </w:r>
          </w:p>
        </w:tc>
        <w:tc>
          <w:tcPr>
            <w:tcW w:w="1104" w:type="dxa"/>
            <w:tcBorders>
              <w:top w:val="nil"/>
              <w:left w:val="nil"/>
              <w:bottom w:val="nil"/>
              <w:right w:val="nil"/>
            </w:tcBorders>
            <w:shd w:val="clear" w:color="auto" w:fill="auto"/>
            <w:vAlign w:val="center"/>
          </w:tcPr>
          <w:p w14:paraId="051EA2A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2374</w:t>
            </w:r>
          </w:p>
        </w:tc>
        <w:tc>
          <w:tcPr>
            <w:tcW w:w="1490" w:type="dxa"/>
            <w:tcBorders>
              <w:top w:val="nil"/>
              <w:left w:val="nil"/>
              <w:bottom w:val="nil"/>
              <w:right w:val="nil"/>
            </w:tcBorders>
            <w:shd w:val="clear" w:color="auto" w:fill="auto"/>
            <w:vAlign w:val="center"/>
          </w:tcPr>
          <w:p w14:paraId="03522B5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1116" w:type="dxa"/>
            <w:tcBorders>
              <w:top w:val="nil"/>
              <w:left w:val="nil"/>
              <w:bottom w:val="nil"/>
              <w:right w:val="nil"/>
            </w:tcBorders>
            <w:shd w:val="clear" w:color="auto" w:fill="auto"/>
            <w:vAlign w:val="center"/>
          </w:tcPr>
          <w:p w14:paraId="0254B60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3.58</w:t>
            </w:r>
          </w:p>
        </w:tc>
        <w:tc>
          <w:tcPr>
            <w:tcW w:w="1524" w:type="dxa"/>
            <w:tcBorders>
              <w:top w:val="nil"/>
              <w:left w:val="nil"/>
              <w:bottom w:val="nil"/>
              <w:right w:val="nil"/>
            </w:tcBorders>
            <w:shd w:val="clear" w:color="auto" w:fill="auto"/>
            <w:vAlign w:val="center"/>
          </w:tcPr>
          <w:p w14:paraId="06D881E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0.00330</w:t>
            </w:r>
          </w:p>
        </w:tc>
        <w:tc>
          <w:tcPr>
            <w:tcW w:w="1553" w:type="dxa"/>
            <w:tcBorders>
              <w:top w:val="nil"/>
              <w:left w:val="nil"/>
              <w:bottom w:val="nil"/>
              <w:right w:val="nil"/>
            </w:tcBorders>
            <w:shd w:val="clear" w:color="auto" w:fill="auto"/>
            <w:vAlign w:val="center"/>
          </w:tcPr>
          <w:p w14:paraId="3AFBD3A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0.00334</w:t>
            </w:r>
          </w:p>
        </w:tc>
      </w:tr>
      <w:tr w:rsidR="005027F4" w14:paraId="4B94FE32" w14:textId="77777777" w:rsidTr="009B39BC">
        <w:trPr>
          <w:gridBefore w:val="1"/>
          <w:wBefore w:w="108" w:type="dxa"/>
          <w:trHeight w:val="556"/>
          <w:jc w:val="center"/>
        </w:trPr>
        <w:tc>
          <w:tcPr>
            <w:tcW w:w="1779" w:type="dxa"/>
            <w:tcBorders>
              <w:top w:val="nil"/>
              <w:left w:val="nil"/>
              <w:right w:val="nil"/>
            </w:tcBorders>
            <w:shd w:val="clear" w:color="auto" w:fill="auto"/>
            <w:vAlign w:val="center"/>
          </w:tcPr>
          <w:p w14:paraId="3C7568F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142</w:t>
            </w:r>
          </w:p>
        </w:tc>
        <w:tc>
          <w:tcPr>
            <w:tcW w:w="1399" w:type="dxa"/>
            <w:tcBorders>
              <w:top w:val="nil"/>
              <w:left w:val="nil"/>
              <w:right w:val="nil"/>
            </w:tcBorders>
            <w:shd w:val="clear" w:color="auto" w:fill="auto"/>
            <w:vAlign w:val="center"/>
          </w:tcPr>
          <w:p w14:paraId="7F478FA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50</w:t>
            </w:r>
          </w:p>
        </w:tc>
        <w:tc>
          <w:tcPr>
            <w:tcW w:w="1104" w:type="dxa"/>
            <w:tcBorders>
              <w:top w:val="nil"/>
              <w:left w:val="nil"/>
              <w:right w:val="nil"/>
            </w:tcBorders>
            <w:shd w:val="clear" w:color="auto" w:fill="auto"/>
            <w:vAlign w:val="center"/>
          </w:tcPr>
          <w:p w14:paraId="775F236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2785</w:t>
            </w:r>
          </w:p>
        </w:tc>
        <w:tc>
          <w:tcPr>
            <w:tcW w:w="1490" w:type="dxa"/>
            <w:tcBorders>
              <w:top w:val="nil"/>
              <w:left w:val="nil"/>
              <w:right w:val="nil"/>
            </w:tcBorders>
            <w:shd w:val="clear" w:color="auto" w:fill="auto"/>
            <w:vAlign w:val="center"/>
          </w:tcPr>
          <w:p w14:paraId="17DD2A1D"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1116" w:type="dxa"/>
            <w:tcBorders>
              <w:top w:val="nil"/>
              <w:left w:val="nil"/>
              <w:right w:val="nil"/>
            </w:tcBorders>
            <w:shd w:val="clear" w:color="auto" w:fill="auto"/>
            <w:vAlign w:val="center"/>
          </w:tcPr>
          <w:p w14:paraId="1AA5675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4.74</w:t>
            </w:r>
          </w:p>
        </w:tc>
        <w:tc>
          <w:tcPr>
            <w:tcW w:w="1524" w:type="dxa"/>
            <w:tcBorders>
              <w:top w:val="nil"/>
              <w:left w:val="nil"/>
              <w:right w:val="nil"/>
            </w:tcBorders>
            <w:shd w:val="clear" w:color="auto" w:fill="auto"/>
            <w:vAlign w:val="center"/>
          </w:tcPr>
          <w:p w14:paraId="567A2F0C"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0.00100</w:t>
            </w:r>
          </w:p>
        </w:tc>
        <w:tc>
          <w:tcPr>
            <w:tcW w:w="1553" w:type="dxa"/>
            <w:tcBorders>
              <w:top w:val="nil"/>
              <w:left w:val="nil"/>
              <w:right w:val="nil"/>
            </w:tcBorders>
            <w:shd w:val="clear" w:color="auto" w:fill="auto"/>
            <w:vAlign w:val="center"/>
          </w:tcPr>
          <w:p w14:paraId="286BD34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0.00110</w:t>
            </w:r>
          </w:p>
        </w:tc>
      </w:tr>
      <w:tr w:rsidR="005027F4" w14:paraId="1459FC75" w14:textId="77777777" w:rsidTr="009B39BC">
        <w:trPr>
          <w:gridBefore w:val="1"/>
          <w:wBefore w:w="108" w:type="dxa"/>
          <w:trHeight w:val="556"/>
          <w:jc w:val="center"/>
        </w:trPr>
        <w:tc>
          <w:tcPr>
            <w:tcW w:w="1779" w:type="dxa"/>
            <w:tcBorders>
              <w:top w:val="nil"/>
              <w:left w:val="nil"/>
              <w:bottom w:val="single" w:sz="8" w:space="0" w:color="auto"/>
              <w:right w:val="nil"/>
            </w:tcBorders>
            <w:shd w:val="clear" w:color="auto" w:fill="auto"/>
            <w:vAlign w:val="center"/>
          </w:tcPr>
          <w:p w14:paraId="2DE88ED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113</w:t>
            </w:r>
          </w:p>
        </w:tc>
        <w:tc>
          <w:tcPr>
            <w:tcW w:w="1399" w:type="dxa"/>
            <w:tcBorders>
              <w:top w:val="nil"/>
              <w:left w:val="nil"/>
              <w:bottom w:val="single" w:sz="8" w:space="0" w:color="auto"/>
              <w:right w:val="nil"/>
            </w:tcBorders>
            <w:shd w:val="clear" w:color="auto" w:fill="auto"/>
            <w:vAlign w:val="center"/>
          </w:tcPr>
          <w:p w14:paraId="4DBDB829"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w:t>
            </w:r>
          </w:p>
        </w:tc>
        <w:tc>
          <w:tcPr>
            <w:tcW w:w="1104" w:type="dxa"/>
            <w:tcBorders>
              <w:top w:val="nil"/>
              <w:left w:val="nil"/>
              <w:bottom w:val="single" w:sz="8" w:space="0" w:color="auto"/>
              <w:right w:val="nil"/>
            </w:tcBorders>
            <w:shd w:val="clear" w:color="auto" w:fill="auto"/>
            <w:vAlign w:val="center"/>
          </w:tcPr>
          <w:p w14:paraId="024ECAC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867</w:t>
            </w:r>
          </w:p>
        </w:tc>
        <w:tc>
          <w:tcPr>
            <w:tcW w:w="1490" w:type="dxa"/>
            <w:tcBorders>
              <w:top w:val="nil"/>
              <w:left w:val="nil"/>
              <w:bottom w:val="single" w:sz="8" w:space="0" w:color="auto"/>
              <w:right w:val="nil"/>
            </w:tcBorders>
            <w:shd w:val="clear" w:color="auto" w:fill="auto"/>
            <w:vAlign w:val="center"/>
          </w:tcPr>
          <w:p w14:paraId="23C4D0AA"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w:t>
            </w:r>
          </w:p>
        </w:tc>
        <w:tc>
          <w:tcPr>
            <w:tcW w:w="1116" w:type="dxa"/>
            <w:tcBorders>
              <w:top w:val="nil"/>
              <w:left w:val="nil"/>
              <w:bottom w:val="single" w:sz="8" w:space="0" w:color="auto"/>
              <w:right w:val="nil"/>
            </w:tcBorders>
            <w:shd w:val="clear" w:color="auto" w:fill="auto"/>
            <w:vAlign w:val="center"/>
          </w:tcPr>
          <w:p w14:paraId="5085C3F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3.23</w:t>
            </w:r>
          </w:p>
        </w:tc>
        <w:tc>
          <w:tcPr>
            <w:tcW w:w="1524" w:type="dxa"/>
            <w:tcBorders>
              <w:top w:val="nil"/>
              <w:left w:val="nil"/>
              <w:bottom w:val="single" w:sz="8" w:space="0" w:color="auto"/>
              <w:right w:val="nil"/>
            </w:tcBorders>
            <w:shd w:val="clear" w:color="auto" w:fill="auto"/>
            <w:vAlign w:val="center"/>
          </w:tcPr>
          <w:p w14:paraId="36BC43D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0.01090</w:t>
            </w:r>
          </w:p>
        </w:tc>
        <w:tc>
          <w:tcPr>
            <w:tcW w:w="1553" w:type="dxa"/>
            <w:tcBorders>
              <w:top w:val="nil"/>
              <w:left w:val="nil"/>
              <w:bottom w:val="single" w:sz="8" w:space="0" w:color="auto"/>
              <w:right w:val="nil"/>
            </w:tcBorders>
            <w:shd w:val="clear" w:color="auto" w:fill="auto"/>
            <w:vAlign w:val="center"/>
          </w:tcPr>
          <w:p w14:paraId="6F831F7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0.01109</w:t>
            </w:r>
          </w:p>
        </w:tc>
      </w:tr>
      <w:tr w:rsidR="009B39BC" w14:paraId="3AC56FE6" w14:textId="77777777" w:rsidTr="00C1395C">
        <w:trPr>
          <w:gridBefore w:val="1"/>
          <w:wBefore w:w="108" w:type="dxa"/>
          <w:trHeight w:val="556"/>
          <w:jc w:val="center"/>
        </w:trPr>
        <w:tc>
          <w:tcPr>
            <w:tcW w:w="9965" w:type="dxa"/>
            <w:gridSpan w:val="7"/>
            <w:tcBorders>
              <w:top w:val="nil"/>
              <w:left w:val="nil"/>
              <w:bottom w:val="single" w:sz="8" w:space="0" w:color="auto"/>
              <w:right w:val="nil"/>
            </w:tcBorders>
            <w:shd w:val="clear" w:color="auto" w:fill="auto"/>
            <w:vAlign w:val="center"/>
          </w:tcPr>
          <w:p w14:paraId="0E99BBC7" w14:textId="18CE5A64" w:rsidR="009B39BC" w:rsidRDefault="003035F8" w:rsidP="003035F8">
            <w:pPr>
              <w:spacing w:line="240" w:lineRule="auto"/>
              <w:ind w:firstLine="400"/>
              <w:jc w:val="right"/>
              <w:rPr>
                <w:rFonts w:cs="Times New Roman"/>
                <w:color w:val="000000"/>
                <w:szCs w:val="20"/>
              </w:rPr>
            </w:pPr>
            <w:r>
              <w:rPr>
                <w:rFonts w:cs="Times New Roman"/>
                <w:b/>
                <w:bCs/>
                <w:color w:val="000000"/>
                <w:szCs w:val="20"/>
              </w:rPr>
              <w:lastRenderedPageBreak/>
              <w:t>(</w:t>
            </w:r>
            <w:r>
              <w:rPr>
                <w:rFonts w:cs="Times New Roman" w:hint="eastAsia"/>
                <w:b/>
                <w:bCs/>
                <w:color w:val="000000"/>
                <w:szCs w:val="20"/>
              </w:rPr>
              <w:t>T</w:t>
            </w:r>
            <w:r w:rsidRPr="003035F8">
              <w:rPr>
                <w:rFonts w:cs="Times New Roman"/>
                <w:b/>
                <w:bCs/>
                <w:color w:val="000000"/>
                <w:szCs w:val="20"/>
              </w:rPr>
              <w:t>able 5.</w:t>
            </w:r>
            <w:r w:rsidRPr="003035F8">
              <w:rPr>
                <w:rFonts w:cs="Times New Roman"/>
                <w:color w:val="000000"/>
                <w:szCs w:val="20"/>
              </w:rPr>
              <w:t xml:space="preserve"> Continued</w:t>
            </w:r>
            <w:r>
              <w:rPr>
                <w:rFonts w:cs="Times New Roman"/>
                <w:color w:val="000000"/>
                <w:szCs w:val="20"/>
              </w:rPr>
              <w:t>)</w:t>
            </w:r>
          </w:p>
        </w:tc>
      </w:tr>
      <w:tr w:rsidR="009B39BC" w14:paraId="64F2C59D" w14:textId="77777777" w:rsidTr="009B39BC">
        <w:trPr>
          <w:trHeight w:val="556"/>
          <w:jc w:val="center"/>
        </w:trPr>
        <w:tc>
          <w:tcPr>
            <w:tcW w:w="1887" w:type="dxa"/>
            <w:gridSpan w:val="2"/>
            <w:vMerge w:val="restart"/>
            <w:tcBorders>
              <w:top w:val="single" w:sz="8" w:space="0" w:color="000000"/>
              <w:left w:val="nil"/>
              <w:bottom w:val="single" w:sz="8" w:space="0" w:color="000000"/>
              <w:right w:val="nil"/>
            </w:tcBorders>
            <w:shd w:val="clear" w:color="auto" w:fill="auto"/>
            <w:noWrap/>
            <w:vAlign w:val="center"/>
          </w:tcPr>
          <w:p w14:paraId="2B01135D" w14:textId="77777777" w:rsidR="009B39BC" w:rsidRDefault="009B39BC" w:rsidP="00BF181B">
            <w:pPr>
              <w:spacing w:line="240" w:lineRule="auto"/>
              <w:ind w:firstLine="400"/>
              <w:jc w:val="center"/>
              <w:rPr>
                <w:rFonts w:cs="Times New Roman"/>
                <w:color w:val="000000"/>
                <w:szCs w:val="20"/>
              </w:rPr>
            </w:pPr>
            <w:r>
              <w:rPr>
                <w:rFonts w:cs="Times New Roman"/>
                <w:color w:val="000000"/>
                <w:szCs w:val="20"/>
              </w:rPr>
              <w:t>Temperature (℃)</w:t>
            </w:r>
          </w:p>
        </w:tc>
        <w:tc>
          <w:tcPr>
            <w:tcW w:w="1399" w:type="dxa"/>
            <w:vMerge w:val="restart"/>
            <w:tcBorders>
              <w:top w:val="single" w:sz="8" w:space="0" w:color="000000"/>
              <w:left w:val="nil"/>
              <w:bottom w:val="single" w:sz="8" w:space="0" w:color="000000"/>
              <w:right w:val="nil"/>
            </w:tcBorders>
            <w:shd w:val="clear" w:color="auto" w:fill="auto"/>
            <w:noWrap/>
            <w:vAlign w:val="center"/>
          </w:tcPr>
          <w:p w14:paraId="63509101" w14:textId="77777777" w:rsidR="009B39BC" w:rsidRDefault="009B39BC" w:rsidP="00BF181B">
            <w:pPr>
              <w:spacing w:line="240" w:lineRule="auto"/>
              <w:ind w:firstLine="400"/>
              <w:jc w:val="center"/>
              <w:rPr>
                <w:rFonts w:cs="Times New Roman"/>
                <w:color w:val="000000"/>
                <w:szCs w:val="20"/>
              </w:rPr>
            </w:pPr>
            <w:r>
              <w:rPr>
                <w:rFonts w:cs="Times New Roman"/>
                <w:color w:val="000000"/>
                <w:szCs w:val="20"/>
              </w:rPr>
              <w:t>Pipe diameter (mm)</w:t>
            </w:r>
          </w:p>
        </w:tc>
        <w:tc>
          <w:tcPr>
            <w:tcW w:w="1104" w:type="dxa"/>
            <w:vMerge w:val="restart"/>
            <w:tcBorders>
              <w:top w:val="single" w:sz="8" w:space="0" w:color="000000"/>
              <w:left w:val="nil"/>
              <w:bottom w:val="single" w:sz="8" w:space="0" w:color="000000"/>
              <w:right w:val="nil"/>
            </w:tcBorders>
            <w:shd w:val="clear" w:color="auto" w:fill="auto"/>
            <w:vAlign w:val="center"/>
          </w:tcPr>
          <w:p w14:paraId="24D7B260" w14:textId="77777777" w:rsidR="009B39BC" w:rsidRDefault="009B39BC" w:rsidP="00BF181B">
            <w:pPr>
              <w:spacing w:line="240" w:lineRule="auto"/>
              <w:ind w:firstLine="400"/>
              <w:jc w:val="center"/>
              <w:rPr>
                <w:rFonts w:cs="Times New Roman"/>
                <w:color w:val="000000"/>
                <w:szCs w:val="20"/>
              </w:rPr>
            </w:pPr>
            <w:r>
              <w:rPr>
                <w:rFonts w:cs="Times New Roman"/>
                <w:color w:val="000000"/>
                <w:szCs w:val="20"/>
              </w:rPr>
              <w:t>Pipe length (mm)</w:t>
            </w:r>
          </w:p>
        </w:tc>
        <w:tc>
          <w:tcPr>
            <w:tcW w:w="1490" w:type="dxa"/>
            <w:vMerge w:val="restart"/>
            <w:tcBorders>
              <w:top w:val="single" w:sz="8" w:space="0" w:color="000000"/>
              <w:left w:val="nil"/>
              <w:bottom w:val="single" w:sz="8" w:space="0" w:color="000000"/>
              <w:right w:val="nil"/>
            </w:tcBorders>
            <w:shd w:val="clear" w:color="auto" w:fill="auto"/>
            <w:vAlign w:val="center"/>
          </w:tcPr>
          <w:p w14:paraId="01E2CCA5" w14:textId="77777777" w:rsidR="009B39BC" w:rsidRDefault="009B39BC" w:rsidP="00BF181B">
            <w:pPr>
              <w:spacing w:line="240" w:lineRule="auto"/>
              <w:ind w:firstLine="400"/>
              <w:jc w:val="center"/>
              <w:rPr>
                <w:rFonts w:cs="Times New Roman"/>
                <w:color w:val="000000"/>
                <w:szCs w:val="20"/>
              </w:rPr>
            </w:pPr>
            <w:r>
              <w:rPr>
                <w:rFonts w:cs="Times New Roman"/>
                <w:color w:val="000000"/>
                <w:szCs w:val="20"/>
              </w:rPr>
              <w:t>Inlet concentration (mol/m</w:t>
            </w:r>
            <w:r>
              <w:rPr>
                <w:rFonts w:cs="Times New Roman"/>
                <w:color w:val="000000"/>
                <w:szCs w:val="20"/>
                <w:vertAlign w:val="superscript"/>
              </w:rPr>
              <w:t>3</w:t>
            </w:r>
            <w:r>
              <w:rPr>
                <w:rFonts w:cs="Times New Roman"/>
                <w:color w:val="000000"/>
                <w:szCs w:val="20"/>
              </w:rPr>
              <w:t>)</w:t>
            </w:r>
          </w:p>
        </w:tc>
        <w:tc>
          <w:tcPr>
            <w:tcW w:w="1116" w:type="dxa"/>
            <w:vMerge w:val="restart"/>
            <w:tcBorders>
              <w:top w:val="single" w:sz="8" w:space="0" w:color="000000"/>
              <w:left w:val="nil"/>
              <w:bottom w:val="single" w:sz="8" w:space="0" w:color="000000"/>
              <w:right w:val="nil"/>
            </w:tcBorders>
            <w:shd w:val="clear" w:color="auto" w:fill="auto"/>
            <w:noWrap/>
            <w:vAlign w:val="center"/>
          </w:tcPr>
          <w:p w14:paraId="74D17928" w14:textId="77777777" w:rsidR="009B39BC" w:rsidRDefault="009B39BC" w:rsidP="00BF181B">
            <w:pPr>
              <w:spacing w:line="240" w:lineRule="auto"/>
              <w:ind w:firstLine="400"/>
              <w:jc w:val="center"/>
              <w:rPr>
                <w:rFonts w:cs="Times New Roman"/>
                <w:color w:val="000000"/>
                <w:szCs w:val="20"/>
              </w:rPr>
            </w:pPr>
            <w:r>
              <w:rPr>
                <w:rFonts w:cs="Times New Roman"/>
                <w:color w:val="000000"/>
                <w:szCs w:val="20"/>
              </w:rPr>
              <w:t>Flow velocity (m/s)</w:t>
            </w:r>
          </w:p>
        </w:tc>
        <w:tc>
          <w:tcPr>
            <w:tcW w:w="3077" w:type="dxa"/>
            <w:gridSpan w:val="2"/>
            <w:tcBorders>
              <w:top w:val="single" w:sz="8" w:space="0" w:color="000000"/>
              <w:left w:val="nil"/>
              <w:bottom w:val="single" w:sz="8" w:space="0" w:color="000000"/>
              <w:right w:val="nil"/>
            </w:tcBorders>
            <w:shd w:val="clear" w:color="auto" w:fill="auto"/>
            <w:vAlign w:val="center"/>
          </w:tcPr>
          <w:p w14:paraId="2321DB9C" w14:textId="77777777" w:rsidR="009B39BC" w:rsidRDefault="009B39BC" w:rsidP="00BF181B">
            <w:pPr>
              <w:spacing w:line="240" w:lineRule="auto"/>
              <w:ind w:firstLine="400"/>
              <w:jc w:val="center"/>
              <w:rPr>
                <w:rFonts w:cs="Times New Roman"/>
                <w:color w:val="000000"/>
                <w:szCs w:val="20"/>
              </w:rPr>
            </w:pPr>
            <w:r>
              <w:rPr>
                <w:rFonts w:cs="Times New Roman"/>
                <w:color w:val="000000"/>
                <w:szCs w:val="20"/>
              </w:rPr>
              <w:t>Outlet concentration (mol/m</w:t>
            </w:r>
            <w:r>
              <w:rPr>
                <w:rFonts w:cs="Times New Roman"/>
                <w:color w:val="000000"/>
                <w:szCs w:val="20"/>
                <w:vertAlign w:val="superscript"/>
              </w:rPr>
              <w:t>3</w:t>
            </w:r>
            <w:r>
              <w:rPr>
                <w:rFonts w:cs="Times New Roman"/>
                <w:color w:val="000000"/>
                <w:szCs w:val="20"/>
              </w:rPr>
              <w:t>)</w:t>
            </w:r>
          </w:p>
        </w:tc>
      </w:tr>
      <w:tr w:rsidR="009B39BC" w14:paraId="3D6E5A53" w14:textId="77777777" w:rsidTr="009B39BC">
        <w:trPr>
          <w:trHeight w:val="556"/>
          <w:jc w:val="center"/>
        </w:trPr>
        <w:tc>
          <w:tcPr>
            <w:tcW w:w="1887" w:type="dxa"/>
            <w:gridSpan w:val="2"/>
            <w:vMerge/>
            <w:tcBorders>
              <w:top w:val="single" w:sz="8" w:space="0" w:color="000000"/>
              <w:left w:val="nil"/>
              <w:bottom w:val="single" w:sz="8" w:space="0" w:color="000000"/>
              <w:right w:val="nil"/>
            </w:tcBorders>
            <w:vAlign w:val="center"/>
          </w:tcPr>
          <w:p w14:paraId="5093FEFC" w14:textId="77777777" w:rsidR="009B39BC" w:rsidRDefault="009B39BC" w:rsidP="00BF181B">
            <w:pPr>
              <w:spacing w:line="240" w:lineRule="auto"/>
              <w:ind w:firstLine="400"/>
              <w:jc w:val="center"/>
              <w:rPr>
                <w:rFonts w:cs="Times New Roman"/>
                <w:color w:val="000000"/>
                <w:szCs w:val="20"/>
              </w:rPr>
            </w:pPr>
          </w:p>
        </w:tc>
        <w:tc>
          <w:tcPr>
            <w:tcW w:w="1399" w:type="dxa"/>
            <w:vMerge/>
            <w:tcBorders>
              <w:top w:val="single" w:sz="8" w:space="0" w:color="000000"/>
              <w:left w:val="nil"/>
              <w:bottom w:val="single" w:sz="8" w:space="0" w:color="000000"/>
              <w:right w:val="nil"/>
            </w:tcBorders>
            <w:vAlign w:val="center"/>
          </w:tcPr>
          <w:p w14:paraId="58A9F96A" w14:textId="77777777" w:rsidR="009B39BC" w:rsidRDefault="009B39BC" w:rsidP="00BF181B">
            <w:pPr>
              <w:spacing w:line="240" w:lineRule="auto"/>
              <w:ind w:firstLine="400"/>
              <w:jc w:val="center"/>
              <w:rPr>
                <w:rFonts w:cs="Times New Roman"/>
                <w:color w:val="000000"/>
                <w:szCs w:val="20"/>
              </w:rPr>
            </w:pPr>
          </w:p>
        </w:tc>
        <w:tc>
          <w:tcPr>
            <w:tcW w:w="1104" w:type="dxa"/>
            <w:vMerge/>
            <w:tcBorders>
              <w:top w:val="single" w:sz="8" w:space="0" w:color="000000"/>
              <w:left w:val="nil"/>
              <w:bottom w:val="single" w:sz="8" w:space="0" w:color="000000"/>
              <w:right w:val="nil"/>
            </w:tcBorders>
            <w:vAlign w:val="center"/>
          </w:tcPr>
          <w:p w14:paraId="0BD2389E" w14:textId="77777777" w:rsidR="009B39BC" w:rsidRDefault="009B39BC" w:rsidP="00BF181B">
            <w:pPr>
              <w:spacing w:line="240" w:lineRule="auto"/>
              <w:ind w:firstLine="400"/>
              <w:jc w:val="center"/>
              <w:rPr>
                <w:rFonts w:cs="Times New Roman"/>
                <w:color w:val="000000"/>
                <w:szCs w:val="20"/>
              </w:rPr>
            </w:pPr>
          </w:p>
        </w:tc>
        <w:tc>
          <w:tcPr>
            <w:tcW w:w="1490" w:type="dxa"/>
            <w:vMerge/>
            <w:tcBorders>
              <w:top w:val="single" w:sz="8" w:space="0" w:color="000000"/>
              <w:left w:val="nil"/>
              <w:bottom w:val="single" w:sz="8" w:space="0" w:color="000000"/>
              <w:right w:val="nil"/>
            </w:tcBorders>
            <w:vAlign w:val="center"/>
          </w:tcPr>
          <w:p w14:paraId="1AD2C876" w14:textId="77777777" w:rsidR="009B39BC" w:rsidRDefault="009B39BC" w:rsidP="00BF181B">
            <w:pPr>
              <w:spacing w:line="240" w:lineRule="auto"/>
              <w:ind w:firstLine="400"/>
              <w:jc w:val="center"/>
              <w:rPr>
                <w:rFonts w:cs="Times New Roman"/>
                <w:color w:val="000000"/>
                <w:szCs w:val="20"/>
              </w:rPr>
            </w:pPr>
          </w:p>
        </w:tc>
        <w:tc>
          <w:tcPr>
            <w:tcW w:w="1116" w:type="dxa"/>
            <w:vMerge/>
            <w:tcBorders>
              <w:top w:val="single" w:sz="8" w:space="0" w:color="000000"/>
              <w:left w:val="nil"/>
              <w:bottom w:val="single" w:sz="8" w:space="0" w:color="000000"/>
              <w:right w:val="nil"/>
            </w:tcBorders>
            <w:vAlign w:val="center"/>
          </w:tcPr>
          <w:p w14:paraId="23612026" w14:textId="77777777" w:rsidR="009B39BC" w:rsidRDefault="009B39BC" w:rsidP="00BF181B">
            <w:pPr>
              <w:spacing w:line="240" w:lineRule="auto"/>
              <w:ind w:firstLine="400"/>
              <w:jc w:val="center"/>
              <w:rPr>
                <w:rFonts w:cs="Times New Roman"/>
                <w:color w:val="000000"/>
                <w:szCs w:val="20"/>
              </w:rPr>
            </w:pPr>
          </w:p>
        </w:tc>
        <w:tc>
          <w:tcPr>
            <w:tcW w:w="1524" w:type="dxa"/>
            <w:tcBorders>
              <w:top w:val="single" w:sz="8" w:space="0" w:color="000000"/>
              <w:left w:val="nil"/>
              <w:bottom w:val="single" w:sz="8" w:space="0" w:color="000000"/>
              <w:right w:val="nil"/>
            </w:tcBorders>
            <w:shd w:val="clear" w:color="auto" w:fill="auto"/>
            <w:vAlign w:val="center"/>
          </w:tcPr>
          <w:p w14:paraId="601B1E01" w14:textId="77777777" w:rsidR="009B39BC" w:rsidRDefault="009B39BC" w:rsidP="00BF181B">
            <w:pPr>
              <w:spacing w:line="240" w:lineRule="auto"/>
              <w:ind w:firstLine="400"/>
              <w:jc w:val="center"/>
              <w:rPr>
                <w:rFonts w:cs="Times New Roman"/>
                <w:color w:val="000000"/>
                <w:szCs w:val="20"/>
              </w:rPr>
            </w:pPr>
            <w:r>
              <w:rPr>
                <w:rFonts w:cs="Times New Roman"/>
                <w:color w:val="000000"/>
                <w:szCs w:val="20"/>
              </w:rPr>
              <w:t>Predicted</w:t>
            </w:r>
          </w:p>
        </w:tc>
        <w:tc>
          <w:tcPr>
            <w:tcW w:w="1553" w:type="dxa"/>
            <w:tcBorders>
              <w:top w:val="single" w:sz="8" w:space="0" w:color="000000"/>
              <w:left w:val="nil"/>
              <w:bottom w:val="single" w:sz="8" w:space="0" w:color="000000"/>
              <w:right w:val="nil"/>
            </w:tcBorders>
            <w:shd w:val="clear" w:color="auto" w:fill="auto"/>
            <w:vAlign w:val="center"/>
          </w:tcPr>
          <w:p w14:paraId="0B5B0227" w14:textId="77777777" w:rsidR="009B39BC" w:rsidRDefault="009B39BC" w:rsidP="00BF181B">
            <w:pPr>
              <w:spacing w:line="240" w:lineRule="auto"/>
              <w:ind w:firstLine="400"/>
              <w:jc w:val="center"/>
              <w:rPr>
                <w:rFonts w:cs="Times New Roman"/>
                <w:color w:val="000000"/>
                <w:szCs w:val="20"/>
              </w:rPr>
            </w:pPr>
            <w:r>
              <w:rPr>
                <w:rFonts w:cs="Times New Roman"/>
                <w:color w:val="000000"/>
                <w:szCs w:val="20"/>
              </w:rPr>
              <w:t>Simulated</w:t>
            </w:r>
          </w:p>
        </w:tc>
      </w:tr>
      <w:tr w:rsidR="005027F4" w14:paraId="118DCB47"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5B36D63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132</w:t>
            </w:r>
          </w:p>
        </w:tc>
        <w:tc>
          <w:tcPr>
            <w:tcW w:w="1399" w:type="dxa"/>
            <w:tcBorders>
              <w:top w:val="nil"/>
              <w:left w:val="nil"/>
              <w:bottom w:val="nil"/>
              <w:right w:val="nil"/>
            </w:tcBorders>
            <w:shd w:val="clear" w:color="auto" w:fill="auto"/>
            <w:vAlign w:val="center"/>
          </w:tcPr>
          <w:p w14:paraId="61C4E14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w:t>
            </w:r>
          </w:p>
        </w:tc>
        <w:tc>
          <w:tcPr>
            <w:tcW w:w="1104" w:type="dxa"/>
            <w:tcBorders>
              <w:top w:val="nil"/>
              <w:left w:val="nil"/>
              <w:bottom w:val="nil"/>
              <w:right w:val="nil"/>
            </w:tcBorders>
            <w:shd w:val="clear" w:color="auto" w:fill="auto"/>
            <w:vAlign w:val="center"/>
          </w:tcPr>
          <w:p w14:paraId="5903772C"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1326</w:t>
            </w:r>
          </w:p>
        </w:tc>
        <w:tc>
          <w:tcPr>
            <w:tcW w:w="1490" w:type="dxa"/>
            <w:tcBorders>
              <w:top w:val="nil"/>
              <w:left w:val="nil"/>
              <w:bottom w:val="nil"/>
              <w:right w:val="nil"/>
            </w:tcBorders>
            <w:shd w:val="clear" w:color="auto" w:fill="auto"/>
            <w:vAlign w:val="center"/>
          </w:tcPr>
          <w:p w14:paraId="74FFC20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w:t>
            </w:r>
          </w:p>
        </w:tc>
        <w:tc>
          <w:tcPr>
            <w:tcW w:w="1116" w:type="dxa"/>
            <w:tcBorders>
              <w:top w:val="nil"/>
              <w:left w:val="nil"/>
              <w:bottom w:val="nil"/>
              <w:right w:val="nil"/>
            </w:tcBorders>
            <w:shd w:val="clear" w:color="auto" w:fill="auto"/>
            <w:vAlign w:val="center"/>
          </w:tcPr>
          <w:p w14:paraId="12C367BA"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4.26</w:t>
            </w:r>
          </w:p>
        </w:tc>
        <w:tc>
          <w:tcPr>
            <w:tcW w:w="1524" w:type="dxa"/>
            <w:tcBorders>
              <w:top w:val="nil"/>
              <w:left w:val="nil"/>
              <w:bottom w:val="nil"/>
              <w:right w:val="nil"/>
            </w:tcBorders>
            <w:shd w:val="clear" w:color="auto" w:fill="auto"/>
            <w:vAlign w:val="center"/>
          </w:tcPr>
          <w:p w14:paraId="6D6F14AC"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0.00530</w:t>
            </w:r>
          </w:p>
        </w:tc>
        <w:tc>
          <w:tcPr>
            <w:tcW w:w="1553" w:type="dxa"/>
            <w:tcBorders>
              <w:top w:val="nil"/>
              <w:left w:val="nil"/>
              <w:bottom w:val="nil"/>
              <w:right w:val="nil"/>
            </w:tcBorders>
            <w:shd w:val="clear" w:color="auto" w:fill="auto"/>
            <w:vAlign w:val="center"/>
          </w:tcPr>
          <w:p w14:paraId="5978FCF9"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0.00530</w:t>
            </w:r>
          </w:p>
        </w:tc>
      </w:tr>
      <w:tr w:rsidR="005027F4" w14:paraId="4401E19D"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07BC2F1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129</w:t>
            </w:r>
          </w:p>
        </w:tc>
        <w:tc>
          <w:tcPr>
            <w:tcW w:w="1399" w:type="dxa"/>
            <w:tcBorders>
              <w:top w:val="nil"/>
              <w:left w:val="nil"/>
              <w:bottom w:val="nil"/>
              <w:right w:val="nil"/>
            </w:tcBorders>
            <w:shd w:val="clear" w:color="auto" w:fill="auto"/>
            <w:vAlign w:val="center"/>
          </w:tcPr>
          <w:p w14:paraId="59669BE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w:t>
            </w:r>
          </w:p>
        </w:tc>
        <w:tc>
          <w:tcPr>
            <w:tcW w:w="1104" w:type="dxa"/>
            <w:tcBorders>
              <w:top w:val="nil"/>
              <w:left w:val="nil"/>
              <w:bottom w:val="nil"/>
              <w:right w:val="nil"/>
            </w:tcBorders>
            <w:shd w:val="clear" w:color="auto" w:fill="auto"/>
            <w:vAlign w:val="center"/>
          </w:tcPr>
          <w:p w14:paraId="5078E3DC"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2572</w:t>
            </w:r>
          </w:p>
        </w:tc>
        <w:tc>
          <w:tcPr>
            <w:tcW w:w="1490" w:type="dxa"/>
            <w:tcBorders>
              <w:top w:val="nil"/>
              <w:left w:val="nil"/>
              <w:bottom w:val="nil"/>
              <w:right w:val="nil"/>
            </w:tcBorders>
            <w:shd w:val="clear" w:color="auto" w:fill="auto"/>
            <w:vAlign w:val="center"/>
          </w:tcPr>
          <w:p w14:paraId="48CA461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w:t>
            </w:r>
          </w:p>
        </w:tc>
        <w:tc>
          <w:tcPr>
            <w:tcW w:w="1116" w:type="dxa"/>
            <w:tcBorders>
              <w:top w:val="nil"/>
              <w:left w:val="nil"/>
              <w:bottom w:val="nil"/>
              <w:right w:val="nil"/>
            </w:tcBorders>
            <w:shd w:val="clear" w:color="auto" w:fill="auto"/>
            <w:vAlign w:val="center"/>
          </w:tcPr>
          <w:p w14:paraId="12EEB72C"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3.45</w:t>
            </w:r>
          </w:p>
        </w:tc>
        <w:tc>
          <w:tcPr>
            <w:tcW w:w="1524" w:type="dxa"/>
            <w:tcBorders>
              <w:top w:val="nil"/>
              <w:left w:val="nil"/>
              <w:bottom w:val="nil"/>
              <w:right w:val="nil"/>
            </w:tcBorders>
            <w:shd w:val="clear" w:color="auto" w:fill="auto"/>
            <w:vAlign w:val="center"/>
          </w:tcPr>
          <w:p w14:paraId="6AF5C0EA"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0.00070</w:t>
            </w:r>
          </w:p>
        </w:tc>
        <w:tc>
          <w:tcPr>
            <w:tcW w:w="1553" w:type="dxa"/>
            <w:tcBorders>
              <w:top w:val="nil"/>
              <w:left w:val="nil"/>
              <w:bottom w:val="nil"/>
              <w:right w:val="nil"/>
            </w:tcBorders>
            <w:shd w:val="clear" w:color="auto" w:fill="auto"/>
            <w:vAlign w:val="center"/>
          </w:tcPr>
          <w:p w14:paraId="70F6B81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0.00073</w:t>
            </w:r>
          </w:p>
        </w:tc>
      </w:tr>
      <w:tr w:rsidR="005027F4" w14:paraId="2D216572"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17391CFA"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137</w:t>
            </w:r>
          </w:p>
        </w:tc>
        <w:tc>
          <w:tcPr>
            <w:tcW w:w="1399" w:type="dxa"/>
            <w:tcBorders>
              <w:top w:val="nil"/>
              <w:left w:val="nil"/>
              <w:bottom w:val="nil"/>
              <w:right w:val="nil"/>
            </w:tcBorders>
            <w:shd w:val="clear" w:color="auto" w:fill="auto"/>
            <w:vAlign w:val="center"/>
          </w:tcPr>
          <w:p w14:paraId="05196D9A"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w:t>
            </w:r>
          </w:p>
        </w:tc>
        <w:tc>
          <w:tcPr>
            <w:tcW w:w="1104" w:type="dxa"/>
            <w:tcBorders>
              <w:top w:val="nil"/>
              <w:left w:val="nil"/>
              <w:bottom w:val="nil"/>
              <w:right w:val="nil"/>
            </w:tcBorders>
            <w:shd w:val="clear" w:color="auto" w:fill="auto"/>
            <w:vAlign w:val="center"/>
          </w:tcPr>
          <w:p w14:paraId="3B8E6B1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2772</w:t>
            </w:r>
          </w:p>
        </w:tc>
        <w:tc>
          <w:tcPr>
            <w:tcW w:w="1490" w:type="dxa"/>
            <w:tcBorders>
              <w:top w:val="nil"/>
              <w:left w:val="nil"/>
              <w:bottom w:val="nil"/>
              <w:right w:val="nil"/>
            </w:tcBorders>
            <w:shd w:val="clear" w:color="auto" w:fill="auto"/>
            <w:vAlign w:val="center"/>
          </w:tcPr>
          <w:p w14:paraId="61AE0E8A"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w:t>
            </w:r>
          </w:p>
        </w:tc>
        <w:tc>
          <w:tcPr>
            <w:tcW w:w="1116" w:type="dxa"/>
            <w:tcBorders>
              <w:top w:val="nil"/>
              <w:left w:val="nil"/>
              <w:bottom w:val="nil"/>
              <w:right w:val="nil"/>
            </w:tcBorders>
            <w:shd w:val="clear" w:color="auto" w:fill="auto"/>
            <w:vAlign w:val="center"/>
          </w:tcPr>
          <w:p w14:paraId="6D70BA2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4.28</w:t>
            </w:r>
          </w:p>
        </w:tc>
        <w:tc>
          <w:tcPr>
            <w:tcW w:w="1524" w:type="dxa"/>
            <w:tcBorders>
              <w:top w:val="nil"/>
              <w:left w:val="nil"/>
              <w:bottom w:val="nil"/>
              <w:right w:val="nil"/>
            </w:tcBorders>
            <w:shd w:val="clear" w:color="auto" w:fill="auto"/>
            <w:vAlign w:val="center"/>
          </w:tcPr>
          <w:p w14:paraId="18A1FA8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0.00047</w:t>
            </w:r>
          </w:p>
        </w:tc>
        <w:tc>
          <w:tcPr>
            <w:tcW w:w="1553" w:type="dxa"/>
            <w:tcBorders>
              <w:top w:val="nil"/>
              <w:left w:val="nil"/>
              <w:bottom w:val="nil"/>
              <w:right w:val="nil"/>
            </w:tcBorders>
            <w:shd w:val="clear" w:color="auto" w:fill="auto"/>
            <w:vAlign w:val="center"/>
          </w:tcPr>
          <w:p w14:paraId="1913F16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0.00046</w:t>
            </w:r>
          </w:p>
        </w:tc>
      </w:tr>
      <w:tr w:rsidR="005027F4" w14:paraId="5CE29BA8"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753D9C8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118</w:t>
            </w:r>
          </w:p>
        </w:tc>
        <w:tc>
          <w:tcPr>
            <w:tcW w:w="1399" w:type="dxa"/>
            <w:tcBorders>
              <w:top w:val="nil"/>
              <w:left w:val="nil"/>
              <w:bottom w:val="nil"/>
              <w:right w:val="nil"/>
            </w:tcBorders>
            <w:shd w:val="clear" w:color="auto" w:fill="auto"/>
            <w:vAlign w:val="center"/>
          </w:tcPr>
          <w:p w14:paraId="57A9F5C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w:t>
            </w:r>
          </w:p>
        </w:tc>
        <w:tc>
          <w:tcPr>
            <w:tcW w:w="1104" w:type="dxa"/>
            <w:tcBorders>
              <w:top w:val="nil"/>
              <w:left w:val="nil"/>
              <w:bottom w:val="nil"/>
              <w:right w:val="nil"/>
            </w:tcBorders>
            <w:shd w:val="clear" w:color="auto" w:fill="auto"/>
            <w:vAlign w:val="center"/>
          </w:tcPr>
          <w:p w14:paraId="2E45AE6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1075</w:t>
            </w:r>
          </w:p>
        </w:tc>
        <w:tc>
          <w:tcPr>
            <w:tcW w:w="1490" w:type="dxa"/>
            <w:tcBorders>
              <w:top w:val="nil"/>
              <w:left w:val="nil"/>
              <w:bottom w:val="nil"/>
              <w:right w:val="nil"/>
            </w:tcBorders>
            <w:shd w:val="clear" w:color="auto" w:fill="auto"/>
            <w:vAlign w:val="center"/>
          </w:tcPr>
          <w:p w14:paraId="423F7AB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1116" w:type="dxa"/>
            <w:tcBorders>
              <w:top w:val="nil"/>
              <w:left w:val="nil"/>
              <w:bottom w:val="nil"/>
              <w:right w:val="nil"/>
            </w:tcBorders>
            <w:shd w:val="clear" w:color="auto" w:fill="auto"/>
            <w:vAlign w:val="center"/>
          </w:tcPr>
          <w:p w14:paraId="18543A5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4.52</w:t>
            </w:r>
          </w:p>
        </w:tc>
        <w:tc>
          <w:tcPr>
            <w:tcW w:w="1524" w:type="dxa"/>
            <w:tcBorders>
              <w:top w:val="nil"/>
              <w:left w:val="nil"/>
              <w:bottom w:val="nil"/>
              <w:right w:val="nil"/>
            </w:tcBorders>
            <w:shd w:val="clear" w:color="auto" w:fill="auto"/>
            <w:vAlign w:val="center"/>
          </w:tcPr>
          <w:p w14:paraId="724DFBD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0.02270</w:t>
            </w:r>
          </w:p>
        </w:tc>
        <w:tc>
          <w:tcPr>
            <w:tcW w:w="1553" w:type="dxa"/>
            <w:tcBorders>
              <w:top w:val="nil"/>
              <w:left w:val="nil"/>
              <w:bottom w:val="nil"/>
              <w:right w:val="nil"/>
            </w:tcBorders>
            <w:shd w:val="clear" w:color="auto" w:fill="auto"/>
            <w:vAlign w:val="center"/>
          </w:tcPr>
          <w:p w14:paraId="34C3F6D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0.02266</w:t>
            </w:r>
          </w:p>
        </w:tc>
      </w:tr>
      <w:tr w:rsidR="005027F4" w14:paraId="45425D7D"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7C7A634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140</w:t>
            </w:r>
          </w:p>
        </w:tc>
        <w:tc>
          <w:tcPr>
            <w:tcW w:w="1399" w:type="dxa"/>
            <w:tcBorders>
              <w:top w:val="nil"/>
              <w:left w:val="nil"/>
              <w:bottom w:val="nil"/>
              <w:right w:val="nil"/>
            </w:tcBorders>
            <w:shd w:val="clear" w:color="auto" w:fill="auto"/>
            <w:vAlign w:val="center"/>
          </w:tcPr>
          <w:p w14:paraId="7E3FA68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w:t>
            </w:r>
          </w:p>
        </w:tc>
        <w:tc>
          <w:tcPr>
            <w:tcW w:w="1104" w:type="dxa"/>
            <w:tcBorders>
              <w:top w:val="nil"/>
              <w:left w:val="nil"/>
              <w:bottom w:val="nil"/>
              <w:right w:val="nil"/>
            </w:tcBorders>
            <w:shd w:val="clear" w:color="auto" w:fill="auto"/>
            <w:vAlign w:val="center"/>
          </w:tcPr>
          <w:p w14:paraId="6AE4A67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1567</w:t>
            </w:r>
          </w:p>
        </w:tc>
        <w:tc>
          <w:tcPr>
            <w:tcW w:w="1490" w:type="dxa"/>
            <w:tcBorders>
              <w:top w:val="nil"/>
              <w:left w:val="nil"/>
              <w:bottom w:val="nil"/>
              <w:right w:val="nil"/>
            </w:tcBorders>
            <w:shd w:val="clear" w:color="auto" w:fill="auto"/>
            <w:vAlign w:val="center"/>
          </w:tcPr>
          <w:p w14:paraId="60D3153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1116" w:type="dxa"/>
            <w:tcBorders>
              <w:top w:val="nil"/>
              <w:left w:val="nil"/>
              <w:bottom w:val="nil"/>
              <w:right w:val="nil"/>
            </w:tcBorders>
            <w:shd w:val="clear" w:color="auto" w:fill="auto"/>
            <w:vAlign w:val="center"/>
          </w:tcPr>
          <w:p w14:paraId="1CE103A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3.72</w:t>
            </w:r>
          </w:p>
        </w:tc>
        <w:tc>
          <w:tcPr>
            <w:tcW w:w="1524" w:type="dxa"/>
            <w:tcBorders>
              <w:top w:val="nil"/>
              <w:left w:val="nil"/>
              <w:bottom w:val="nil"/>
              <w:right w:val="nil"/>
            </w:tcBorders>
            <w:shd w:val="clear" w:color="auto" w:fill="auto"/>
            <w:vAlign w:val="center"/>
          </w:tcPr>
          <w:p w14:paraId="7F559AA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0.00440</w:t>
            </w:r>
          </w:p>
        </w:tc>
        <w:tc>
          <w:tcPr>
            <w:tcW w:w="1553" w:type="dxa"/>
            <w:tcBorders>
              <w:top w:val="nil"/>
              <w:left w:val="nil"/>
              <w:bottom w:val="nil"/>
              <w:right w:val="nil"/>
            </w:tcBorders>
            <w:shd w:val="clear" w:color="auto" w:fill="auto"/>
            <w:vAlign w:val="center"/>
          </w:tcPr>
          <w:p w14:paraId="121B882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0.00436</w:t>
            </w:r>
          </w:p>
        </w:tc>
      </w:tr>
      <w:tr w:rsidR="005027F4" w14:paraId="4F6C2820" w14:textId="77777777" w:rsidTr="009B39BC">
        <w:trPr>
          <w:gridBefore w:val="1"/>
          <w:wBefore w:w="108" w:type="dxa"/>
          <w:trHeight w:val="556"/>
          <w:jc w:val="center"/>
        </w:trPr>
        <w:tc>
          <w:tcPr>
            <w:tcW w:w="1779" w:type="dxa"/>
            <w:tcBorders>
              <w:top w:val="nil"/>
              <w:left w:val="nil"/>
              <w:bottom w:val="nil"/>
              <w:right w:val="nil"/>
            </w:tcBorders>
            <w:shd w:val="clear" w:color="auto" w:fill="auto"/>
            <w:vAlign w:val="center"/>
          </w:tcPr>
          <w:p w14:paraId="1E0955C9"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131</w:t>
            </w:r>
          </w:p>
        </w:tc>
        <w:tc>
          <w:tcPr>
            <w:tcW w:w="1399" w:type="dxa"/>
            <w:tcBorders>
              <w:top w:val="nil"/>
              <w:left w:val="nil"/>
              <w:bottom w:val="nil"/>
              <w:right w:val="nil"/>
            </w:tcBorders>
            <w:shd w:val="clear" w:color="auto" w:fill="auto"/>
            <w:vAlign w:val="center"/>
          </w:tcPr>
          <w:p w14:paraId="672CBD89"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w:t>
            </w:r>
          </w:p>
        </w:tc>
        <w:tc>
          <w:tcPr>
            <w:tcW w:w="1104" w:type="dxa"/>
            <w:tcBorders>
              <w:top w:val="nil"/>
              <w:left w:val="nil"/>
              <w:bottom w:val="nil"/>
              <w:right w:val="nil"/>
            </w:tcBorders>
            <w:shd w:val="clear" w:color="auto" w:fill="auto"/>
            <w:vAlign w:val="center"/>
          </w:tcPr>
          <w:p w14:paraId="3A700F7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2549</w:t>
            </w:r>
          </w:p>
        </w:tc>
        <w:tc>
          <w:tcPr>
            <w:tcW w:w="1490" w:type="dxa"/>
            <w:tcBorders>
              <w:top w:val="nil"/>
              <w:left w:val="nil"/>
              <w:bottom w:val="nil"/>
              <w:right w:val="nil"/>
            </w:tcBorders>
            <w:shd w:val="clear" w:color="auto" w:fill="auto"/>
            <w:vAlign w:val="center"/>
          </w:tcPr>
          <w:p w14:paraId="780EABE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1116" w:type="dxa"/>
            <w:tcBorders>
              <w:top w:val="nil"/>
              <w:left w:val="nil"/>
              <w:bottom w:val="nil"/>
              <w:right w:val="nil"/>
            </w:tcBorders>
            <w:shd w:val="clear" w:color="auto" w:fill="auto"/>
            <w:vAlign w:val="center"/>
          </w:tcPr>
          <w:p w14:paraId="65E6F04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4.69</w:t>
            </w:r>
          </w:p>
        </w:tc>
        <w:tc>
          <w:tcPr>
            <w:tcW w:w="1524" w:type="dxa"/>
            <w:tcBorders>
              <w:top w:val="nil"/>
              <w:left w:val="nil"/>
              <w:bottom w:val="nil"/>
              <w:right w:val="nil"/>
            </w:tcBorders>
            <w:shd w:val="clear" w:color="auto" w:fill="auto"/>
            <w:vAlign w:val="center"/>
          </w:tcPr>
          <w:p w14:paraId="679BADF9"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0.00410</w:t>
            </w:r>
          </w:p>
        </w:tc>
        <w:tc>
          <w:tcPr>
            <w:tcW w:w="1553" w:type="dxa"/>
            <w:tcBorders>
              <w:top w:val="nil"/>
              <w:left w:val="nil"/>
              <w:bottom w:val="nil"/>
              <w:right w:val="nil"/>
            </w:tcBorders>
            <w:shd w:val="clear" w:color="auto" w:fill="auto"/>
            <w:vAlign w:val="center"/>
          </w:tcPr>
          <w:p w14:paraId="5A6E2AC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0.00448</w:t>
            </w:r>
          </w:p>
        </w:tc>
      </w:tr>
      <w:tr w:rsidR="005027F4" w14:paraId="63B1AF7F" w14:textId="77777777" w:rsidTr="009B39BC">
        <w:trPr>
          <w:gridBefore w:val="1"/>
          <w:wBefore w:w="108" w:type="dxa"/>
          <w:trHeight w:val="584"/>
          <w:jc w:val="center"/>
        </w:trPr>
        <w:tc>
          <w:tcPr>
            <w:tcW w:w="1779" w:type="dxa"/>
            <w:tcBorders>
              <w:top w:val="nil"/>
              <w:left w:val="nil"/>
              <w:bottom w:val="single" w:sz="8" w:space="0" w:color="000000"/>
              <w:right w:val="nil"/>
            </w:tcBorders>
            <w:shd w:val="clear" w:color="auto" w:fill="auto"/>
            <w:vAlign w:val="center"/>
          </w:tcPr>
          <w:p w14:paraId="034C3BE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133</w:t>
            </w:r>
          </w:p>
        </w:tc>
        <w:tc>
          <w:tcPr>
            <w:tcW w:w="1399" w:type="dxa"/>
            <w:tcBorders>
              <w:top w:val="nil"/>
              <w:left w:val="nil"/>
              <w:bottom w:val="single" w:sz="8" w:space="0" w:color="000000"/>
              <w:right w:val="nil"/>
            </w:tcBorders>
            <w:shd w:val="clear" w:color="auto" w:fill="auto"/>
            <w:vAlign w:val="center"/>
          </w:tcPr>
          <w:p w14:paraId="1EA3C6F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80</w:t>
            </w:r>
          </w:p>
        </w:tc>
        <w:tc>
          <w:tcPr>
            <w:tcW w:w="1104" w:type="dxa"/>
            <w:tcBorders>
              <w:top w:val="nil"/>
              <w:left w:val="nil"/>
              <w:bottom w:val="single" w:sz="8" w:space="0" w:color="000000"/>
              <w:right w:val="nil"/>
            </w:tcBorders>
            <w:shd w:val="clear" w:color="auto" w:fill="auto"/>
            <w:vAlign w:val="center"/>
          </w:tcPr>
          <w:p w14:paraId="0C13EF3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2866</w:t>
            </w:r>
          </w:p>
        </w:tc>
        <w:tc>
          <w:tcPr>
            <w:tcW w:w="1490" w:type="dxa"/>
            <w:tcBorders>
              <w:top w:val="nil"/>
              <w:left w:val="nil"/>
              <w:bottom w:val="single" w:sz="8" w:space="0" w:color="000000"/>
              <w:right w:val="nil"/>
            </w:tcBorders>
            <w:shd w:val="clear" w:color="auto" w:fill="auto"/>
            <w:vAlign w:val="center"/>
          </w:tcPr>
          <w:p w14:paraId="73CCA50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1116" w:type="dxa"/>
            <w:tcBorders>
              <w:top w:val="nil"/>
              <w:left w:val="nil"/>
              <w:bottom w:val="single" w:sz="8" w:space="0" w:color="000000"/>
              <w:right w:val="nil"/>
            </w:tcBorders>
            <w:shd w:val="clear" w:color="auto" w:fill="auto"/>
            <w:vAlign w:val="center"/>
          </w:tcPr>
          <w:p w14:paraId="0CE5245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4.25</w:t>
            </w:r>
          </w:p>
        </w:tc>
        <w:tc>
          <w:tcPr>
            <w:tcW w:w="1524" w:type="dxa"/>
            <w:tcBorders>
              <w:top w:val="nil"/>
              <w:left w:val="nil"/>
              <w:bottom w:val="single" w:sz="8" w:space="0" w:color="000000"/>
              <w:right w:val="nil"/>
            </w:tcBorders>
            <w:shd w:val="clear" w:color="auto" w:fill="auto"/>
            <w:vAlign w:val="center"/>
          </w:tcPr>
          <w:p w14:paraId="4DB0DDA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0.00190</w:t>
            </w:r>
          </w:p>
        </w:tc>
        <w:tc>
          <w:tcPr>
            <w:tcW w:w="1553" w:type="dxa"/>
            <w:tcBorders>
              <w:top w:val="nil"/>
              <w:left w:val="nil"/>
              <w:bottom w:val="single" w:sz="8" w:space="0" w:color="000000"/>
              <w:right w:val="nil"/>
            </w:tcBorders>
            <w:shd w:val="clear" w:color="auto" w:fill="auto"/>
            <w:vAlign w:val="center"/>
          </w:tcPr>
          <w:p w14:paraId="153314CD"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0.00189</w:t>
            </w:r>
          </w:p>
        </w:tc>
      </w:tr>
    </w:tbl>
    <w:p w14:paraId="32A68FBA" w14:textId="77777777" w:rsidR="005027F4" w:rsidRDefault="00000000" w:rsidP="00513AF7">
      <w:pPr>
        <w:pStyle w:val="1"/>
      </w:pPr>
      <w:r>
        <w:lastRenderedPageBreak/>
        <w:t>Optimization results</w:t>
      </w:r>
    </w:p>
    <w:p w14:paraId="3AE49E53" w14:textId="5B578095" w:rsidR="005027F4" w:rsidRDefault="00081C7F" w:rsidP="00A10FBF">
      <w:pPr>
        <w:rPr>
          <w:shd w:val="clear" w:color="auto" w:fill="FFFFFF"/>
        </w:rPr>
      </w:pPr>
      <w:bookmarkStart w:id="55" w:name="_Hlk186834009"/>
      <w:r w:rsidRPr="00081C7F">
        <w:rPr>
          <w:shd w:val="clear" w:color="auto" w:fill="FFFFFF"/>
        </w:rPr>
        <w:t>Comprehensive optimizations of temperature, flow velocity, and pipe length were conducted at a constant pipe diameter and inlet NO concentration. In these optimizations, the NO emission standard was set at 0.00167 mol/m</w:t>
      </w:r>
      <w:r w:rsidRPr="00081C7F">
        <w:rPr>
          <w:shd w:val="clear" w:color="auto" w:fill="FFFFFF"/>
          <w:vertAlign w:val="superscript"/>
        </w:rPr>
        <w:t>3</w:t>
      </w:r>
      <w:r w:rsidRPr="00081C7F">
        <w:rPr>
          <w:shd w:val="clear" w:color="auto" w:fill="FFFFFF"/>
        </w:rPr>
        <w:t>, and a genetic algorithm was utilized to minimize the overall operating cost. Owing to the strict penalty imposed for exceeding the emission standard, the NO concentration after denitrification was maintained below this limit</w:t>
      </w:r>
      <w:r w:rsidRPr="00D52F9F">
        <w:rPr>
          <w:shd w:val="clear" w:color="auto" w:fill="FFFFFF"/>
        </w:rPr>
        <w:t>.</w:t>
      </w:r>
    </w:p>
    <w:bookmarkEnd w:id="55"/>
    <w:p w14:paraId="6F9AA221" w14:textId="5EE86318" w:rsidR="005027F4" w:rsidRDefault="00000000" w:rsidP="00513AF7">
      <w:pPr>
        <w:pStyle w:val="2"/>
      </w:pPr>
      <w:r>
        <w:t>Optimization results</w:t>
      </w:r>
    </w:p>
    <w:p w14:paraId="1A4AACE0" w14:textId="428AEDB8" w:rsidR="005027F4" w:rsidRDefault="00081C7F" w:rsidP="00A10FBF">
      <w:pPr>
        <w:rPr>
          <w:shd w:val="clear" w:color="auto" w:fill="FFFFFF"/>
        </w:rPr>
      </w:pPr>
      <w:r w:rsidRPr="00081C7F">
        <w:rPr>
          <w:shd w:val="clear" w:color="auto" w:fill="FFFFFF"/>
        </w:rPr>
        <w:t xml:space="preserve">A narrow pipe length range of 2100–3000 mm was selected. The specific ranges for temperature and flow velocity are shown in </w:t>
      </w:r>
      <w:r w:rsidR="00F94543">
        <w:rPr>
          <w:color w:val="FF0000"/>
          <w:shd w:val="clear" w:color="auto" w:fill="FFFFFF"/>
        </w:rPr>
        <w:fldChar w:fldCharType="begin"/>
      </w:r>
      <w:r w:rsidR="00F94543">
        <w:rPr>
          <w:shd w:val="clear" w:color="auto" w:fill="FFFFFF"/>
        </w:rPr>
        <w:instrText xml:space="preserve"> REF _Ref194520522 \h </w:instrText>
      </w:r>
      <w:r w:rsidR="00F94543">
        <w:rPr>
          <w:color w:val="FF0000"/>
          <w:shd w:val="clear" w:color="auto" w:fill="FFFFFF"/>
        </w:rPr>
      </w:r>
      <w:r w:rsidR="00F94543">
        <w:rPr>
          <w:color w:val="FF0000"/>
          <w:shd w:val="clear" w:color="auto" w:fill="FFFFFF"/>
        </w:rPr>
        <w:fldChar w:fldCharType="separate"/>
      </w:r>
      <w:r w:rsidR="00F94543" w:rsidRPr="00591BD1">
        <w:rPr>
          <w:b/>
          <w:bCs/>
          <w:shd w:val="clear" w:color="auto" w:fill="FFFFFF"/>
        </w:rPr>
        <w:t xml:space="preserve">Table </w:t>
      </w:r>
      <w:r w:rsidR="00F94543">
        <w:rPr>
          <w:b/>
          <w:bCs/>
          <w:noProof/>
          <w:shd w:val="clear" w:color="auto" w:fill="FFFFFF"/>
        </w:rPr>
        <w:t>1</w:t>
      </w:r>
      <w:r w:rsidR="00F94543">
        <w:rPr>
          <w:color w:val="FF0000"/>
          <w:shd w:val="clear" w:color="auto" w:fill="FFFFFF"/>
        </w:rPr>
        <w:fldChar w:fldCharType="end"/>
      </w:r>
      <w:r w:rsidRPr="00081C7F">
        <w:rPr>
          <w:shd w:val="clear" w:color="auto" w:fill="FFFFFF"/>
        </w:rPr>
        <w:t>. Additionally, optimizations were performed independently for pipe diameters of 50 and 80 mm (</w:t>
      </w:r>
      <w:r w:rsidR="00F94543">
        <w:rPr>
          <w:color w:val="FF0000"/>
          <w:shd w:val="clear" w:color="auto" w:fill="FFFFFF"/>
        </w:rPr>
        <w:fldChar w:fldCharType="begin"/>
      </w:r>
      <w:r w:rsidR="00F94543">
        <w:rPr>
          <w:shd w:val="clear" w:color="auto" w:fill="FFFFFF"/>
        </w:rPr>
        <w:instrText xml:space="preserve"> REF _Ref194521330 \h </w:instrText>
      </w:r>
      <w:r w:rsidR="00F94543">
        <w:rPr>
          <w:color w:val="FF0000"/>
          <w:shd w:val="clear" w:color="auto" w:fill="FFFFFF"/>
        </w:rPr>
      </w:r>
      <w:r w:rsidR="00F94543">
        <w:rPr>
          <w:color w:val="FF0000"/>
          <w:shd w:val="clear" w:color="auto" w:fill="FFFFFF"/>
        </w:rPr>
        <w:fldChar w:fldCharType="separate"/>
      </w:r>
      <w:r w:rsidR="00F94543" w:rsidRPr="00DE2C40">
        <w:rPr>
          <w:rFonts w:cs="Times New Roman"/>
          <w:b/>
          <w:bCs/>
        </w:rPr>
        <w:t xml:space="preserve">Table </w:t>
      </w:r>
      <w:r w:rsidR="00F94543">
        <w:rPr>
          <w:rFonts w:cs="Times New Roman"/>
          <w:b/>
          <w:bCs/>
          <w:noProof/>
        </w:rPr>
        <w:t>6</w:t>
      </w:r>
      <w:r w:rsidR="00F94543">
        <w:rPr>
          <w:color w:val="FF0000"/>
          <w:shd w:val="clear" w:color="auto" w:fill="FFFFFF"/>
        </w:rPr>
        <w:fldChar w:fldCharType="end"/>
      </w:r>
      <w:r w:rsidRPr="00081C7F">
        <w:rPr>
          <w:shd w:val="clear" w:color="auto" w:fill="FFFFFF"/>
        </w:rPr>
        <w:t xml:space="preserve"> and </w:t>
      </w:r>
      <w:r w:rsidR="00F94543">
        <w:rPr>
          <w:color w:val="FF0000"/>
          <w:shd w:val="clear" w:color="auto" w:fill="FFFFFF"/>
        </w:rPr>
        <w:fldChar w:fldCharType="begin"/>
      </w:r>
      <w:r w:rsidR="00F94543">
        <w:rPr>
          <w:shd w:val="clear" w:color="auto" w:fill="FFFFFF"/>
        </w:rPr>
        <w:instrText xml:space="preserve"> REF _Ref194521374 \h </w:instrText>
      </w:r>
      <w:r w:rsidR="00F94543">
        <w:rPr>
          <w:color w:val="FF0000"/>
          <w:shd w:val="clear" w:color="auto" w:fill="FFFFFF"/>
        </w:rPr>
      </w:r>
      <w:r w:rsidR="00F94543">
        <w:rPr>
          <w:color w:val="FF0000"/>
          <w:shd w:val="clear" w:color="auto" w:fill="FFFFFF"/>
        </w:rPr>
        <w:fldChar w:fldCharType="separate"/>
      </w:r>
      <w:r w:rsidR="00F94543">
        <w:rPr>
          <w:rFonts w:cs="Times New Roman"/>
          <w:b/>
          <w:bCs/>
          <w:noProof/>
        </w:rPr>
        <w:t>7</w:t>
      </w:r>
      <w:r w:rsidR="00F94543">
        <w:rPr>
          <w:color w:val="FF0000"/>
          <w:shd w:val="clear" w:color="auto" w:fill="FFFFFF"/>
        </w:rPr>
        <w:fldChar w:fldCharType="end"/>
      </w:r>
      <w:r w:rsidRPr="00081C7F">
        <w:rPr>
          <w:shd w:val="clear" w:color="auto" w:fill="FFFFFF"/>
        </w:rPr>
        <w:t>), respectively</w:t>
      </w:r>
      <w:r>
        <w:rPr>
          <w:shd w:val="clear" w:color="auto" w:fill="FFFFFF"/>
        </w:rPr>
        <w:t>.</w:t>
      </w:r>
    </w:p>
    <w:p w14:paraId="3DD6BB9B" w14:textId="6F4B5286" w:rsidR="005027F4" w:rsidRPr="00DE2C40" w:rsidRDefault="00DE2C40" w:rsidP="00DE2C40">
      <w:pPr>
        <w:pStyle w:val="af5"/>
        <w:jc w:val="center"/>
        <w:rPr>
          <w:rFonts w:ascii="Times New Roman" w:hAnsi="Times New Roman" w:cs="Times New Roman"/>
          <w:color w:val="060607"/>
          <w:spacing w:val="4"/>
          <w:shd w:val="clear" w:color="auto" w:fill="FFFFFF"/>
        </w:rPr>
      </w:pPr>
      <w:bookmarkStart w:id="56" w:name="_Ref194521330"/>
      <w:r w:rsidRPr="00DE2C40">
        <w:rPr>
          <w:rFonts w:ascii="Times New Roman" w:hAnsi="Times New Roman" w:cs="Times New Roman"/>
          <w:b/>
          <w:bCs/>
        </w:rPr>
        <w:t xml:space="preserve">Table </w:t>
      </w:r>
      <w:r w:rsidRPr="00DE2C40">
        <w:rPr>
          <w:rFonts w:ascii="Times New Roman" w:hAnsi="Times New Roman" w:cs="Times New Roman"/>
          <w:b/>
          <w:bCs/>
        </w:rPr>
        <w:fldChar w:fldCharType="begin"/>
      </w:r>
      <w:r w:rsidRPr="00DE2C40">
        <w:rPr>
          <w:rFonts w:ascii="Times New Roman" w:hAnsi="Times New Roman" w:cs="Times New Roman"/>
          <w:b/>
          <w:bCs/>
        </w:rPr>
        <w:instrText xml:space="preserve"> SEQ Table \* ARABIC </w:instrText>
      </w:r>
      <w:r w:rsidRPr="00DE2C40">
        <w:rPr>
          <w:rFonts w:ascii="Times New Roman" w:hAnsi="Times New Roman" w:cs="Times New Roman"/>
          <w:b/>
          <w:bCs/>
        </w:rPr>
        <w:fldChar w:fldCharType="separate"/>
      </w:r>
      <w:r w:rsidR="003B478D">
        <w:rPr>
          <w:rFonts w:ascii="Times New Roman" w:hAnsi="Times New Roman" w:cs="Times New Roman"/>
          <w:b/>
          <w:bCs/>
          <w:noProof/>
        </w:rPr>
        <w:t>6</w:t>
      </w:r>
      <w:r w:rsidRPr="00DE2C40">
        <w:rPr>
          <w:rFonts w:ascii="Times New Roman" w:hAnsi="Times New Roman" w:cs="Times New Roman"/>
          <w:b/>
          <w:bCs/>
        </w:rPr>
        <w:fldChar w:fldCharType="end"/>
      </w:r>
      <w:bookmarkEnd w:id="56"/>
      <w:r w:rsidR="00081C7F">
        <w:rPr>
          <w:rFonts w:ascii="Times New Roman" w:hAnsi="Times New Roman" w:cs="Times New Roman"/>
          <w:b/>
          <w:bCs/>
        </w:rPr>
        <w:t>.</w:t>
      </w:r>
      <w:r w:rsidRPr="00DE2C40">
        <w:rPr>
          <w:rFonts w:ascii="Times New Roman" w:hAnsi="Times New Roman" w:cs="Times New Roman"/>
        </w:rPr>
        <w:t xml:space="preserve"> </w:t>
      </w:r>
      <w:r w:rsidR="00081C7F" w:rsidRPr="00081C7F">
        <w:rPr>
          <w:rFonts w:ascii="Times New Roman" w:hAnsi="Times New Roman" w:cs="Times New Roman"/>
          <w:color w:val="060607"/>
          <w:spacing w:val="4"/>
          <w:shd w:val="clear" w:color="auto" w:fill="FFFFFF"/>
        </w:rPr>
        <w:t>Optimized parameters and corresponding costs for a pipe diameter of 50 mm</w:t>
      </w:r>
      <w:r w:rsidRPr="00DE2C40">
        <w:rPr>
          <w:rFonts w:ascii="Times New Roman" w:hAnsi="Times New Roman" w:cs="Times New Roman"/>
          <w:color w:val="060607"/>
          <w:spacing w:val="4"/>
          <w:shd w:val="clear" w:color="auto" w:fill="FFFFFF"/>
        </w:rPr>
        <w:t>.</w:t>
      </w:r>
    </w:p>
    <w:tbl>
      <w:tblPr>
        <w:tblW w:w="5632" w:type="pct"/>
        <w:jc w:val="center"/>
        <w:tblLook w:val="04A0" w:firstRow="1" w:lastRow="0" w:firstColumn="1" w:lastColumn="0" w:noHBand="0" w:noVBand="1"/>
      </w:tblPr>
      <w:tblGrid>
        <w:gridCol w:w="972"/>
        <w:gridCol w:w="1305"/>
        <w:gridCol w:w="1672"/>
        <w:gridCol w:w="1183"/>
        <w:gridCol w:w="1638"/>
        <w:gridCol w:w="1305"/>
        <w:gridCol w:w="1266"/>
        <w:gridCol w:w="70"/>
        <w:gridCol w:w="1096"/>
      </w:tblGrid>
      <w:tr w:rsidR="005027F4" w14:paraId="634B9522" w14:textId="77777777">
        <w:trPr>
          <w:trHeight w:val="286"/>
          <w:jc w:val="center"/>
        </w:trPr>
        <w:tc>
          <w:tcPr>
            <w:tcW w:w="514" w:type="pct"/>
            <w:vMerge w:val="restart"/>
            <w:tcBorders>
              <w:top w:val="single" w:sz="8" w:space="0" w:color="000000"/>
              <w:left w:val="nil"/>
              <w:bottom w:val="single" w:sz="8" w:space="0" w:color="000000"/>
              <w:right w:val="nil"/>
            </w:tcBorders>
            <w:shd w:val="clear" w:color="auto" w:fill="auto"/>
            <w:vAlign w:val="center"/>
          </w:tcPr>
          <w:p w14:paraId="71E805E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 xml:space="preserve">Pipe Diameter </w:t>
            </w:r>
            <w:r>
              <w:rPr>
                <w:rFonts w:cs="Times New Roman"/>
                <w:color w:val="000000"/>
                <w:szCs w:val="20"/>
              </w:rPr>
              <w:br/>
              <w:t>(mm)</w:t>
            </w:r>
          </w:p>
        </w:tc>
        <w:tc>
          <w:tcPr>
            <w:tcW w:w="697" w:type="pct"/>
            <w:vMerge w:val="restart"/>
            <w:tcBorders>
              <w:top w:val="single" w:sz="8" w:space="0" w:color="000000"/>
              <w:left w:val="nil"/>
              <w:bottom w:val="single" w:sz="8" w:space="0" w:color="000000"/>
              <w:right w:val="nil"/>
            </w:tcBorders>
            <w:shd w:val="clear" w:color="auto" w:fill="auto"/>
            <w:vAlign w:val="center"/>
          </w:tcPr>
          <w:p w14:paraId="6D37F5B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Inlet concentration (mol/m</w:t>
            </w:r>
            <w:r>
              <w:rPr>
                <w:rFonts w:cs="Times New Roman"/>
                <w:color w:val="000000"/>
                <w:szCs w:val="20"/>
                <w:vertAlign w:val="superscript"/>
              </w:rPr>
              <w:t>3</w:t>
            </w:r>
            <w:r>
              <w:rPr>
                <w:rFonts w:cs="Times New Roman"/>
                <w:color w:val="000000"/>
                <w:szCs w:val="20"/>
              </w:rPr>
              <w:t>)</w:t>
            </w:r>
          </w:p>
        </w:tc>
        <w:tc>
          <w:tcPr>
            <w:tcW w:w="1148" w:type="pct"/>
            <w:vMerge w:val="restart"/>
            <w:tcBorders>
              <w:top w:val="single" w:sz="8" w:space="0" w:color="000000"/>
              <w:left w:val="nil"/>
              <w:bottom w:val="single" w:sz="8" w:space="0" w:color="000000"/>
              <w:right w:val="nil"/>
            </w:tcBorders>
            <w:shd w:val="clear" w:color="auto" w:fill="auto"/>
            <w:vAlign w:val="center"/>
          </w:tcPr>
          <w:p w14:paraId="16D961B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Optimization objective</w:t>
            </w:r>
          </w:p>
        </w:tc>
        <w:tc>
          <w:tcPr>
            <w:tcW w:w="2641" w:type="pct"/>
            <w:gridSpan w:val="6"/>
            <w:tcBorders>
              <w:top w:val="single" w:sz="8" w:space="0" w:color="000000"/>
              <w:left w:val="nil"/>
              <w:bottom w:val="single" w:sz="8" w:space="0" w:color="000000"/>
              <w:right w:val="nil"/>
            </w:tcBorders>
            <w:shd w:val="clear" w:color="auto" w:fill="auto"/>
            <w:noWrap/>
            <w:vAlign w:val="center"/>
          </w:tcPr>
          <w:p w14:paraId="2C8772C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Optimization results</w:t>
            </w:r>
          </w:p>
        </w:tc>
      </w:tr>
      <w:tr w:rsidR="005027F4" w14:paraId="4A312D19" w14:textId="77777777">
        <w:trPr>
          <w:trHeight w:val="624"/>
          <w:jc w:val="center"/>
        </w:trPr>
        <w:tc>
          <w:tcPr>
            <w:tcW w:w="514" w:type="pct"/>
            <w:vMerge/>
            <w:tcBorders>
              <w:top w:val="single" w:sz="8" w:space="0" w:color="000000"/>
              <w:left w:val="nil"/>
              <w:bottom w:val="single" w:sz="8" w:space="0" w:color="000000"/>
              <w:right w:val="nil"/>
            </w:tcBorders>
            <w:vAlign w:val="center"/>
          </w:tcPr>
          <w:p w14:paraId="65A52CD0" w14:textId="77777777" w:rsidR="005027F4" w:rsidRDefault="005027F4" w:rsidP="00961453">
            <w:pPr>
              <w:spacing w:line="240" w:lineRule="auto"/>
              <w:ind w:firstLine="400"/>
              <w:jc w:val="center"/>
              <w:rPr>
                <w:rFonts w:cs="Times New Roman"/>
                <w:color w:val="000000"/>
                <w:szCs w:val="20"/>
              </w:rPr>
            </w:pPr>
          </w:p>
        </w:tc>
        <w:tc>
          <w:tcPr>
            <w:tcW w:w="697" w:type="pct"/>
            <w:vMerge/>
            <w:tcBorders>
              <w:top w:val="single" w:sz="8" w:space="0" w:color="000000"/>
              <w:left w:val="nil"/>
              <w:bottom w:val="single" w:sz="8" w:space="0" w:color="000000"/>
              <w:right w:val="nil"/>
            </w:tcBorders>
            <w:vAlign w:val="center"/>
          </w:tcPr>
          <w:p w14:paraId="0CB5243F" w14:textId="77777777" w:rsidR="005027F4" w:rsidRDefault="005027F4" w:rsidP="00961453">
            <w:pPr>
              <w:spacing w:line="240" w:lineRule="auto"/>
              <w:ind w:firstLine="400"/>
              <w:jc w:val="center"/>
              <w:rPr>
                <w:rFonts w:cs="Times New Roman"/>
                <w:color w:val="000000"/>
                <w:szCs w:val="20"/>
              </w:rPr>
            </w:pPr>
          </w:p>
        </w:tc>
        <w:tc>
          <w:tcPr>
            <w:tcW w:w="1148" w:type="pct"/>
            <w:vMerge/>
            <w:tcBorders>
              <w:top w:val="single" w:sz="8" w:space="0" w:color="000000"/>
              <w:left w:val="nil"/>
              <w:bottom w:val="single" w:sz="8" w:space="0" w:color="000000"/>
              <w:right w:val="nil"/>
            </w:tcBorders>
            <w:vAlign w:val="center"/>
          </w:tcPr>
          <w:p w14:paraId="1C3C41F5" w14:textId="77777777" w:rsidR="005027F4" w:rsidRDefault="005027F4" w:rsidP="00961453">
            <w:pPr>
              <w:spacing w:line="240" w:lineRule="auto"/>
              <w:ind w:firstLine="400"/>
              <w:jc w:val="center"/>
              <w:rPr>
                <w:rFonts w:cs="Times New Roman"/>
                <w:color w:val="000000"/>
                <w:szCs w:val="20"/>
              </w:rPr>
            </w:pPr>
          </w:p>
        </w:tc>
        <w:tc>
          <w:tcPr>
            <w:tcW w:w="449" w:type="pct"/>
            <w:vMerge w:val="restart"/>
            <w:tcBorders>
              <w:top w:val="nil"/>
              <w:left w:val="nil"/>
              <w:bottom w:val="single" w:sz="8" w:space="0" w:color="000000"/>
              <w:right w:val="nil"/>
            </w:tcBorders>
            <w:shd w:val="clear" w:color="auto" w:fill="auto"/>
            <w:vAlign w:val="center"/>
          </w:tcPr>
          <w:p w14:paraId="4EBB08E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Length (mm)</w:t>
            </w:r>
          </w:p>
        </w:tc>
        <w:tc>
          <w:tcPr>
            <w:tcW w:w="662" w:type="pct"/>
            <w:vMerge w:val="restart"/>
            <w:tcBorders>
              <w:top w:val="nil"/>
              <w:left w:val="nil"/>
              <w:bottom w:val="single" w:sz="8" w:space="0" w:color="000000"/>
              <w:right w:val="nil"/>
            </w:tcBorders>
            <w:shd w:val="clear" w:color="auto" w:fill="auto"/>
            <w:vAlign w:val="center"/>
          </w:tcPr>
          <w:p w14:paraId="785168E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Temperature  (°C)</w:t>
            </w:r>
          </w:p>
        </w:tc>
        <w:tc>
          <w:tcPr>
            <w:tcW w:w="484" w:type="pct"/>
            <w:vMerge w:val="restart"/>
            <w:tcBorders>
              <w:top w:val="nil"/>
              <w:left w:val="nil"/>
              <w:bottom w:val="single" w:sz="8" w:space="0" w:color="000000"/>
              <w:right w:val="nil"/>
            </w:tcBorders>
            <w:shd w:val="clear" w:color="auto" w:fill="auto"/>
            <w:vAlign w:val="center"/>
          </w:tcPr>
          <w:p w14:paraId="6632175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Velocity       (m/s)</w:t>
            </w:r>
          </w:p>
        </w:tc>
        <w:tc>
          <w:tcPr>
            <w:tcW w:w="496" w:type="pct"/>
            <w:gridSpan w:val="2"/>
            <w:vMerge w:val="restart"/>
            <w:tcBorders>
              <w:top w:val="nil"/>
              <w:left w:val="nil"/>
              <w:bottom w:val="single" w:sz="8" w:space="0" w:color="000000"/>
              <w:right w:val="nil"/>
            </w:tcBorders>
            <w:shd w:val="clear" w:color="auto" w:fill="auto"/>
            <w:vAlign w:val="center"/>
          </w:tcPr>
          <w:p w14:paraId="2AB76CDB" w14:textId="77777777" w:rsidR="005027F4" w:rsidRDefault="00000000" w:rsidP="00961453">
            <w:pPr>
              <w:spacing w:line="240" w:lineRule="auto"/>
              <w:ind w:firstLine="400"/>
              <w:jc w:val="center"/>
              <w:rPr>
                <w:rFonts w:cs="Times New Roman"/>
                <w:i/>
                <w:iCs/>
                <w:color w:val="000000"/>
                <w:szCs w:val="20"/>
              </w:rPr>
            </w:pPr>
            <w:r>
              <w:rPr>
                <w:rFonts w:cs="Times New Roman"/>
                <w:i/>
                <w:iCs/>
                <w:color w:val="000000"/>
                <w:szCs w:val="20"/>
              </w:rPr>
              <w:t>P</w:t>
            </w:r>
            <w:r>
              <w:rPr>
                <w:rFonts w:cs="Times New Roman"/>
                <w:color w:val="000000"/>
                <w:szCs w:val="20"/>
              </w:rPr>
              <w:t xml:space="preserve"> </w:t>
            </w:r>
            <w:r>
              <w:rPr>
                <w:rFonts w:cs="Times New Roman"/>
                <w:color w:val="000000"/>
                <w:szCs w:val="20"/>
              </w:rPr>
              <w:br/>
              <w:t>(CNY/h)</w:t>
            </w:r>
          </w:p>
        </w:tc>
        <w:tc>
          <w:tcPr>
            <w:tcW w:w="549" w:type="pct"/>
            <w:vMerge w:val="restart"/>
            <w:tcBorders>
              <w:top w:val="nil"/>
              <w:left w:val="nil"/>
              <w:bottom w:val="single" w:sz="8" w:space="0" w:color="000000"/>
              <w:right w:val="nil"/>
            </w:tcBorders>
            <w:shd w:val="clear" w:color="auto" w:fill="auto"/>
            <w:vAlign w:val="center"/>
          </w:tcPr>
          <w:p w14:paraId="59D7E320" w14:textId="77777777" w:rsidR="005027F4" w:rsidRDefault="00000000" w:rsidP="00961453">
            <w:pPr>
              <w:spacing w:line="240" w:lineRule="auto"/>
              <w:ind w:firstLine="400"/>
              <w:jc w:val="center"/>
              <w:rPr>
                <w:rFonts w:cs="Times New Roman"/>
                <w:i/>
                <w:iCs/>
                <w:color w:val="000000"/>
                <w:szCs w:val="20"/>
              </w:rPr>
            </w:pPr>
            <w:r>
              <w:rPr>
                <w:rFonts w:cs="Times New Roman"/>
                <w:i/>
                <w:iCs/>
                <w:color w:val="000000"/>
                <w:szCs w:val="20"/>
              </w:rPr>
              <w:t xml:space="preserve">P' </w:t>
            </w:r>
            <w:r>
              <w:rPr>
                <w:rFonts w:cs="Times New Roman"/>
                <w:i/>
                <w:iCs/>
                <w:color w:val="000000"/>
                <w:szCs w:val="20"/>
              </w:rPr>
              <w:br/>
            </w:r>
            <w:r>
              <w:rPr>
                <w:rFonts w:cs="Times New Roman"/>
                <w:color w:val="000000"/>
                <w:szCs w:val="20"/>
              </w:rPr>
              <w:t>(CNY/kg)</w:t>
            </w:r>
          </w:p>
        </w:tc>
      </w:tr>
      <w:tr w:rsidR="005027F4" w14:paraId="293E9E5D" w14:textId="77777777">
        <w:trPr>
          <w:trHeight w:val="624"/>
          <w:jc w:val="center"/>
        </w:trPr>
        <w:tc>
          <w:tcPr>
            <w:tcW w:w="514" w:type="pct"/>
            <w:vMerge/>
            <w:tcBorders>
              <w:top w:val="single" w:sz="8" w:space="0" w:color="000000"/>
              <w:left w:val="nil"/>
              <w:bottom w:val="single" w:sz="8" w:space="0" w:color="000000"/>
              <w:right w:val="nil"/>
            </w:tcBorders>
            <w:vAlign w:val="center"/>
          </w:tcPr>
          <w:p w14:paraId="5B9BF631" w14:textId="77777777" w:rsidR="005027F4" w:rsidRDefault="005027F4" w:rsidP="00961453">
            <w:pPr>
              <w:spacing w:line="240" w:lineRule="auto"/>
              <w:ind w:firstLine="400"/>
              <w:jc w:val="center"/>
              <w:rPr>
                <w:rFonts w:cs="Times New Roman"/>
                <w:color w:val="000000"/>
                <w:szCs w:val="20"/>
              </w:rPr>
            </w:pPr>
          </w:p>
        </w:tc>
        <w:tc>
          <w:tcPr>
            <w:tcW w:w="697" w:type="pct"/>
            <w:vMerge/>
            <w:tcBorders>
              <w:top w:val="single" w:sz="8" w:space="0" w:color="000000"/>
              <w:left w:val="nil"/>
              <w:bottom w:val="single" w:sz="8" w:space="0" w:color="000000"/>
              <w:right w:val="nil"/>
            </w:tcBorders>
            <w:vAlign w:val="center"/>
          </w:tcPr>
          <w:p w14:paraId="0940950A" w14:textId="77777777" w:rsidR="005027F4" w:rsidRDefault="005027F4" w:rsidP="00961453">
            <w:pPr>
              <w:spacing w:line="240" w:lineRule="auto"/>
              <w:ind w:firstLine="400"/>
              <w:jc w:val="center"/>
              <w:rPr>
                <w:rFonts w:cs="Times New Roman"/>
                <w:color w:val="000000"/>
                <w:szCs w:val="20"/>
              </w:rPr>
            </w:pPr>
          </w:p>
        </w:tc>
        <w:tc>
          <w:tcPr>
            <w:tcW w:w="1148" w:type="pct"/>
            <w:vMerge/>
            <w:tcBorders>
              <w:top w:val="single" w:sz="8" w:space="0" w:color="000000"/>
              <w:left w:val="nil"/>
              <w:bottom w:val="single" w:sz="8" w:space="0" w:color="000000"/>
              <w:right w:val="nil"/>
            </w:tcBorders>
            <w:vAlign w:val="center"/>
          </w:tcPr>
          <w:p w14:paraId="0DA24EF1" w14:textId="77777777" w:rsidR="005027F4" w:rsidRDefault="005027F4" w:rsidP="00961453">
            <w:pPr>
              <w:spacing w:line="240" w:lineRule="auto"/>
              <w:ind w:firstLine="400"/>
              <w:jc w:val="center"/>
              <w:rPr>
                <w:rFonts w:cs="Times New Roman"/>
                <w:color w:val="000000"/>
                <w:szCs w:val="20"/>
              </w:rPr>
            </w:pPr>
          </w:p>
        </w:tc>
        <w:tc>
          <w:tcPr>
            <w:tcW w:w="449" w:type="pct"/>
            <w:vMerge/>
            <w:tcBorders>
              <w:top w:val="nil"/>
              <w:left w:val="nil"/>
              <w:bottom w:val="single" w:sz="8" w:space="0" w:color="000000"/>
              <w:right w:val="nil"/>
            </w:tcBorders>
            <w:vAlign w:val="center"/>
          </w:tcPr>
          <w:p w14:paraId="26BB30C5" w14:textId="77777777" w:rsidR="005027F4" w:rsidRDefault="005027F4" w:rsidP="00961453">
            <w:pPr>
              <w:spacing w:line="240" w:lineRule="auto"/>
              <w:ind w:firstLine="400"/>
              <w:jc w:val="center"/>
              <w:rPr>
                <w:rFonts w:cs="Times New Roman"/>
                <w:color w:val="000000"/>
                <w:szCs w:val="20"/>
              </w:rPr>
            </w:pPr>
          </w:p>
        </w:tc>
        <w:tc>
          <w:tcPr>
            <w:tcW w:w="662" w:type="pct"/>
            <w:vMerge/>
            <w:tcBorders>
              <w:top w:val="nil"/>
              <w:left w:val="nil"/>
              <w:bottom w:val="single" w:sz="8" w:space="0" w:color="000000"/>
              <w:right w:val="nil"/>
            </w:tcBorders>
            <w:vAlign w:val="center"/>
          </w:tcPr>
          <w:p w14:paraId="764AB866" w14:textId="77777777" w:rsidR="005027F4" w:rsidRDefault="005027F4" w:rsidP="00961453">
            <w:pPr>
              <w:spacing w:line="240" w:lineRule="auto"/>
              <w:ind w:firstLine="400"/>
              <w:jc w:val="center"/>
              <w:rPr>
                <w:rFonts w:cs="Times New Roman"/>
                <w:color w:val="000000"/>
                <w:szCs w:val="20"/>
              </w:rPr>
            </w:pPr>
          </w:p>
        </w:tc>
        <w:tc>
          <w:tcPr>
            <w:tcW w:w="484" w:type="pct"/>
            <w:vMerge/>
            <w:tcBorders>
              <w:top w:val="nil"/>
              <w:left w:val="nil"/>
              <w:bottom w:val="single" w:sz="8" w:space="0" w:color="000000"/>
              <w:right w:val="nil"/>
            </w:tcBorders>
            <w:vAlign w:val="center"/>
          </w:tcPr>
          <w:p w14:paraId="2B912228" w14:textId="77777777" w:rsidR="005027F4" w:rsidRDefault="005027F4" w:rsidP="00961453">
            <w:pPr>
              <w:spacing w:line="240" w:lineRule="auto"/>
              <w:ind w:firstLine="400"/>
              <w:jc w:val="center"/>
              <w:rPr>
                <w:rFonts w:cs="Times New Roman"/>
                <w:color w:val="000000"/>
                <w:szCs w:val="20"/>
              </w:rPr>
            </w:pPr>
          </w:p>
        </w:tc>
        <w:tc>
          <w:tcPr>
            <w:tcW w:w="496" w:type="pct"/>
            <w:gridSpan w:val="2"/>
            <w:vMerge/>
            <w:tcBorders>
              <w:top w:val="nil"/>
              <w:left w:val="nil"/>
              <w:bottom w:val="single" w:sz="8" w:space="0" w:color="000000"/>
              <w:right w:val="nil"/>
            </w:tcBorders>
            <w:vAlign w:val="center"/>
          </w:tcPr>
          <w:p w14:paraId="79D8312B" w14:textId="77777777" w:rsidR="005027F4" w:rsidRDefault="005027F4" w:rsidP="00961453">
            <w:pPr>
              <w:spacing w:line="240" w:lineRule="auto"/>
              <w:ind w:firstLine="400"/>
              <w:jc w:val="center"/>
              <w:rPr>
                <w:rFonts w:cs="Times New Roman"/>
                <w:i/>
                <w:iCs/>
                <w:color w:val="000000"/>
                <w:szCs w:val="20"/>
              </w:rPr>
            </w:pPr>
          </w:p>
        </w:tc>
        <w:tc>
          <w:tcPr>
            <w:tcW w:w="549" w:type="pct"/>
            <w:vMerge/>
            <w:tcBorders>
              <w:top w:val="nil"/>
              <w:left w:val="nil"/>
              <w:bottom w:val="single" w:sz="8" w:space="0" w:color="000000"/>
              <w:right w:val="nil"/>
            </w:tcBorders>
            <w:vAlign w:val="center"/>
          </w:tcPr>
          <w:p w14:paraId="75E33A40" w14:textId="77777777" w:rsidR="005027F4" w:rsidRDefault="005027F4" w:rsidP="00961453">
            <w:pPr>
              <w:spacing w:line="240" w:lineRule="auto"/>
              <w:ind w:firstLine="400"/>
              <w:jc w:val="center"/>
              <w:rPr>
                <w:rFonts w:cs="Times New Roman"/>
                <w:i/>
                <w:iCs/>
                <w:color w:val="000000"/>
                <w:szCs w:val="20"/>
              </w:rPr>
            </w:pPr>
          </w:p>
        </w:tc>
      </w:tr>
      <w:tr w:rsidR="005027F4" w14:paraId="5F00E4BC" w14:textId="77777777">
        <w:trPr>
          <w:trHeight w:val="126"/>
          <w:jc w:val="center"/>
        </w:trPr>
        <w:tc>
          <w:tcPr>
            <w:tcW w:w="514" w:type="pct"/>
            <w:vMerge w:val="restart"/>
            <w:tcBorders>
              <w:top w:val="nil"/>
              <w:left w:val="nil"/>
              <w:bottom w:val="single" w:sz="8" w:space="0" w:color="000000"/>
              <w:right w:val="nil"/>
            </w:tcBorders>
            <w:shd w:val="clear" w:color="auto" w:fill="auto"/>
            <w:vAlign w:val="center"/>
          </w:tcPr>
          <w:p w14:paraId="624E2C07"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50</w:t>
            </w:r>
          </w:p>
        </w:tc>
        <w:tc>
          <w:tcPr>
            <w:tcW w:w="697" w:type="pct"/>
            <w:vMerge w:val="restart"/>
            <w:tcBorders>
              <w:top w:val="nil"/>
              <w:left w:val="nil"/>
              <w:bottom w:val="nil"/>
              <w:right w:val="nil"/>
            </w:tcBorders>
            <w:shd w:val="clear" w:color="auto" w:fill="auto"/>
            <w:vAlign w:val="center"/>
          </w:tcPr>
          <w:p w14:paraId="6BFBE501"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0.02</w:t>
            </w:r>
          </w:p>
        </w:tc>
        <w:tc>
          <w:tcPr>
            <w:tcW w:w="1148" w:type="pct"/>
            <w:tcBorders>
              <w:top w:val="nil"/>
              <w:left w:val="nil"/>
              <w:bottom w:val="nil"/>
              <w:right w:val="nil"/>
            </w:tcBorders>
            <w:shd w:val="clear" w:color="auto" w:fill="auto"/>
            <w:vAlign w:val="center"/>
          </w:tcPr>
          <w:p w14:paraId="398D36BF"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449" w:type="pct"/>
            <w:tcBorders>
              <w:top w:val="nil"/>
              <w:left w:val="nil"/>
              <w:bottom w:val="nil"/>
              <w:right w:val="nil"/>
            </w:tcBorders>
            <w:shd w:val="clear" w:color="auto" w:fill="auto"/>
            <w:noWrap/>
            <w:vAlign w:val="center"/>
          </w:tcPr>
          <w:p w14:paraId="797A201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2100</w:t>
            </w:r>
          </w:p>
        </w:tc>
        <w:tc>
          <w:tcPr>
            <w:tcW w:w="662" w:type="pct"/>
            <w:tcBorders>
              <w:top w:val="nil"/>
              <w:left w:val="nil"/>
              <w:bottom w:val="nil"/>
              <w:right w:val="nil"/>
            </w:tcBorders>
            <w:shd w:val="clear" w:color="auto" w:fill="auto"/>
            <w:noWrap/>
            <w:vAlign w:val="center"/>
          </w:tcPr>
          <w:p w14:paraId="5D2D0E7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128.9962</w:t>
            </w:r>
          </w:p>
        </w:tc>
        <w:tc>
          <w:tcPr>
            <w:tcW w:w="484" w:type="pct"/>
            <w:tcBorders>
              <w:top w:val="nil"/>
              <w:left w:val="nil"/>
              <w:bottom w:val="nil"/>
              <w:right w:val="nil"/>
            </w:tcBorders>
            <w:shd w:val="clear" w:color="auto" w:fill="auto"/>
            <w:noWrap/>
            <w:vAlign w:val="center"/>
          </w:tcPr>
          <w:p w14:paraId="24916A8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3.0115</w:t>
            </w:r>
          </w:p>
        </w:tc>
        <w:tc>
          <w:tcPr>
            <w:tcW w:w="461" w:type="pct"/>
            <w:tcBorders>
              <w:top w:val="nil"/>
              <w:left w:val="nil"/>
              <w:bottom w:val="nil"/>
              <w:right w:val="nil"/>
            </w:tcBorders>
            <w:shd w:val="clear" w:color="auto" w:fill="auto"/>
            <w:noWrap/>
            <w:vAlign w:val="center"/>
          </w:tcPr>
          <w:p w14:paraId="79AFF7A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11.0661</w:t>
            </w:r>
          </w:p>
        </w:tc>
        <w:tc>
          <w:tcPr>
            <w:tcW w:w="585" w:type="pct"/>
            <w:gridSpan w:val="2"/>
            <w:tcBorders>
              <w:top w:val="nil"/>
              <w:left w:val="nil"/>
              <w:bottom w:val="nil"/>
              <w:right w:val="nil"/>
            </w:tcBorders>
            <w:shd w:val="clear" w:color="auto" w:fill="auto"/>
            <w:noWrap/>
            <w:vAlign w:val="center"/>
          </w:tcPr>
          <w:p w14:paraId="6EBCE09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r>
      <w:tr w:rsidR="005027F4" w14:paraId="4658FE00" w14:textId="77777777">
        <w:trPr>
          <w:trHeight w:val="33"/>
          <w:jc w:val="center"/>
        </w:trPr>
        <w:tc>
          <w:tcPr>
            <w:tcW w:w="514" w:type="pct"/>
            <w:vMerge/>
            <w:tcBorders>
              <w:top w:val="nil"/>
              <w:left w:val="nil"/>
              <w:bottom w:val="single" w:sz="8" w:space="0" w:color="000000"/>
              <w:right w:val="nil"/>
            </w:tcBorders>
            <w:vAlign w:val="center"/>
          </w:tcPr>
          <w:p w14:paraId="4053DF15" w14:textId="77777777" w:rsidR="005027F4" w:rsidRDefault="005027F4" w:rsidP="00961453">
            <w:pPr>
              <w:spacing w:line="240" w:lineRule="auto"/>
              <w:ind w:firstLine="400"/>
              <w:jc w:val="center"/>
              <w:rPr>
                <w:rFonts w:cs="Times New Roman"/>
                <w:color w:val="060607"/>
                <w:szCs w:val="20"/>
              </w:rPr>
            </w:pPr>
          </w:p>
        </w:tc>
        <w:tc>
          <w:tcPr>
            <w:tcW w:w="697" w:type="pct"/>
            <w:vMerge/>
            <w:tcBorders>
              <w:top w:val="nil"/>
              <w:left w:val="nil"/>
              <w:bottom w:val="nil"/>
              <w:right w:val="nil"/>
            </w:tcBorders>
            <w:vAlign w:val="center"/>
          </w:tcPr>
          <w:p w14:paraId="6CA1F9D9" w14:textId="77777777" w:rsidR="005027F4" w:rsidRDefault="005027F4" w:rsidP="00961453">
            <w:pPr>
              <w:spacing w:line="240" w:lineRule="auto"/>
              <w:ind w:firstLine="400"/>
              <w:jc w:val="center"/>
              <w:rPr>
                <w:rFonts w:cs="Times New Roman"/>
                <w:color w:val="060607"/>
                <w:szCs w:val="20"/>
              </w:rPr>
            </w:pPr>
          </w:p>
        </w:tc>
        <w:tc>
          <w:tcPr>
            <w:tcW w:w="1148" w:type="pct"/>
            <w:tcBorders>
              <w:top w:val="nil"/>
              <w:left w:val="nil"/>
              <w:bottom w:val="nil"/>
              <w:right w:val="nil"/>
            </w:tcBorders>
            <w:shd w:val="clear" w:color="auto" w:fill="auto"/>
            <w:vAlign w:val="center"/>
          </w:tcPr>
          <w:p w14:paraId="1CFAF624"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449" w:type="pct"/>
            <w:tcBorders>
              <w:top w:val="nil"/>
              <w:left w:val="nil"/>
              <w:bottom w:val="nil"/>
              <w:right w:val="nil"/>
            </w:tcBorders>
            <w:shd w:val="clear" w:color="auto" w:fill="auto"/>
            <w:noWrap/>
            <w:vAlign w:val="center"/>
          </w:tcPr>
          <w:p w14:paraId="62C183BD"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2100</w:t>
            </w:r>
          </w:p>
        </w:tc>
        <w:tc>
          <w:tcPr>
            <w:tcW w:w="662" w:type="pct"/>
            <w:tcBorders>
              <w:top w:val="nil"/>
              <w:left w:val="nil"/>
              <w:bottom w:val="nil"/>
              <w:right w:val="nil"/>
            </w:tcBorders>
            <w:shd w:val="clear" w:color="auto" w:fill="auto"/>
            <w:noWrap/>
            <w:vAlign w:val="center"/>
          </w:tcPr>
          <w:p w14:paraId="34E7E07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139.1558</w:t>
            </w:r>
          </w:p>
        </w:tc>
        <w:tc>
          <w:tcPr>
            <w:tcW w:w="484" w:type="pct"/>
            <w:tcBorders>
              <w:top w:val="nil"/>
              <w:left w:val="nil"/>
              <w:bottom w:val="nil"/>
              <w:right w:val="nil"/>
            </w:tcBorders>
            <w:shd w:val="clear" w:color="auto" w:fill="auto"/>
            <w:noWrap/>
            <w:vAlign w:val="center"/>
          </w:tcPr>
          <w:p w14:paraId="3E9C452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4.8757</w:t>
            </w:r>
          </w:p>
        </w:tc>
        <w:tc>
          <w:tcPr>
            <w:tcW w:w="461" w:type="pct"/>
            <w:tcBorders>
              <w:top w:val="nil"/>
              <w:left w:val="nil"/>
              <w:bottom w:val="nil"/>
              <w:right w:val="nil"/>
            </w:tcBorders>
            <w:shd w:val="clear" w:color="auto" w:fill="auto"/>
            <w:noWrap/>
            <w:vAlign w:val="center"/>
          </w:tcPr>
          <w:p w14:paraId="0C14A01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c>
          <w:tcPr>
            <w:tcW w:w="585" w:type="pct"/>
            <w:gridSpan w:val="2"/>
            <w:tcBorders>
              <w:top w:val="nil"/>
              <w:left w:val="nil"/>
              <w:bottom w:val="nil"/>
              <w:right w:val="nil"/>
            </w:tcBorders>
            <w:shd w:val="clear" w:color="auto" w:fill="auto"/>
            <w:noWrap/>
            <w:vAlign w:val="center"/>
          </w:tcPr>
          <w:p w14:paraId="0E4D4B9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0.2611</w:t>
            </w:r>
          </w:p>
        </w:tc>
      </w:tr>
      <w:tr w:rsidR="005027F4" w14:paraId="5BD38C6C" w14:textId="77777777">
        <w:trPr>
          <w:trHeight w:val="33"/>
          <w:jc w:val="center"/>
        </w:trPr>
        <w:tc>
          <w:tcPr>
            <w:tcW w:w="514" w:type="pct"/>
            <w:vMerge/>
            <w:tcBorders>
              <w:top w:val="nil"/>
              <w:left w:val="nil"/>
              <w:bottom w:val="single" w:sz="8" w:space="0" w:color="000000"/>
              <w:right w:val="nil"/>
            </w:tcBorders>
            <w:vAlign w:val="center"/>
          </w:tcPr>
          <w:p w14:paraId="5F15174C" w14:textId="77777777" w:rsidR="005027F4" w:rsidRDefault="005027F4" w:rsidP="00961453">
            <w:pPr>
              <w:spacing w:line="240" w:lineRule="auto"/>
              <w:ind w:firstLine="400"/>
              <w:jc w:val="center"/>
              <w:rPr>
                <w:rFonts w:cs="Times New Roman"/>
                <w:color w:val="060607"/>
                <w:szCs w:val="20"/>
              </w:rPr>
            </w:pPr>
          </w:p>
        </w:tc>
        <w:tc>
          <w:tcPr>
            <w:tcW w:w="697" w:type="pct"/>
            <w:vMerge w:val="restart"/>
            <w:tcBorders>
              <w:top w:val="nil"/>
              <w:left w:val="nil"/>
              <w:bottom w:val="single" w:sz="8" w:space="0" w:color="000000"/>
              <w:right w:val="nil"/>
            </w:tcBorders>
            <w:shd w:val="clear" w:color="auto" w:fill="auto"/>
            <w:vAlign w:val="center"/>
          </w:tcPr>
          <w:p w14:paraId="472B9B8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1148" w:type="pct"/>
            <w:tcBorders>
              <w:top w:val="nil"/>
              <w:left w:val="nil"/>
              <w:bottom w:val="nil"/>
              <w:right w:val="nil"/>
            </w:tcBorders>
            <w:shd w:val="clear" w:color="auto" w:fill="auto"/>
            <w:vAlign w:val="center"/>
          </w:tcPr>
          <w:p w14:paraId="6EFA2025"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449" w:type="pct"/>
            <w:tcBorders>
              <w:top w:val="nil"/>
              <w:left w:val="nil"/>
              <w:bottom w:val="nil"/>
              <w:right w:val="nil"/>
            </w:tcBorders>
            <w:shd w:val="clear" w:color="auto" w:fill="auto"/>
            <w:noWrap/>
            <w:vAlign w:val="center"/>
          </w:tcPr>
          <w:p w14:paraId="0CB01BB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2100</w:t>
            </w:r>
          </w:p>
        </w:tc>
        <w:tc>
          <w:tcPr>
            <w:tcW w:w="662" w:type="pct"/>
            <w:tcBorders>
              <w:top w:val="nil"/>
              <w:left w:val="nil"/>
              <w:bottom w:val="nil"/>
              <w:right w:val="nil"/>
            </w:tcBorders>
            <w:shd w:val="clear" w:color="auto" w:fill="auto"/>
            <w:noWrap/>
            <w:vAlign w:val="center"/>
          </w:tcPr>
          <w:p w14:paraId="5B22E64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139.7202</w:t>
            </w:r>
          </w:p>
        </w:tc>
        <w:tc>
          <w:tcPr>
            <w:tcW w:w="484" w:type="pct"/>
            <w:tcBorders>
              <w:top w:val="nil"/>
              <w:left w:val="nil"/>
              <w:bottom w:val="nil"/>
              <w:right w:val="nil"/>
            </w:tcBorders>
            <w:shd w:val="clear" w:color="auto" w:fill="auto"/>
            <w:noWrap/>
            <w:vAlign w:val="center"/>
          </w:tcPr>
          <w:p w14:paraId="64EA477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3.2407</w:t>
            </w:r>
          </w:p>
        </w:tc>
        <w:tc>
          <w:tcPr>
            <w:tcW w:w="461" w:type="pct"/>
            <w:tcBorders>
              <w:top w:val="nil"/>
              <w:left w:val="nil"/>
              <w:bottom w:val="nil"/>
              <w:right w:val="nil"/>
            </w:tcBorders>
            <w:shd w:val="clear" w:color="auto" w:fill="auto"/>
            <w:noWrap/>
            <w:vAlign w:val="center"/>
          </w:tcPr>
          <w:p w14:paraId="0AC4166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11.2358</w:t>
            </w:r>
          </w:p>
        </w:tc>
        <w:tc>
          <w:tcPr>
            <w:tcW w:w="585" w:type="pct"/>
            <w:gridSpan w:val="2"/>
            <w:tcBorders>
              <w:top w:val="nil"/>
              <w:left w:val="nil"/>
              <w:bottom w:val="nil"/>
              <w:right w:val="nil"/>
            </w:tcBorders>
            <w:shd w:val="clear" w:color="auto" w:fill="auto"/>
            <w:noWrap/>
            <w:vAlign w:val="center"/>
          </w:tcPr>
          <w:p w14:paraId="1F9CC23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r>
      <w:tr w:rsidR="005027F4" w14:paraId="70B5B5FC" w14:textId="77777777">
        <w:trPr>
          <w:trHeight w:val="33"/>
          <w:jc w:val="center"/>
        </w:trPr>
        <w:tc>
          <w:tcPr>
            <w:tcW w:w="514" w:type="pct"/>
            <w:vMerge/>
            <w:tcBorders>
              <w:top w:val="nil"/>
              <w:left w:val="nil"/>
              <w:bottom w:val="single" w:sz="8" w:space="0" w:color="000000"/>
              <w:right w:val="nil"/>
            </w:tcBorders>
            <w:vAlign w:val="center"/>
          </w:tcPr>
          <w:p w14:paraId="5DBF0045" w14:textId="77777777" w:rsidR="005027F4" w:rsidRDefault="005027F4" w:rsidP="00961453">
            <w:pPr>
              <w:spacing w:line="240" w:lineRule="auto"/>
              <w:ind w:firstLine="400"/>
              <w:jc w:val="center"/>
              <w:rPr>
                <w:rFonts w:cs="Times New Roman"/>
                <w:color w:val="060607"/>
                <w:szCs w:val="20"/>
              </w:rPr>
            </w:pPr>
          </w:p>
        </w:tc>
        <w:tc>
          <w:tcPr>
            <w:tcW w:w="697" w:type="pct"/>
            <w:vMerge/>
            <w:tcBorders>
              <w:top w:val="nil"/>
              <w:left w:val="nil"/>
              <w:bottom w:val="single" w:sz="8" w:space="0" w:color="000000"/>
              <w:right w:val="nil"/>
            </w:tcBorders>
            <w:vAlign w:val="center"/>
          </w:tcPr>
          <w:p w14:paraId="037A4CA2" w14:textId="77777777" w:rsidR="005027F4" w:rsidRDefault="005027F4" w:rsidP="00961453">
            <w:pPr>
              <w:spacing w:line="240" w:lineRule="auto"/>
              <w:ind w:firstLine="400"/>
              <w:jc w:val="center"/>
              <w:rPr>
                <w:rFonts w:cs="Times New Roman"/>
                <w:color w:val="000000"/>
                <w:szCs w:val="20"/>
              </w:rPr>
            </w:pPr>
          </w:p>
        </w:tc>
        <w:tc>
          <w:tcPr>
            <w:tcW w:w="1148" w:type="pct"/>
            <w:tcBorders>
              <w:top w:val="nil"/>
              <w:left w:val="nil"/>
              <w:bottom w:val="single" w:sz="8" w:space="0" w:color="000000"/>
              <w:right w:val="nil"/>
            </w:tcBorders>
            <w:shd w:val="clear" w:color="auto" w:fill="auto"/>
            <w:vAlign w:val="center"/>
          </w:tcPr>
          <w:p w14:paraId="05DA961B"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449" w:type="pct"/>
            <w:tcBorders>
              <w:top w:val="nil"/>
              <w:left w:val="nil"/>
              <w:bottom w:val="single" w:sz="8" w:space="0" w:color="000000"/>
              <w:right w:val="nil"/>
            </w:tcBorders>
            <w:shd w:val="clear" w:color="auto" w:fill="auto"/>
            <w:noWrap/>
            <w:vAlign w:val="center"/>
          </w:tcPr>
          <w:p w14:paraId="2DBD469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2100</w:t>
            </w:r>
          </w:p>
        </w:tc>
        <w:tc>
          <w:tcPr>
            <w:tcW w:w="662" w:type="pct"/>
            <w:tcBorders>
              <w:top w:val="nil"/>
              <w:left w:val="nil"/>
              <w:bottom w:val="single" w:sz="8" w:space="0" w:color="000000"/>
              <w:right w:val="nil"/>
            </w:tcBorders>
            <w:shd w:val="clear" w:color="auto" w:fill="auto"/>
            <w:noWrap/>
            <w:vAlign w:val="center"/>
          </w:tcPr>
          <w:p w14:paraId="51495B2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148.4687</w:t>
            </w:r>
          </w:p>
        </w:tc>
        <w:tc>
          <w:tcPr>
            <w:tcW w:w="484" w:type="pct"/>
            <w:tcBorders>
              <w:top w:val="nil"/>
              <w:left w:val="nil"/>
              <w:bottom w:val="single" w:sz="8" w:space="0" w:color="000000"/>
              <w:right w:val="nil"/>
            </w:tcBorders>
            <w:shd w:val="clear" w:color="auto" w:fill="auto"/>
            <w:noWrap/>
            <w:vAlign w:val="center"/>
          </w:tcPr>
          <w:p w14:paraId="063ADAA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4.5680</w:t>
            </w:r>
          </w:p>
        </w:tc>
        <w:tc>
          <w:tcPr>
            <w:tcW w:w="461" w:type="pct"/>
            <w:tcBorders>
              <w:top w:val="nil"/>
              <w:left w:val="nil"/>
              <w:bottom w:val="single" w:sz="8" w:space="0" w:color="000000"/>
              <w:right w:val="nil"/>
            </w:tcBorders>
            <w:shd w:val="clear" w:color="auto" w:fill="auto"/>
            <w:noWrap/>
            <w:vAlign w:val="center"/>
          </w:tcPr>
          <w:p w14:paraId="1AE24F2C"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c>
          <w:tcPr>
            <w:tcW w:w="585" w:type="pct"/>
            <w:gridSpan w:val="2"/>
            <w:tcBorders>
              <w:top w:val="nil"/>
              <w:left w:val="nil"/>
              <w:bottom w:val="single" w:sz="8" w:space="0" w:color="000000"/>
              <w:right w:val="nil"/>
            </w:tcBorders>
            <w:shd w:val="clear" w:color="auto" w:fill="auto"/>
            <w:noWrap/>
            <w:vAlign w:val="center"/>
          </w:tcPr>
          <w:p w14:paraId="7704080C"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0.2799</w:t>
            </w:r>
          </w:p>
        </w:tc>
      </w:tr>
    </w:tbl>
    <w:p w14:paraId="061367AE" w14:textId="122FA5CD" w:rsidR="005027F4" w:rsidRPr="00DE2C40" w:rsidRDefault="00DE2C40" w:rsidP="00F1327B">
      <w:pPr>
        <w:pStyle w:val="af5"/>
        <w:spacing w:beforeLines="100" w:before="240"/>
        <w:jc w:val="center"/>
        <w:rPr>
          <w:rFonts w:ascii="Times New Roman" w:hAnsi="Times New Roman" w:cs="Times New Roman"/>
          <w:color w:val="060607"/>
          <w:spacing w:val="4"/>
          <w:shd w:val="clear" w:color="auto" w:fill="FFFFFF"/>
        </w:rPr>
      </w:pPr>
      <w:bookmarkStart w:id="57" w:name="_Ref194521374"/>
      <w:r w:rsidRPr="00DE2C40">
        <w:rPr>
          <w:rFonts w:ascii="Times New Roman" w:hAnsi="Times New Roman" w:cs="Times New Roman"/>
          <w:b/>
          <w:bCs/>
        </w:rPr>
        <w:t xml:space="preserve">Table </w:t>
      </w:r>
      <w:r w:rsidRPr="00DE2C40">
        <w:rPr>
          <w:rFonts w:ascii="Times New Roman" w:hAnsi="Times New Roman" w:cs="Times New Roman"/>
          <w:b/>
          <w:bCs/>
        </w:rPr>
        <w:fldChar w:fldCharType="begin"/>
      </w:r>
      <w:r w:rsidRPr="00DE2C40">
        <w:rPr>
          <w:rFonts w:ascii="Times New Roman" w:hAnsi="Times New Roman" w:cs="Times New Roman"/>
          <w:b/>
          <w:bCs/>
        </w:rPr>
        <w:instrText xml:space="preserve"> SEQ Table \* ARABIC </w:instrText>
      </w:r>
      <w:r w:rsidRPr="00DE2C40">
        <w:rPr>
          <w:rFonts w:ascii="Times New Roman" w:hAnsi="Times New Roman" w:cs="Times New Roman"/>
          <w:b/>
          <w:bCs/>
        </w:rPr>
        <w:fldChar w:fldCharType="separate"/>
      </w:r>
      <w:r w:rsidR="003B478D">
        <w:rPr>
          <w:rFonts w:ascii="Times New Roman" w:hAnsi="Times New Roman" w:cs="Times New Roman"/>
          <w:b/>
          <w:bCs/>
          <w:noProof/>
        </w:rPr>
        <w:t>7</w:t>
      </w:r>
      <w:r w:rsidRPr="00DE2C40">
        <w:rPr>
          <w:rFonts w:ascii="Times New Roman" w:hAnsi="Times New Roman" w:cs="Times New Roman"/>
          <w:b/>
          <w:bCs/>
        </w:rPr>
        <w:fldChar w:fldCharType="end"/>
      </w:r>
      <w:bookmarkEnd w:id="57"/>
      <w:r w:rsidR="00081C7F">
        <w:rPr>
          <w:rFonts w:ascii="Times New Roman" w:hAnsi="Times New Roman" w:cs="Times New Roman"/>
          <w:b/>
          <w:bCs/>
        </w:rPr>
        <w:t>.</w:t>
      </w:r>
      <w:r w:rsidRPr="00DE2C40">
        <w:rPr>
          <w:rFonts w:ascii="Times New Roman" w:hAnsi="Times New Roman" w:cs="Times New Roman"/>
        </w:rPr>
        <w:t xml:space="preserve"> </w:t>
      </w:r>
      <w:r w:rsidR="00081C7F" w:rsidRPr="00081C7F">
        <w:rPr>
          <w:rFonts w:ascii="Times New Roman" w:hAnsi="Times New Roman" w:cs="Times New Roman"/>
          <w:color w:val="060607"/>
          <w:spacing w:val="4"/>
          <w:shd w:val="clear" w:color="auto" w:fill="FFFFFF"/>
        </w:rPr>
        <w:t>Optimized parameters and corresponding costs for a pipe diameter of 80 mm</w:t>
      </w:r>
      <w:r>
        <w:rPr>
          <w:rFonts w:ascii="Times New Roman" w:hAnsi="Times New Roman" w:cs="Times New Roman"/>
          <w:color w:val="060607"/>
          <w:spacing w:val="4"/>
          <w:shd w:val="clear" w:color="auto" w:fill="FFFFFF"/>
        </w:rPr>
        <w:t>.</w:t>
      </w:r>
    </w:p>
    <w:tbl>
      <w:tblPr>
        <w:tblW w:w="6080" w:type="pct"/>
        <w:jc w:val="center"/>
        <w:tblLook w:val="04A0" w:firstRow="1" w:lastRow="0" w:firstColumn="1" w:lastColumn="0" w:noHBand="0" w:noVBand="1"/>
      </w:tblPr>
      <w:tblGrid>
        <w:gridCol w:w="972"/>
        <w:gridCol w:w="1305"/>
        <w:gridCol w:w="1672"/>
        <w:gridCol w:w="1183"/>
        <w:gridCol w:w="1638"/>
        <w:gridCol w:w="1305"/>
        <w:gridCol w:w="1266"/>
        <w:gridCol w:w="72"/>
        <w:gridCol w:w="1094"/>
      </w:tblGrid>
      <w:tr w:rsidR="005027F4" w14:paraId="190E4A6D" w14:textId="77777777" w:rsidTr="00081C7F">
        <w:trPr>
          <w:trHeight w:val="286"/>
          <w:jc w:val="center"/>
        </w:trPr>
        <w:tc>
          <w:tcPr>
            <w:tcW w:w="463" w:type="pct"/>
            <w:vMerge w:val="restart"/>
            <w:tcBorders>
              <w:top w:val="single" w:sz="8" w:space="0" w:color="000000"/>
              <w:left w:val="nil"/>
              <w:bottom w:val="single" w:sz="8" w:space="0" w:color="000000"/>
              <w:right w:val="nil"/>
            </w:tcBorders>
            <w:shd w:val="clear" w:color="auto" w:fill="auto"/>
            <w:vAlign w:val="center"/>
          </w:tcPr>
          <w:p w14:paraId="317D3DAD"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 xml:space="preserve">Pipe Diameter </w:t>
            </w:r>
            <w:r>
              <w:rPr>
                <w:rFonts w:cs="Times New Roman"/>
                <w:color w:val="000000"/>
                <w:szCs w:val="20"/>
              </w:rPr>
              <w:br/>
              <w:t>(mm)</w:t>
            </w:r>
          </w:p>
        </w:tc>
        <w:tc>
          <w:tcPr>
            <w:tcW w:w="621" w:type="pct"/>
            <w:vMerge w:val="restart"/>
            <w:tcBorders>
              <w:top w:val="single" w:sz="8" w:space="0" w:color="000000"/>
              <w:left w:val="nil"/>
              <w:bottom w:val="single" w:sz="8" w:space="0" w:color="000000"/>
              <w:right w:val="nil"/>
            </w:tcBorders>
            <w:shd w:val="clear" w:color="auto" w:fill="auto"/>
            <w:vAlign w:val="center"/>
          </w:tcPr>
          <w:p w14:paraId="2CB3E9E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Inlet concentration (mol/m</w:t>
            </w:r>
            <w:r>
              <w:rPr>
                <w:rFonts w:cs="Times New Roman"/>
                <w:color w:val="000000"/>
                <w:szCs w:val="20"/>
                <w:vertAlign w:val="superscript"/>
              </w:rPr>
              <w:t>3</w:t>
            </w:r>
            <w:r>
              <w:rPr>
                <w:rFonts w:cs="Times New Roman"/>
                <w:color w:val="000000"/>
                <w:szCs w:val="20"/>
              </w:rPr>
              <w:t>)</w:t>
            </w:r>
          </w:p>
        </w:tc>
        <w:tc>
          <w:tcPr>
            <w:tcW w:w="796" w:type="pct"/>
            <w:vMerge w:val="restart"/>
            <w:tcBorders>
              <w:top w:val="single" w:sz="8" w:space="0" w:color="000000"/>
              <w:left w:val="nil"/>
              <w:bottom w:val="single" w:sz="8" w:space="0" w:color="000000"/>
              <w:right w:val="nil"/>
            </w:tcBorders>
            <w:shd w:val="clear" w:color="auto" w:fill="auto"/>
            <w:vAlign w:val="center"/>
          </w:tcPr>
          <w:p w14:paraId="0D21AE9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Optimization objective</w:t>
            </w:r>
          </w:p>
        </w:tc>
        <w:tc>
          <w:tcPr>
            <w:tcW w:w="3121" w:type="pct"/>
            <w:gridSpan w:val="6"/>
            <w:tcBorders>
              <w:top w:val="single" w:sz="8" w:space="0" w:color="000000"/>
              <w:left w:val="nil"/>
              <w:bottom w:val="single" w:sz="8" w:space="0" w:color="000000"/>
              <w:right w:val="nil"/>
            </w:tcBorders>
            <w:shd w:val="clear" w:color="auto" w:fill="auto"/>
            <w:noWrap/>
            <w:vAlign w:val="center"/>
          </w:tcPr>
          <w:p w14:paraId="6032D47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Optimization results</w:t>
            </w:r>
          </w:p>
        </w:tc>
      </w:tr>
      <w:tr w:rsidR="005027F4" w14:paraId="09AE0C5F" w14:textId="77777777" w:rsidTr="00081C7F">
        <w:trPr>
          <w:trHeight w:val="624"/>
          <w:jc w:val="center"/>
        </w:trPr>
        <w:tc>
          <w:tcPr>
            <w:tcW w:w="463" w:type="pct"/>
            <w:vMerge/>
            <w:tcBorders>
              <w:top w:val="single" w:sz="8" w:space="0" w:color="000000"/>
              <w:left w:val="nil"/>
              <w:bottom w:val="single" w:sz="8" w:space="0" w:color="000000"/>
              <w:right w:val="nil"/>
            </w:tcBorders>
            <w:vAlign w:val="center"/>
          </w:tcPr>
          <w:p w14:paraId="544A05F9" w14:textId="77777777" w:rsidR="005027F4" w:rsidRDefault="005027F4" w:rsidP="00961453">
            <w:pPr>
              <w:spacing w:line="240" w:lineRule="auto"/>
              <w:ind w:firstLine="400"/>
              <w:jc w:val="center"/>
              <w:rPr>
                <w:rFonts w:cs="Times New Roman"/>
                <w:color w:val="000000"/>
                <w:szCs w:val="20"/>
              </w:rPr>
            </w:pPr>
          </w:p>
        </w:tc>
        <w:tc>
          <w:tcPr>
            <w:tcW w:w="621" w:type="pct"/>
            <w:vMerge/>
            <w:tcBorders>
              <w:top w:val="single" w:sz="8" w:space="0" w:color="000000"/>
              <w:left w:val="nil"/>
              <w:bottom w:val="single" w:sz="8" w:space="0" w:color="000000"/>
              <w:right w:val="nil"/>
            </w:tcBorders>
            <w:vAlign w:val="center"/>
          </w:tcPr>
          <w:p w14:paraId="36D3FB26" w14:textId="77777777" w:rsidR="005027F4" w:rsidRDefault="005027F4" w:rsidP="00961453">
            <w:pPr>
              <w:spacing w:line="240" w:lineRule="auto"/>
              <w:ind w:firstLine="400"/>
              <w:jc w:val="center"/>
              <w:rPr>
                <w:rFonts w:cs="Times New Roman"/>
                <w:color w:val="000000"/>
                <w:szCs w:val="20"/>
              </w:rPr>
            </w:pPr>
          </w:p>
        </w:tc>
        <w:tc>
          <w:tcPr>
            <w:tcW w:w="796" w:type="pct"/>
            <w:vMerge/>
            <w:tcBorders>
              <w:top w:val="single" w:sz="8" w:space="0" w:color="000000"/>
              <w:left w:val="nil"/>
              <w:bottom w:val="single" w:sz="8" w:space="0" w:color="000000"/>
              <w:right w:val="nil"/>
            </w:tcBorders>
            <w:vAlign w:val="center"/>
          </w:tcPr>
          <w:p w14:paraId="7D56A489" w14:textId="77777777" w:rsidR="005027F4" w:rsidRDefault="005027F4" w:rsidP="00961453">
            <w:pPr>
              <w:spacing w:line="240" w:lineRule="auto"/>
              <w:ind w:firstLine="400"/>
              <w:jc w:val="center"/>
              <w:rPr>
                <w:rFonts w:cs="Times New Roman"/>
                <w:color w:val="000000"/>
                <w:szCs w:val="20"/>
              </w:rPr>
            </w:pPr>
          </w:p>
        </w:tc>
        <w:tc>
          <w:tcPr>
            <w:tcW w:w="563" w:type="pct"/>
            <w:vMerge w:val="restart"/>
            <w:tcBorders>
              <w:top w:val="nil"/>
              <w:left w:val="nil"/>
              <w:bottom w:val="single" w:sz="8" w:space="0" w:color="000000"/>
              <w:right w:val="nil"/>
            </w:tcBorders>
            <w:shd w:val="clear" w:color="auto" w:fill="auto"/>
            <w:vAlign w:val="center"/>
          </w:tcPr>
          <w:p w14:paraId="7FF323C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Length (mm)</w:t>
            </w:r>
          </w:p>
        </w:tc>
        <w:tc>
          <w:tcPr>
            <w:tcW w:w="779" w:type="pct"/>
            <w:vMerge w:val="restart"/>
            <w:tcBorders>
              <w:top w:val="nil"/>
              <w:left w:val="nil"/>
              <w:bottom w:val="single" w:sz="8" w:space="0" w:color="000000"/>
              <w:right w:val="nil"/>
            </w:tcBorders>
            <w:shd w:val="clear" w:color="auto" w:fill="auto"/>
            <w:vAlign w:val="center"/>
          </w:tcPr>
          <w:p w14:paraId="2DAFE3C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Temperature  (°C)</w:t>
            </w:r>
          </w:p>
        </w:tc>
        <w:tc>
          <w:tcPr>
            <w:tcW w:w="621" w:type="pct"/>
            <w:vMerge w:val="restart"/>
            <w:tcBorders>
              <w:top w:val="nil"/>
              <w:left w:val="nil"/>
              <w:bottom w:val="single" w:sz="8" w:space="0" w:color="000000"/>
              <w:right w:val="nil"/>
            </w:tcBorders>
            <w:shd w:val="clear" w:color="auto" w:fill="auto"/>
            <w:vAlign w:val="center"/>
          </w:tcPr>
          <w:p w14:paraId="4FC13CF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Velocity       (m/s)</w:t>
            </w:r>
          </w:p>
        </w:tc>
        <w:tc>
          <w:tcPr>
            <w:tcW w:w="636" w:type="pct"/>
            <w:gridSpan w:val="2"/>
            <w:vMerge w:val="restart"/>
            <w:tcBorders>
              <w:top w:val="nil"/>
              <w:left w:val="nil"/>
              <w:bottom w:val="single" w:sz="8" w:space="0" w:color="000000"/>
              <w:right w:val="nil"/>
            </w:tcBorders>
            <w:shd w:val="clear" w:color="auto" w:fill="auto"/>
            <w:vAlign w:val="center"/>
          </w:tcPr>
          <w:p w14:paraId="434C2E50" w14:textId="77777777" w:rsidR="005027F4" w:rsidRDefault="00000000" w:rsidP="00961453">
            <w:pPr>
              <w:spacing w:line="240" w:lineRule="auto"/>
              <w:ind w:firstLine="400"/>
              <w:jc w:val="center"/>
              <w:rPr>
                <w:rFonts w:cs="Times New Roman"/>
                <w:i/>
                <w:iCs/>
                <w:color w:val="000000"/>
                <w:szCs w:val="20"/>
              </w:rPr>
            </w:pPr>
            <w:r>
              <w:rPr>
                <w:rFonts w:cs="Times New Roman"/>
                <w:i/>
                <w:iCs/>
                <w:color w:val="000000"/>
                <w:szCs w:val="20"/>
              </w:rPr>
              <w:t>P</w:t>
            </w:r>
            <w:r>
              <w:rPr>
                <w:rFonts w:cs="Times New Roman"/>
                <w:color w:val="000000"/>
                <w:szCs w:val="20"/>
              </w:rPr>
              <w:t xml:space="preserve"> </w:t>
            </w:r>
            <w:r>
              <w:rPr>
                <w:rFonts w:cs="Times New Roman"/>
                <w:color w:val="000000"/>
                <w:szCs w:val="20"/>
              </w:rPr>
              <w:br/>
              <w:t>(CNY/h)</w:t>
            </w:r>
          </w:p>
        </w:tc>
        <w:tc>
          <w:tcPr>
            <w:tcW w:w="522" w:type="pct"/>
            <w:vMerge w:val="restart"/>
            <w:tcBorders>
              <w:top w:val="nil"/>
              <w:left w:val="nil"/>
              <w:bottom w:val="single" w:sz="8" w:space="0" w:color="000000"/>
              <w:right w:val="nil"/>
            </w:tcBorders>
            <w:shd w:val="clear" w:color="auto" w:fill="auto"/>
            <w:vAlign w:val="center"/>
          </w:tcPr>
          <w:p w14:paraId="5C998C73" w14:textId="77777777" w:rsidR="005027F4" w:rsidRDefault="00000000" w:rsidP="00961453">
            <w:pPr>
              <w:spacing w:line="240" w:lineRule="auto"/>
              <w:ind w:firstLine="400"/>
              <w:jc w:val="center"/>
              <w:rPr>
                <w:rFonts w:cs="Times New Roman"/>
                <w:i/>
                <w:iCs/>
                <w:color w:val="000000"/>
                <w:szCs w:val="20"/>
              </w:rPr>
            </w:pPr>
            <w:r>
              <w:rPr>
                <w:rFonts w:cs="Times New Roman"/>
                <w:i/>
                <w:iCs/>
                <w:color w:val="000000"/>
                <w:szCs w:val="20"/>
              </w:rPr>
              <w:t xml:space="preserve">P' </w:t>
            </w:r>
            <w:r>
              <w:rPr>
                <w:rFonts w:cs="Times New Roman"/>
                <w:i/>
                <w:iCs/>
                <w:color w:val="000000"/>
                <w:szCs w:val="20"/>
              </w:rPr>
              <w:br/>
            </w:r>
            <w:r>
              <w:rPr>
                <w:rFonts w:cs="Times New Roman"/>
                <w:color w:val="000000"/>
                <w:szCs w:val="20"/>
              </w:rPr>
              <w:t>(CNY/kg)</w:t>
            </w:r>
          </w:p>
        </w:tc>
      </w:tr>
      <w:tr w:rsidR="005027F4" w14:paraId="35E107C3" w14:textId="77777777" w:rsidTr="00081C7F">
        <w:trPr>
          <w:trHeight w:val="624"/>
          <w:jc w:val="center"/>
        </w:trPr>
        <w:tc>
          <w:tcPr>
            <w:tcW w:w="463" w:type="pct"/>
            <w:vMerge/>
            <w:tcBorders>
              <w:top w:val="single" w:sz="8" w:space="0" w:color="000000"/>
              <w:left w:val="nil"/>
              <w:bottom w:val="single" w:sz="8" w:space="0" w:color="000000"/>
              <w:right w:val="nil"/>
            </w:tcBorders>
            <w:vAlign w:val="center"/>
          </w:tcPr>
          <w:p w14:paraId="751D3DE6" w14:textId="77777777" w:rsidR="005027F4" w:rsidRDefault="005027F4" w:rsidP="00961453">
            <w:pPr>
              <w:spacing w:line="240" w:lineRule="auto"/>
              <w:ind w:firstLine="400"/>
              <w:jc w:val="center"/>
              <w:rPr>
                <w:rFonts w:cs="Times New Roman"/>
                <w:color w:val="000000"/>
                <w:szCs w:val="20"/>
              </w:rPr>
            </w:pPr>
          </w:p>
        </w:tc>
        <w:tc>
          <w:tcPr>
            <w:tcW w:w="621" w:type="pct"/>
            <w:vMerge/>
            <w:tcBorders>
              <w:top w:val="single" w:sz="8" w:space="0" w:color="000000"/>
              <w:left w:val="nil"/>
              <w:bottom w:val="single" w:sz="8" w:space="0" w:color="000000"/>
              <w:right w:val="nil"/>
            </w:tcBorders>
            <w:vAlign w:val="center"/>
          </w:tcPr>
          <w:p w14:paraId="7DDC92E4" w14:textId="77777777" w:rsidR="005027F4" w:rsidRDefault="005027F4" w:rsidP="00961453">
            <w:pPr>
              <w:spacing w:line="240" w:lineRule="auto"/>
              <w:ind w:firstLine="400"/>
              <w:jc w:val="center"/>
              <w:rPr>
                <w:rFonts w:cs="Times New Roman"/>
                <w:color w:val="000000"/>
                <w:szCs w:val="20"/>
              </w:rPr>
            </w:pPr>
          </w:p>
        </w:tc>
        <w:tc>
          <w:tcPr>
            <w:tcW w:w="796" w:type="pct"/>
            <w:vMerge/>
            <w:tcBorders>
              <w:top w:val="single" w:sz="8" w:space="0" w:color="000000"/>
              <w:left w:val="nil"/>
              <w:bottom w:val="single" w:sz="8" w:space="0" w:color="000000"/>
              <w:right w:val="nil"/>
            </w:tcBorders>
            <w:vAlign w:val="center"/>
          </w:tcPr>
          <w:p w14:paraId="11FC3C3A" w14:textId="77777777" w:rsidR="005027F4" w:rsidRDefault="005027F4" w:rsidP="00961453">
            <w:pPr>
              <w:spacing w:line="240" w:lineRule="auto"/>
              <w:ind w:firstLine="400"/>
              <w:jc w:val="center"/>
              <w:rPr>
                <w:rFonts w:cs="Times New Roman"/>
                <w:color w:val="000000"/>
                <w:szCs w:val="20"/>
              </w:rPr>
            </w:pPr>
          </w:p>
        </w:tc>
        <w:tc>
          <w:tcPr>
            <w:tcW w:w="563" w:type="pct"/>
            <w:vMerge/>
            <w:tcBorders>
              <w:top w:val="nil"/>
              <w:left w:val="nil"/>
              <w:bottom w:val="single" w:sz="8" w:space="0" w:color="000000"/>
              <w:right w:val="nil"/>
            </w:tcBorders>
            <w:vAlign w:val="center"/>
          </w:tcPr>
          <w:p w14:paraId="149F393E" w14:textId="77777777" w:rsidR="005027F4" w:rsidRDefault="005027F4" w:rsidP="00961453">
            <w:pPr>
              <w:spacing w:line="240" w:lineRule="auto"/>
              <w:ind w:firstLine="400"/>
              <w:jc w:val="center"/>
              <w:rPr>
                <w:rFonts w:cs="Times New Roman"/>
                <w:color w:val="000000"/>
                <w:szCs w:val="20"/>
              </w:rPr>
            </w:pPr>
          </w:p>
        </w:tc>
        <w:tc>
          <w:tcPr>
            <w:tcW w:w="779" w:type="pct"/>
            <w:vMerge/>
            <w:tcBorders>
              <w:top w:val="nil"/>
              <w:left w:val="nil"/>
              <w:bottom w:val="single" w:sz="8" w:space="0" w:color="000000"/>
              <w:right w:val="nil"/>
            </w:tcBorders>
            <w:vAlign w:val="center"/>
          </w:tcPr>
          <w:p w14:paraId="3B63AD88" w14:textId="77777777" w:rsidR="005027F4" w:rsidRDefault="005027F4" w:rsidP="00961453">
            <w:pPr>
              <w:spacing w:line="240" w:lineRule="auto"/>
              <w:ind w:firstLine="400"/>
              <w:jc w:val="center"/>
              <w:rPr>
                <w:rFonts w:cs="Times New Roman"/>
                <w:color w:val="000000"/>
                <w:szCs w:val="20"/>
              </w:rPr>
            </w:pPr>
          </w:p>
        </w:tc>
        <w:tc>
          <w:tcPr>
            <w:tcW w:w="621" w:type="pct"/>
            <w:vMerge/>
            <w:tcBorders>
              <w:top w:val="nil"/>
              <w:left w:val="nil"/>
              <w:bottom w:val="single" w:sz="8" w:space="0" w:color="000000"/>
              <w:right w:val="nil"/>
            </w:tcBorders>
            <w:vAlign w:val="center"/>
          </w:tcPr>
          <w:p w14:paraId="7A05021C" w14:textId="77777777" w:rsidR="005027F4" w:rsidRDefault="005027F4" w:rsidP="00961453">
            <w:pPr>
              <w:spacing w:line="240" w:lineRule="auto"/>
              <w:ind w:firstLine="400"/>
              <w:jc w:val="center"/>
              <w:rPr>
                <w:rFonts w:cs="Times New Roman"/>
                <w:color w:val="000000"/>
                <w:szCs w:val="20"/>
              </w:rPr>
            </w:pPr>
          </w:p>
        </w:tc>
        <w:tc>
          <w:tcPr>
            <w:tcW w:w="636" w:type="pct"/>
            <w:gridSpan w:val="2"/>
            <w:vMerge/>
            <w:tcBorders>
              <w:top w:val="nil"/>
              <w:left w:val="nil"/>
              <w:bottom w:val="single" w:sz="8" w:space="0" w:color="000000"/>
              <w:right w:val="nil"/>
            </w:tcBorders>
            <w:vAlign w:val="center"/>
          </w:tcPr>
          <w:p w14:paraId="2D2EE5DB" w14:textId="77777777" w:rsidR="005027F4" w:rsidRDefault="005027F4" w:rsidP="00961453">
            <w:pPr>
              <w:spacing w:line="240" w:lineRule="auto"/>
              <w:ind w:firstLine="400"/>
              <w:jc w:val="center"/>
              <w:rPr>
                <w:rFonts w:cs="Times New Roman"/>
                <w:i/>
                <w:iCs/>
                <w:color w:val="000000"/>
                <w:szCs w:val="20"/>
              </w:rPr>
            </w:pPr>
          </w:p>
        </w:tc>
        <w:tc>
          <w:tcPr>
            <w:tcW w:w="522" w:type="pct"/>
            <w:vMerge/>
            <w:tcBorders>
              <w:top w:val="nil"/>
              <w:left w:val="nil"/>
              <w:bottom w:val="single" w:sz="8" w:space="0" w:color="000000"/>
              <w:right w:val="nil"/>
            </w:tcBorders>
            <w:vAlign w:val="center"/>
          </w:tcPr>
          <w:p w14:paraId="7B34DBCB" w14:textId="77777777" w:rsidR="005027F4" w:rsidRDefault="005027F4" w:rsidP="00961453">
            <w:pPr>
              <w:spacing w:line="240" w:lineRule="auto"/>
              <w:ind w:firstLine="400"/>
              <w:jc w:val="center"/>
              <w:rPr>
                <w:rFonts w:cs="Times New Roman"/>
                <w:i/>
                <w:iCs/>
                <w:color w:val="000000"/>
                <w:szCs w:val="20"/>
              </w:rPr>
            </w:pPr>
          </w:p>
        </w:tc>
      </w:tr>
      <w:tr w:rsidR="005027F4" w14:paraId="50358638" w14:textId="77777777" w:rsidTr="00081C7F">
        <w:trPr>
          <w:trHeight w:val="126"/>
          <w:jc w:val="center"/>
        </w:trPr>
        <w:tc>
          <w:tcPr>
            <w:tcW w:w="463" w:type="pct"/>
            <w:vMerge w:val="restart"/>
            <w:tcBorders>
              <w:top w:val="nil"/>
              <w:left w:val="nil"/>
              <w:bottom w:val="single" w:sz="8" w:space="0" w:color="000000"/>
              <w:right w:val="nil"/>
            </w:tcBorders>
            <w:shd w:val="clear" w:color="auto" w:fill="auto"/>
            <w:vAlign w:val="center"/>
          </w:tcPr>
          <w:p w14:paraId="14F397FD"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80</w:t>
            </w:r>
          </w:p>
        </w:tc>
        <w:tc>
          <w:tcPr>
            <w:tcW w:w="621" w:type="pct"/>
            <w:vMerge w:val="restart"/>
            <w:tcBorders>
              <w:top w:val="nil"/>
              <w:left w:val="nil"/>
              <w:bottom w:val="nil"/>
              <w:right w:val="nil"/>
            </w:tcBorders>
            <w:shd w:val="clear" w:color="auto" w:fill="auto"/>
            <w:vAlign w:val="center"/>
          </w:tcPr>
          <w:p w14:paraId="601A77B6"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0.02</w:t>
            </w:r>
          </w:p>
        </w:tc>
        <w:tc>
          <w:tcPr>
            <w:tcW w:w="796" w:type="pct"/>
            <w:tcBorders>
              <w:top w:val="nil"/>
              <w:left w:val="nil"/>
              <w:bottom w:val="nil"/>
              <w:right w:val="nil"/>
            </w:tcBorders>
            <w:shd w:val="clear" w:color="auto" w:fill="auto"/>
            <w:vAlign w:val="center"/>
          </w:tcPr>
          <w:p w14:paraId="726F60CC"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563" w:type="pct"/>
            <w:tcBorders>
              <w:top w:val="nil"/>
              <w:left w:val="nil"/>
              <w:bottom w:val="nil"/>
              <w:right w:val="nil"/>
            </w:tcBorders>
            <w:shd w:val="clear" w:color="auto" w:fill="auto"/>
            <w:noWrap/>
            <w:vAlign w:val="center"/>
          </w:tcPr>
          <w:p w14:paraId="35E1709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2100</w:t>
            </w:r>
          </w:p>
        </w:tc>
        <w:tc>
          <w:tcPr>
            <w:tcW w:w="779" w:type="pct"/>
            <w:tcBorders>
              <w:top w:val="nil"/>
              <w:left w:val="nil"/>
              <w:bottom w:val="nil"/>
              <w:right w:val="nil"/>
            </w:tcBorders>
            <w:shd w:val="clear" w:color="auto" w:fill="auto"/>
            <w:noWrap/>
            <w:vAlign w:val="center"/>
          </w:tcPr>
          <w:p w14:paraId="24A91BB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127.8182</w:t>
            </w:r>
          </w:p>
        </w:tc>
        <w:tc>
          <w:tcPr>
            <w:tcW w:w="621" w:type="pct"/>
            <w:tcBorders>
              <w:top w:val="nil"/>
              <w:left w:val="nil"/>
              <w:bottom w:val="nil"/>
              <w:right w:val="nil"/>
            </w:tcBorders>
            <w:shd w:val="clear" w:color="auto" w:fill="auto"/>
            <w:noWrap/>
            <w:vAlign w:val="center"/>
          </w:tcPr>
          <w:p w14:paraId="0698DA3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3.1341</w:t>
            </w:r>
          </w:p>
        </w:tc>
        <w:tc>
          <w:tcPr>
            <w:tcW w:w="602" w:type="pct"/>
            <w:tcBorders>
              <w:top w:val="nil"/>
              <w:left w:val="nil"/>
              <w:bottom w:val="nil"/>
              <w:right w:val="nil"/>
            </w:tcBorders>
            <w:shd w:val="clear" w:color="auto" w:fill="auto"/>
            <w:noWrap/>
            <w:vAlign w:val="center"/>
          </w:tcPr>
          <w:p w14:paraId="30F7C28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27.8594</w:t>
            </w:r>
          </w:p>
        </w:tc>
        <w:tc>
          <w:tcPr>
            <w:tcW w:w="555" w:type="pct"/>
            <w:gridSpan w:val="2"/>
            <w:tcBorders>
              <w:top w:val="nil"/>
              <w:left w:val="nil"/>
              <w:bottom w:val="nil"/>
              <w:right w:val="nil"/>
            </w:tcBorders>
            <w:shd w:val="clear" w:color="auto" w:fill="auto"/>
            <w:noWrap/>
            <w:vAlign w:val="center"/>
          </w:tcPr>
          <w:p w14:paraId="2BED788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r>
      <w:tr w:rsidR="005027F4" w14:paraId="4771137A" w14:textId="77777777" w:rsidTr="00081C7F">
        <w:trPr>
          <w:trHeight w:val="33"/>
          <w:jc w:val="center"/>
        </w:trPr>
        <w:tc>
          <w:tcPr>
            <w:tcW w:w="463" w:type="pct"/>
            <w:vMerge/>
            <w:tcBorders>
              <w:top w:val="nil"/>
              <w:left w:val="nil"/>
              <w:bottom w:val="single" w:sz="8" w:space="0" w:color="000000"/>
              <w:right w:val="nil"/>
            </w:tcBorders>
            <w:vAlign w:val="center"/>
          </w:tcPr>
          <w:p w14:paraId="306AEE82" w14:textId="77777777" w:rsidR="005027F4" w:rsidRDefault="005027F4" w:rsidP="00961453">
            <w:pPr>
              <w:spacing w:line="240" w:lineRule="auto"/>
              <w:ind w:firstLine="400"/>
              <w:jc w:val="center"/>
              <w:rPr>
                <w:rFonts w:cs="Times New Roman"/>
                <w:color w:val="060607"/>
                <w:szCs w:val="20"/>
              </w:rPr>
            </w:pPr>
          </w:p>
        </w:tc>
        <w:tc>
          <w:tcPr>
            <w:tcW w:w="621" w:type="pct"/>
            <w:vMerge/>
            <w:tcBorders>
              <w:top w:val="nil"/>
              <w:left w:val="nil"/>
              <w:bottom w:val="nil"/>
              <w:right w:val="nil"/>
            </w:tcBorders>
            <w:vAlign w:val="center"/>
          </w:tcPr>
          <w:p w14:paraId="114CB4BD" w14:textId="77777777" w:rsidR="005027F4" w:rsidRDefault="005027F4" w:rsidP="00961453">
            <w:pPr>
              <w:spacing w:line="240" w:lineRule="auto"/>
              <w:ind w:firstLine="400"/>
              <w:jc w:val="center"/>
              <w:rPr>
                <w:rFonts w:cs="Times New Roman"/>
                <w:color w:val="060607"/>
                <w:szCs w:val="20"/>
              </w:rPr>
            </w:pPr>
          </w:p>
        </w:tc>
        <w:tc>
          <w:tcPr>
            <w:tcW w:w="796" w:type="pct"/>
            <w:tcBorders>
              <w:top w:val="nil"/>
              <w:left w:val="nil"/>
              <w:bottom w:val="nil"/>
              <w:right w:val="nil"/>
            </w:tcBorders>
            <w:shd w:val="clear" w:color="auto" w:fill="auto"/>
            <w:vAlign w:val="center"/>
          </w:tcPr>
          <w:p w14:paraId="46BE8363"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563" w:type="pct"/>
            <w:tcBorders>
              <w:top w:val="nil"/>
              <w:left w:val="nil"/>
              <w:bottom w:val="nil"/>
              <w:right w:val="nil"/>
            </w:tcBorders>
            <w:shd w:val="clear" w:color="auto" w:fill="auto"/>
            <w:noWrap/>
            <w:vAlign w:val="center"/>
          </w:tcPr>
          <w:p w14:paraId="15C346C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2100</w:t>
            </w:r>
          </w:p>
        </w:tc>
        <w:tc>
          <w:tcPr>
            <w:tcW w:w="779" w:type="pct"/>
            <w:tcBorders>
              <w:top w:val="nil"/>
              <w:left w:val="nil"/>
              <w:bottom w:val="nil"/>
              <w:right w:val="nil"/>
            </w:tcBorders>
            <w:shd w:val="clear" w:color="auto" w:fill="auto"/>
            <w:noWrap/>
            <w:vAlign w:val="center"/>
          </w:tcPr>
          <w:p w14:paraId="7F801E8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142.0124</w:t>
            </w:r>
          </w:p>
        </w:tc>
        <w:tc>
          <w:tcPr>
            <w:tcW w:w="621" w:type="pct"/>
            <w:tcBorders>
              <w:top w:val="nil"/>
              <w:left w:val="nil"/>
              <w:bottom w:val="nil"/>
              <w:right w:val="nil"/>
            </w:tcBorders>
            <w:shd w:val="clear" w:color="auto" w:fill="auto"/>
            <w:noWrap/>
            <w:vAlign w:val="center"/>
          </w:tcPr>
          <w:p w14:paraId="711F3A9D"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4.9529</w:t>
            </w:r>
          </w:p>
        </w:tc>
        <w:tc>
          <w:tcPr>
            <w:tcW w:w="602" w:type="pct"/>
            <w:tcBorders>
              <w:top w:val="nil"/>
              <w:left w:val="nil"/>
              <w:bottom w:val="nil"/>
              <w:right w:val="nil"/>
            </w:tcBorders>
            <w:shd w:val="clear" w:color="auto" w:fill="auto"/>
            <w:noWrap/>
            <w:vAlign w:val="center"/>
          </w:tcPr>
          <w:p w14:paraId="56188DB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c>
          <w:tcPr>
            <w:tcW w:w="555" w:type="pct"/>
            <w:gridSpan w:val="2"/>
            <w:tcBorders>
              <w:top w:val="nil"/>
              <w:left w:val="nil"/>
              <w:bottom w:val="nil"/>
              <w:right w:val="nil"/>
            </w:tcBorders>
            <w:shd w:val="clear" w:color="auto" w:fill="auto"/>
            <w:noWrap/>
            <w:vAlign w:val="center"/>
          </w:tcPr>
          <w:p w14:paraId="0700DED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0.2534</w:t>
            </w:r>
          </w:p>
        </w:tc>
      </w:tr>
      <w:tr w:rsidR="005027F4" w14:paraId="5F289E50" w14:textId="77777777" w:rsidTr="00081C7F">
        <w:trPr>
          <w:trHeight w:val="33"/>
          <w:jc w:val="center"/>
        </w:trPr>
        <w:tc>
          <w:tcPr>
            <w:tcW w:w="463" w:type="pct"/>
            <w:vMerge/>
            <w:tcBorders>
              <w:top w:val="nil"/>
              <w:left w:val="nil"/>
              <w:bottom w:val="single" w:sz="8" w:space="0" w:color="000000"/>
              <w:right w:val="nil"/>
            </w:tcBorders>
            <w:vAlign w:val="center"/>
          </w:tcPr>
          <w:p w14:paraId="58050C74" w14:textId="77777777" w:rsidR="005027F4" w:rsidRDefault="005027F4" w:rsidP="00961453">
            <w:pPr>
              <w:spacing w:line="240" w:lineRule="auto"/>
              <w:ind w:firstLine="400"/>
              <w:jc w:val="center"/>
              <w:rPr>
                <w:rFonts w:cs="Times New Roman"/>
                <w:color w:val="060607"/>
                <w:szCs w:val="20"/>
              </w:rPr>
            </w:pPr>
          </w:p>
        </w:tc>
        <w:tc>
          <w:tcPr>
            <w:tcW w:w="621" w:type="pct"/>
            <w:vMerge w:val="restart"/>
            <w:tcBorders>
              <w:top w:val="nil"/>
              <w:left w:val="nil"/>
              <w:bottom w:val="single" w:sz="8" w:space="0" w:color="000000"/>
              <w:right w:val="nil"/>
            </w:tcBorders>
            <w:shd w:val="clear" w:color="auto" w:fill="auto"/>
            <w:vAlign w:val="center"/>
          </w:tcPr>
          <w:p w14:paraId="54BBB5E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796" w:type="pct"/>
            <w:tcBorders>
              <w:top w:val="nil"/>
              <w:left w:val="nil"/>
              <w:bottom w:val="nil"/>
              <w:right w:val="nil"/>
            </w:tcBorders>
            <w:shd w:val="clear" w:color="auto" w:fill="auto"/>
            <w:vAlign w:val="center"/>
          </w:tcPr>
          <w:p w14:paraId="403D3641"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563" w:type="pct"/>
            <w:tcBorders>
              <w:top w:val="nil"/>
              <w:left w:val="nil"/>
              <w:bottom w:val="nil"/>
              <w:right w:val="nil"/>
            </w:tcBorders>
            <w:shd w:val="clear" w:color="auto" w:fill="auto"/>
            <w:noWrap/>
            <w:vAlign w:val="center"/>
          </w:tcPr>
          <w:p w14:paraId="07573A5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2100</w:t>
            </w:r>
          </w:p>
        </w:tc>
        <w:tc>
          <w:tcPr>
            <w:tcW w:w="779" w:type="pct"/>
            <w:tcBorders>
              <w:top w:val="nil"/>
              <w:left w:val="nil"/>
              <w:bottom w:val="nil"/>
              <w:right w:val="nil"/>
            </w:tcBorders>
            <w:shd w:val="clear" w:color="auto" w:fill="auto"/>
            <w:noWrap/>
            <w:vAlign w:val="center"/>
          </w:tcPr>
          <w:p w14:paraId="38654C6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136.2247</w:t>
            </w:r>
          </w:p>
        </w:tc>
        <w:tc>
          <w:tcPr>
            <w:tcW w:w="621" w:type="pct"/>
            <w:tcBorders>
              <w:top w:val="nil"/>
              <w:left w:val="nil"/>
              <w:bottom w:val="nil"/>
              <w:right w:val="nil"/>
            </w:tcBorders>
            <w:shd w:val="clear" w:color="auto" w:fill="auto"/>
            <w:noWrap/>
            <w:vAlign w:val="center"/>
          </w:tcPr>
          <w:p w14:paraId="21310BD9"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3.0049</w:t>
            </w:r>
          </w:p>
        </w:tc>
        <w:tc>
          <w:tcPr>
            <w:tcW w:w="602" w:type="pct"/>
            <w:tcBorders>
              <w:top w:val="nil"/>
              <w:left w:val="nil"/>
              <w:bottom w:val="nil"/>
              <w:right w:val="nil"/>
            </w:tcBorders>
            <w:shd w:val="clear" w:color="auto" w:fill="auto"/>
            <w:noWrap/>
            <w:vAlign w:val="center"/>
          </w:tcPr>
          <w:p w14:paraId="71A0440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27.9679</w:t>
            </w:r>
          </w:p>
        </w:tc>
        <w:tc>
          <w:tcPr>
            <w:tcW w:w="555" w:type="pct"/>
            <w:gridSpan w:val="2"/>
            <w:tcBorders>
              <w:top w:val="nil"/>
              <w:left w:val="nil"/>
              <w:bottom w:val="nil"/>
              <w:right w:val="nil"/>
            </w:tcBorders>
            <w:shd w:val="clear" w:color="auto" w:fill="auto"/>
            <w:noWrap/>
            <w:vAlign w:val="center"/>
          </w:tcPr>
          <w:p w14:paraId="2C5F4D6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r>
      <w:tr w:rsidR="005027F4" w14:paraId="6CFA1612" w14:textId="77777777" w:rsidTr="00081C7F">
        <w:trPr>
          <w:trHeight w:val="33"/>
          <w:jc w:val="center"/>
        </w:trPr>
        <w:tc>
          <w:tcPr>
            <w:tcW w:w="463" w:type="pct"/>
            <w:vMerge/>
            <w:tcBorders>
              <w:top w:val="nil"/>
              <w:left w:val="nil"/>
              <w:bottom w:val="single" w:sz="8" w:space="0" w:color="000000"/>
              <w:right w:val="nil"/>
            </w:tcBorders>
            <w:vAlign w:val="center"/>
          </w:tcPr>
          <w:p w14:paraId="344E4A9D" w14:textId="77777777" w:rsidR="005027F4" w:rsidRDefault="005027F4" w:rsidP="00961453">
            <w:pPr>
              <w:spacing w:line="240" w:lineRule="auto"/>
              <w:ind w:firstLine="400"/>
              <w:jc w:val="center"/>
              <w:rPr>
                <w:rFonts w:cs="Times New Roman"/>
                <w:color w:val="060607"/>
                <w:szCs w:val="20"/>
              </w:rPr>
            </w:pPr>
          </w:p>
        </w:tc>
        <w:tc>
          <w:tcPr>
            <w:tcW w:w="621" w:type="pct"/>
            <w:vMerge/>
            <w:tcBorders>
              <w:top w:val="nil"/>
              <w:left w:val="nil"/>
              <w:bottom w:val="single" w:sz="8" w:space="0" w:color="000000"/>
              <w:right w:val="nil"/>
            </w:tcBorders>
            <w:vAlign w:val="center"/>
          </w:tcPr>
          <w:p w14:paraId="3A9143ED" w14:textId="77777777" w:rsidR="005027F4" w:rsidRDefault="005027F4" w:rsidP="00961453">
            <w:pPr>
              <w:spacing w:line="240" w:lineRule="auto"/>
              <w:ind w:firstLine="400"/>
              <w:jc w:val="center"/>
              <w:rPr>
                <w:rFonts w:cs="Times New Roman"/>
                <w:color w:val="000000"/>
                <w:szCs w:val="20"/>
              </w:rPr>
            </w:pPr>
          </w:p>
        </w:tc>
        <w:tc>
          <w:tcPr>
            <w:tcW w:w="796" w:type="pct"/>
            <w:tcBorders>
              <w:top w:val="nil"/>
              <w:left w:val="nil"/>
              <w:bottom w:val="single" w:sz="8" w:space="0" w:color="000000"/>
              <w:right w:val="nil"/>
            </w:tcBorders>
            <w:shd w:val="clear" w:color="auto" w:fill="auto"/>
            <w:vAlign w:val="center"/>
          </w:tcPr>
          <w:p w14:paraId="71E79B3C"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563" w:type="pct"/>
            <w:tcBorders>
              <w:top w:val="nil"/>
              <w:left w:val="nil"/>
              <w:bottom w:val="single" w:sz="8" w:space="0" w:color="000000"/>
              <w:right w:val="nil"/>
            </w:tcBorders>
            <w:shd w:val="clear" w:color="auto" w:fill="auto"/>
            <w:noWrap/>
            <w:vAlign w:val="center"/>
          </w:tcPr>
          <w:p w14:paraId="5D3B3937"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2100</w:t>
            </w:r>
          </w:p>
        </w:tc>
        <w:tc>
          <w:tcPr>
            <w:tcW w:w="779" w:type="pct"/>
            <w:tcBorders>
              <w:top w:val="nil"/>
              <w:left w:val="nil"/>
              <w:bottom w:val="single" w:sz="8" w:space="0" w:color="000000"/>
              <w:right w:val="nil"/>
            </w:tcBorders>
            <w:shd w:val="clear" w:color="auto" w:fill="auto"/>
            <w:noWrap/>
            <w:vAlign w:val="center"/>
          </w:tcPr>
          <w:p w14:paraId="440EECE4"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145.8478</w:t>
            </w:r>
          </w:p>
        </w:tc>
        <w:tc>
          <w:tcPr>
            <w:tcW w:w="621" w:type="pct"/>
            <w:tcBorders>
              <w:top w:val="nil"/>
              <w:left w:val="nil"/>
              <w:bottom w:val="single" w:sz="8" w:space="0" w:color="000000"/>
              <w:right w:val="nil"/>
            </w:tcBorders>
            <w:shd w:val="clear" w:color="auto" w:fill="auto"/>
            <w:noWrap/>
            <w:vAlign w:val="center"/>
          </w:tcPr>
          <w:p w14:paraId="0BA2AE9D"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4.9301</w:t>
            </w:r>
          </w:p>
        </w:tc>
        <w:tc>
          <w:tcPr>
            <w:tcW w:w="602" w:type="pct"/>
            <w:tcBorders>
              <w:top w:val="nil"/>
              <w:left w:val="nil"/>
              <w:bottom w:val="single" w:sz="8" w:space="0" w:color="000000"/>
              <w:right w:val="nil"/>
            </w:tcBorders>
            <w:shd w:val="clear" w:color="auto" w:fill="auto"/>
            <w:noWrap/>
            <w:vAlign w:val="center"/>
          </w:tcPr>
          <w:p w14:paraId="7B1170F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c>
          <w:tcPr>
            <w:tcW w:w="555" w:type="pct"/>
            <w:gridSpan w:val="2"/>
            <w:tcBorders>
              <w:top w:val="nil"/>
              <w:left w:val="nil"/>
              <w:bottom w:val="single" w:sz="8" w:space="0" w:color="000000"/>
              <w:right w:val="nil"/>
            </w:tcBorders>
            <w:shd w:val="clear" w:color="auto" w:fill="auto"/>
            <w:noWrap/>
            <w:vAlign w:val="center"/>
          </w:tcPr>
          <w:p w14:paraId="6727627C"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0.2555</w:t>
            </w:r>
          </w:p>
        </w:tc>
      </w:tr>
    </w:tbl>
    <w:p w14:paraId="512DA760" w14:textId="71CD7822" w:rsidR="005027F4" w:rsidRDefault="00F94543" w:rsidP="00A10FBF">
      <w:pPr>
        <w:rPr>
          <w:shd w:val="clear" w:color="auto" w:fill="FFFFFF"/>
        </w:rPr>
      </w:pPr>
      <w:r>
        <w:rPr>
          <w:color w:val="FF0000"/>
          <w:shd w:val="clear" w:color="auto" w:fill="FFFFFF"/>
        </w:rPr>
        <w:lastRenderedPageBreak/>
        <w:fldChar w:fldCharType="begin"/>
      </w:r>
      <w:r>
        <w:rPr>
          <w:color w:val="FF0000"/>
          <w:shd w:val="clear" w:color="auto" w:fill="FFFFFF"/>
        </w:rPr>
        <w:instrText xml:space="preserve"> REF _Ref194521330 \h </w:instrText>
      </w:r>
      <w:r>
        <w:rPr>
          <w:color w:val="FF0000"/>
          <w:shd w:val="clear" w:color="auto" w:fill="FFFFFF"/>
        </w:rPr>
      </w:r>
      <w:r>
        <w:rPr>
          <w:color w:val="FF0000"/>
          <w:shd w:val="clear" w:color="auto" w:fill="FFFFFF"/>
        </w:rPr>
        <w:fldChar w:fldCharType="separate"/>
      </w:r>
      <w:r w:rsidRPr="00DE2C40">
        <w:rPr>
          <w:rFonts w:cs="Times New Roman"/>
          <w:b/>
          <w:bCs/>
        </w:rPr>
        <w:t xml:space="preserve">Table </w:t>
      </w:r>
      <w:r>
        <w:rPr>
          <w:rFonts w:cs="Times New Roman"/>
          <w:b/>
          <w:bCs/>
          <w:noProof/>
        </w:rPr>
        <w:t>6</w:t>
      </w:r>
      <w:r>
        <w:rPr>
          <w:color w:val="FF0000"/>
          <w:shd w:val="clear" w:color="auto" w:fill="FFFFFF"/>
        </w:rPr>
        <w:fldChar w:fldCharType="end"/>
      </w:r>
      <w:r w:rsidR="00081C7F" w:rsidRPr="00081C7F">
        <w:rPr>
          <w:color w:val="FF0000"/>
          <w:shd w:val="clear" w:color="auto" w:fill="FFFFFF"/>
        </w:rPr>
        <w:t xml:space="preserve"> </w:t>
      </w:r>
      <w:r w:rsidR="00081C7F" w:rsidRPr="00081C7F">
        <w:rPr>
          <w:shd w:val="clear" w:color="auto" w:fill="FFFFFF"/>
        </w:rPr>
        <w:t>shows the optimized parameters and corresponding costs for a pipe diameter of 50 mm. The data in the two left columns are fixed during the optimizations, while the third column shows the optimization objectives. The minimization analysis of total hourly cost (</w:t>
      </w:r>
      <w:r w:rsidR="00081C7F" w:rsidRPr="00081C7F">
        <w:rPr>
          <w:i/>
          <w:iCs/>
          <w:shd w:val="clear" w:color="auto" w:fill="FFFFFF"/>
        </w:rPr>
        <w:t>P</w:t>
      </w:r>
      <w:r w:rsidR="00081C7F" w:rsidRPr="00081C7F">
        <w:rPr>
          <w:shd w:val="clear" w:color="auto" w:fill="FFFFFF"/>
        </w:rPr>
        <w:t xml:space="preserve">) reveals that as the inlet NO concentration increases, the pipe length remains at the lower limit of the specified range. Moreover, the temperature increases from 128.9962°C to 139.7202°C, the flow velocity increases from 3.0115 to 3.2407 m/s, and the optimal </w:t>
      </w:r>
      <w:r w:rsidR="00081C7F" w:rsidRPr="00081C7F">
        <w:rPr>
          <w:i/>
          <w:iCs/>
          <w:shd w:val="clear" w:color="auto" w:fill="FFFFFF"/>
        </w:rPr>
        <w:t>P</w:t>
      </w:r>
      <w:r w:rsidR="00081C7F" w:rsidRPr="00081C7F">
        <w:rPr>
          <w:shd w:val="clear" w:color="auto" w:fill="FFFFFF"/>
        </w:rPr>
        <w:t xml:space="preserve"> increases from 11.0661 to 11.2358 CNY/h. The minimization analysis of cost per unit mass (</w:t>
      </w:r>
      <w:r w:rsidR="00081C7F" w:rsidRPr="00081C7F">
        <w:rPr>
          <w:i/>
          <w:iCs/>
          <w:shd w:val="clear" w:color="auto" w:fill="FFFFFF"/>
        </w:rPr>
        <w:t>P'</w:t>
      </w:r>
      <w:r w:rsidR="00081C7F" w:rsidRPr="00081C7F">
        <w:rPr>
          <w:shd w:val="clear" w:color="auto" w:fill="FFFFFF"/>
        </w:rPr>
        <w:t xml:space="preserve">) reveals that as the inlet NO concentration increases, the pipe length remains constant, while the temperature increases from 139.1558°C to 148.4687°C. Additionally, the flow velocity decreases from 4.8757 to 4.5680 m/s, and the optimal </w:t>
      </w:r>
      <w:r w:rsidR="00081C7F" w:rsidRPr="00081C7F">
        <w:rPr>
          <w:i/>
          <w:iCs/>
          <w:shd w:val="clear" w:color="auto" w:fill="FFFFFF"/>
        </w:rPr>
        <w:t>P'</w:t>
      </w:r>
      <w:r w:rsidR="00081C7F" w:rsidRPr="00081C7F">
        <w:rPr>
          <w:shd w:val="clear" w:color="auto" w:fill="FFFFFF"/>
        </w:rPr>
        <w:t xml:space="preserve"> increases from 0.2611 to 0.2799 CNY/kg</w:t>
      </w:r>
      <w:r w:rsidR="00DE2C40">
        <w:rPr>
          <w:shd w:val="clear" w:color="auto" w:fill="FFFFFF"/>
        </w:rPr>
        <w:t>.</w:t>
      </w:r>
    </w:p>
    <w:p w14:paraId="5F7AEB02" w14:textId="3F5EF518" w:rsidR="005027F4" w:rsidRPr="00081C7F" w:rsidRDefault="00081C7F" w:rsidP="00A10FBF">
      <w:pPr>
        <w:rPr>
          <w:rFonts w:cs="Times New Roman"/>
          <w:shd w:val="clear" w:color="auto" w:fill="FFFFFF"/>
        </w:rPr>
      </w:pPr>
      <w:r w:rsidRPr="00081C7F">
        <w:rPr>
          <w:shd w:val="clear" w:color="auto" w:fill="FFFFFF"/>
        </w:rPr>
        <w:t xml:space="preserve">The optimization results for a pipe diameter of 80 mm are presented in </w:t>
      </w:r>
      <w:r w:rsidR="00F94543">
        <w:rPr>
          <w:color w:val="FF0000"/>
          <w:shd w:val="clear" w:color="auto" w:fill="FFFFFF"/>
        </w:rPr>
        <w:fldChar w:fldCharType="begin"/>
      </w:r>
      <w:r w:rsidR="00F94543">
        <w:rPr>
          <w:shd w:val="clear" w:color="auto" w:fill="FFFFFF"/>
        </w:rPr>
        <w:instrText xml:space="preserve"> REF _Ref194521374 \h </w:instrText>
      </w:r>
      <w:r w:rsidR="00F94543">
        <w:rPr>
          <w:color w:val="FF0000"/>
          <w:shd w:val="clear" w:color="auto" w:fill="FFFFFF"/>
        </w:rPr>
      </w:r>
      <w:r w:rsidR="00F94543">
        <w:rPr>
          <w:color w:val="FF0000"/>
          <w:shd w:val="clear" w:color="auto" w:fill="FFFFFF"/>
        </w:rPr>
        <w:fldChar w:fldCharType="separate"/>
      </w:r>
      <w:r w:rsidR="00F94543" w:rsidRPr="00DE2C40">
        <w:rPr>
          <w:rFonts w:cs="Times New Roman"/>
          <w:b/>
          <w:bCs/>
        </w:rPr>
        <w:t xml:space="preserve">Table </w:t>
      </w:r>
      <w:r w:rsidR="00F94543">
        <w:rPr>
          <w:rFonts w:cs="Times New Roman"/>
          <w:b/>
          <w:bCs/>
          <w:noProof/>
        </w:rPr>
        <w:t>7</w:t>
      </w:r>
      <w:r w:rsidR="00F94543">
        <w:rPr>
          <w:color w:val="FF0000"/>
          <w:shd w:val="clear" w:color="auto" w:fill="FFFFFF"/>
        </w:rPr>
        <w:fldChar w:fldCharType="end"/>
      </w:r>
      <w:r w:rsidRPr="00081C7F">
        <w:rPr>
          <w:shd w:val="clear" w:color="auto" w:fill="FFFFFF"/>
        </w:rPr>
        <w:t xml:space="preserve">. The minimization analysis of total hourly cost </w:t>
      </w:r>
      <w:r w:rsidRPr="00081C7F">
        <w:rPr>
          <w:i/>
          <w:iCs/>
          <w:shd w:val="clear" w:color="auto" w:fill="FFFFFF"/>
        </w:rPr>
        <w:t>P</w:t>
      </w:r>
      <w:r w:rsidRPr="00081C7F">
        <w:rPr>
          <w:shd w:val="clear" w:color="auto" w:fill="FFFFFF"/>
        </w:rPr>
        <w:t xml:space="preserve"> indicates that as the inlet NO concentration increases, the pipe length remains at the lower limit of the specified range, while the temperature increases from 127.8182°C to 136.2247°C. </w:t>
      </w:r>
      <w:r w:rsidRPr="00081C7F">
        <w:rPr>
          <w:rFonts w:cs="Times New Roman"/>
          <w:shd w:val="clear" w:color="auto" w:fill="FFFFFF"/>
        </w:rPr>
        <w:t xml:space="preserve">Moreover, the flow velocity decreases from 3.1341 to 3.0049 m/s, and the optimal </w:t>
      </w:r>
      <w:r w:rsidRPr="00081C7F">
        <w:rPr>
          <w:rFonts w:cs="Times New Roman"/>
          <w:i/>
          <w:iCs/>
          <w:shd w:val="clear" w:color="auto" w:fill="FFFFFF"/>
        </w:rPr>
        <w:t>P</w:t>
      </w:r>
      <w:r w:rsidRPr="00081C7F">
        <w:rPr>
          <w:rFonts w:cs="Times New Roman"/>
          <w:shd w:val="clear" w:color="auto" w:fill="FFFFFF"/>
        </w:rPr>
        <w:t xml:space="preserve"> increases from 27.8594 to 27.9679 CNY/h. The minimization analysis of </w:t>
      </w:r>
      <w:r w:rsidRPr="00081C7F">
        <w:rPr>
          <w:rFonts w:cs="Times New Roman"/>
          <w:i/>
          <w:iCs/>
          <w:shd w:val="clear" w:color="auto" w:fill="FFFFFF"/>
        </w:rPr>
        <w:t>P'</w:t>
      </w:r>
      <w:r w:rsidRPr="00081C7F">
        <w:rPr>
          <w:rFonts w:cs="Times New Roman"/>
          <w:shd w:val="clear" w:color="auto" w:fill="FFFFFF"/>
        </w:rPr>
        <w:t xml:space="preserve"> indicates that with increasing inlet NO concentration, the pipe length remains constant, and the temperature increases from 142.0124°C to 145.8478°C. The flow velocity slightly changes, while optimal </w:t>
      </w:r>
      <w:r w:rsidRPr="00081C7F">
        <w:rPr>
          <w:rFonts w:cs="Times New Roman"/>
          <w:i/>
          <w:iCs/>
          <w:shd w:val="clear" w:color="auto" w:fill="FFFFFF"/>
        </w:rPr>
        <w:t>P'</w:t>
      </w:r>
      <w:r w:rsidRPr="00081C7F">
        <w:rPr>
          <w:rFonts w:cs="Times New Roman"/>
          <w:shd w:val="clear" w:color="auto" w:fill="FFFFFF"/>
        </w:rPr>
        <w:t xml:space="preserve"> increases from 0.2534 to 0.2555 CNY/kg. </w:t>
      </w:r>
    </w:p>
    <w:p w14:paraId="0996A377" w14:textId="51392DF1" w:rsidR="005027F4" w:rsidRDefault="00081C7F" w:rsidP="00A10FBF">
      <w:pPr>
        <w:rPr>
          <w:shd w:val="clear" w:color="auto" w:fill="FFFFFF"/>
        </w:rPr>
      </w:pPr>
      <w:r w:rsidRPr="00081C7F">
        <w:rPr>
          <w:rFonts w:cs="Times New Roman"/>
          <w:shd w:val="clear" w:color="auto" w:fill="FFFFFF"/>
        </w:rPr>
        <w:t>Notably, all optimized pipe lengths reach the lower limit of the specified range, indicating that this limit should be reduced</w:t>
      </w:r>
      <w:r>
        <w:rPr>
          <w:shd w:val="clear" w:color="auto" w:fill="FFFFFF"/>
        </w:rPr>
        <w:t>.</w:t>
      </w:r>
    </w:p>
    <w:p w14:paraId="7309C9BE" w14:textId="18677FEC" w:rsidR="005027F4" w:rsidRDefault="00000000" w:rsidP="00513AF7">
      <w:pPr>
        <w:pStyle w:val="2"/>
      </w:pPr>
      <w:r>
        <w:t>Optimization results with adjusted ranges</w:t>
      </w:r>
    </w:p>
    <w:p w14:paraId="598D8318" w14:textId="1C669D67" w:rsidR="005027F4" w:rsidRDefault="00081C7F" w:rsidP="00A10FBF">
      <w:pPr>
        <w:rPr>
          <w:shd w:val="clear" w:color="auto" w:fill="FFFFFF"/>
        </w:rPr>
      </w:pPr>
      <w:r w:rsidRPr="00081C7F">
        <w:rPr>
          <w:shd w:val="clear" w:color="auto" w:fill="FFFFFF"/>
        </w:rPr>
        <w:t xml:space="preserve">In this section, the pipe length range was expanded from 800 to 3000 mm. With other conditions unchanged, optimizations were conducted, and the results are summarized in </w:t>
      </w:r>
      <w:r w:rsidR="00F94543">
        <w:rPr>
          <w:color w:val="FF0000"/>
          <w:shd w:val="clear" w:color="auto" w:fill="FFFFFF"/>
        </w:rPr>
        <w:fldChar w:fldCharType="begin"/>
      </w:r>
      <w:r w:rsidR="00F94543">
        <w:rPr>
          <w:shd w:val="clear" w:color="auto" w:fill="FFFFFF"/>
        </w:rPr>
        <w:instrText xml:space="preserve"> REF _Ref194521649 \h </w:instrText>
      </w:r>
      <w:r w:rsidR="00F94543">
        <w:rPr>
          <w:color w:val="FF0000"/>
          <w:shd w:val="clear" w:color="auto" w:fill="FFFFFF"/>
        </w:rPr>
      </w:r>
      <w:r w:rsidR="00F94543">
        <w:rPr>
          <w:color w:val="FF0000"/>
          <w:shd w:val="clear" w:color="auto" w:fill="FFFFFF"/>
        </w:rPr>
        <w:fldChar w:fldCharType="separate"/>
      </w:r>
      <w:r w:rsidR="00F94543" w:rsidRPr="00430B6E">
        <w:rPr>
          <w:b/>
          <w:bCs/>
          <w:shd w:val="clear" w:color="auto" w:fill="FFFFFF"/>
        </w:rPr>
        <w:t xml:space="preserve">Table </w:t>
      </w:r>
      <w:r w:rsidR="00F94543">
        <w:rPr>
          <w:b/>
          <w:bCs/>
          <w:noProof/>
          <w:shd w:val="clear" w:color="auto" w:fill="FFFFFF"/>
        </w:rPr>
        <w:t>8</w:t>
      </w:r>
      <w:r w:rsidR="00F94543">
        <w:rPr>
          <w:color w:val="FF0000"/>
          <w:shd w:val="clear" w:color="auto" w:fill="FFFFFF"/>
        </w:rPr>
        <w:fldChar w:fldCharType="end"/>
      </w:r>
      <w:r w:rsidRPr="00081C7F">
        <w:rPr>
          <w:shd w:val="clear" w:color="auto" w:fill="FFFFFF"/>
        </w:rPr>
        <w:t xml:space="preserve"> and </w:t>
      </w:r>
      <w:r w:rsidR="00F94543">
        <w:rPr>
          <w:color w:val="FF0000"/>
          <w:shd w:val="clear" w:color="auto" w:fill="FFFFFF"/>
        </w:rPr>
        <w:fldChar w:fldCharType="begin"/>
      </w:r>
      <w:r w:rsidR="00F94543">
        <w:rPr>
          <w:shd w:val="clear" w:color="auto" w:fill="FFFFFF"/>
        </w:rPr>
        <w:instrText xml:space="preserve"> REF _Ref194521653 \h </w:instrText>
      </w:r>
      <w:r w:rsidR="00F94543">
        <w:rPr>
          <w:color w:val="FF0000"/>
          <w:shd w:val="clear" w:color="auto" w:fill="FFFFFF"/>
        </w:rPr>
      </w:r>
      <w:r w:rsidR="00F94543">
        <w:rPr>
          <w:color w:val="FF0000"/>
          <w:shd w:val="clear" w:color="auto" w:fill="FFFFFF"/>
        </w:rPr>
        <w:fldChar w:fldCharType="separate"/>
      </w:r>
      <w:r w:rsidR="00F94543">
        <w:rPr>
          <w:b/>
          <w:bCs/>
          <w:noProof/>
          <w:shd w:val="clear" w:color="auto" w:fill="FFFFFF"/>
        </w:rPr>
        <w:t>9</w:t>
      </w:r>
      <w:r w:rsidR="00F94543">
        <w:rPr>
          <w:color w:val="FF0000"/>
          <w:shd w:val="clear" w:color="auto" w:fill="FFFFFF"/>
        </w:rPr>
        <w:fldChar w:fldCharType="end"/>
      </w:r>
      <w:r>
        <w:rPr>
          <w:shd w:val="clear" w:color="auto" w:fill="FFFFFF"/>
        </w:rPr>
        <w:t>.</w:t>
      </w:r>
    </w:p>
    <w:p w14:paraId="6B30F47E" w14:textId="61990ACD" w:rsidR="00081C7F" w:rsidRPr="00081C7F" w:rsidRDefault="00430B6E" w:rsidP="00081C7F">
      <w:pPr>
        <w:pStyle w:val="af5"/>
        <w:keepNext/>
        <w:spacing w:line="360" w:lineRule="auto"/>
        <w:jc w:val="center"/>
        <w:rPr>
          <w:rFonts w:ascii="Times New Roman" w:eastAsia="宋体" w:hAnsi="Times New Roman" w:cs="宋体"/>
          <w:szCs w:val="24"/>
          <w:shd w:val="clear" w:color="auto" w:fill="FFFFFF"/>
        </w:rPr>
      </w:pPr>
      <w:bookmarkStart w:id="58" w:name="_Ref194521649"/>
      <w:bookmarkStart w:id="59" w:name="_Hlk194662446"/>
      <w:r w:rsidRPr="00430B6E">
        <w:rPr>
          <w:rFonts w:ascii="Times New Roman" w:eastAsia="宋体" w:hAnsi="Times New Roman" w:cs="宋体"/>
          <w:b/>
          <w:bCs/>
          <w:szCs w:val="24"/>
          <w:shd w:val="clear" w:color="auto" w:fill="FFFFFF"/>
        </w:rPr>
        <w:lastRenderedPageBreak/>
        <w:t xml:space="preserve">Table </w:t>
      </w:r>
      <w:r w:rsidRPr="00430B6E">
        <w:rPr>
          <w:rFonts w:ascii="Times New Roman" w:eastAsia="宋体" w:hAnsi="Times New Roman" w:cs="宋体"/>
          <w:b/>
          <w:bCs/>
          <w:szCs w:val="24"/>
          <w:shd w:val="clear" w:color="auto" w:fill="FFFFFF"/>
        </w:rPr>
        <w:fldChar w:fldCharType="begin"/>
      </w:r>
      <w:r w:rsidRPr="00430B6E">
        <w:rPr>
          <w:rFonts w:ascii="Times New Roman" w:eastAsia="宋体" w:hAnsi="Times New Roman" w:cs="宋体"/>
          <w:b/>
          <w:bCs/>
          <w:szCs w:val="24"/>
          <w:shd w:val="clear" w:color="auto" w:fill="FFFFFF"/>
        </w:rPr>
        <w:instrText xml:space="preserve"> SEQ Table \* ARABIC </w:instrText>
      </w:r>
      <w:r w:rsidRPr="00430B6E">
        <w:rPr>
          <w:rFonts w:ascii="Times New Roman" w:eastAsia="宋体" w:hAnsi="Times New Roman" w:cs="宋体"/>
          <w:b/>
          <w:bCs/>
          <w:szCs w:val="24"/>
          <w:shd w:val="clear" w:color="auto" w:fill="FFFFFF"/>
        </w:rPr>
        <w:fldChar w:fldCharType="separate"/>
      </w:r>
      <w:r w:rsidR="003B478D">
        <w:rPr>
          <w:rFonts w:ascii="Times New Roman" w:eastAsia="宋体" w:hAnsi="Times New Roman" w:cs="宋体"/>
          <w:b/>
          <w:bCs/>
          <w:noProof/>
          <w:szCs w:val="24"/>
          <w:shd w:val="clear" w:color="auto" w:fill="FFFFFF"/>
        </w:rPr>
        <w:t>8</w:t>
      </w:r>
      <w:r w:rsidRPr="00430B6E">
        <w:rPr>
          <w:rFonts w:ascii="Times New Roman" w:eastAsia="宋体" w:hAnsi="Times New Roman" w:cs="宋体"/>
          <w:b/>
          <w:bCs/>
          <w:szCs w:val="24"/>
          <w:shd w:val="clear" w:color="auto" w:fill="FFFFFF"/>
        </w:rPr>
        <w:fldChar w:fldCharType="end"/>
      </w:r>
      <w:bookmarkEnd w:id="58"/>
      <w:r w:rsidR="00081C7F">
        <w:rPr>
          <w:rFonts w:ascii="Times New Roman" w:eastAsia="宋体" w:hAnsi="Times New Roman" w:cs="宋体"/>
          <w:b/>
          <w:bCs/>
          <w:szCs w:val="24"/>
          <w:shd w:val="clear" w:color="auto" w:fill="FFFFFF"/>
        </w:rPr>
        <w:t>.</w:t>
      </w:r>
      <w:r w:rsidRPr="00430B6E">
        <w:rPr>
          <w:rFonts w:ascii="Times New Roman" w:eastAsia="宋体" w:hAnsi="Times New Roman" w:cs="宋体"/>
          <w:szCs w:val="24"/>
          <w:shd w:val="clear" w:color="auto" w:fill="FFFFFF"/>
        </w:rPr>
        <w:t xml:space="preserve"> </w:t>
      </w:r>
      <w:r w:rsidR="00081C7F" w:rsidRPr="00081C7F">
        <w:rPr>
          <w:rFonts w:ascii="Times New Roman" w:eastAsia="宋体" w:hAnsi="Times New Roman" w:cs="宋体"/>
          <w:szCs w:val="24"/>
          <w:shd w:val="clear" w:color="auto" w:fill="FFFFFF"/>
        </w:rPr>
        <w:t>Optimized parameters and corresponding costs for a pipe diameter of 50 mm</w:t>
      </w:r>
    </w:p>
    <w:p w14:paraId="24EB2057" w14:textId="502071E5" w:rsidR="005027F4" w:rsidRPr="00430B6E" w:rsidRDefault="00081C7F" w:rsidP="00081C7F">
      <w:pPr>
        <w:pStyle w:val="af5"/>
        <w:keepNext/>
        <w:spacing w:line="360" w:lineRule="auto"/>
        <w:jc w:val="center"/>
        <w:rPr>
          <w:rFonts w:ascii="Times New Roman" w:eastAsia="宋体" w:hAnsi="Times New Roman" w:cs="宋体"/>
          <w:szCs w:val="24"/>
          <w:shd w:val="clear" w:color="auto" w:fill="FFFFFF"/>
        </w:rPr>
      </w:pPr>
      <w:r w:rsidRPr="00081C7F">
        <w:rPr>
          <w:rFonts w:ascii="Times New Roman" w:eastAsia="宋体" w:hAnsi="Times New Roman" w:cs="宋体"/>
          <w:szCs w:val="24"/>
          <w:shd w:val="clear" w:color="auto" w:fill="FFFFFF"/>
        </w:rPr>
        <w:t xml:space="preserve"> (Pipe length range: 800 to 3000 mm)</w:t>
      </w:r>
      <w:r w:rsidR="00430B6E" w:rsidRPr="00430B6E">
        <w:rPr>
          <w:rFonts w:ascii="Times New Roman" w:eastAsia="宋体" w:hAnsi="Times New Roman" w:cs="宋体"/>
          <w:szCs w:val="24"/>
          <w:shd w:val="clear" w:color="auto" w:fill="FFFFFF"/>
        </w:rPr>
        <w:t>.</w:t>
      </w:r>
    </w:p>
    <w:tbl>
      <w:tblPr>
        <w:tblW w:w="5632" w:type="pct"/>
        <w:jc w:val="center"/>
        <w:tblLook w:val="04A0" w:firstRow="1" w:lastRow="0" w:firstColumn="1" w:lastColumn="0" w:noHBand="0" w:noVBand="1"/>
      </w:tblPr>
      <w:tblGrid>
        <w:gridCol w:w="972"/>
        <w:gridCol w:w="1305"/>
        <w:gridCol w:w="1672"/>
        <w:gridCol w:w="1266"/>
        <w:gridCol w:w="1638"/>
        <w:gridCol w:w="1305"/>
        <w:gridCol w:w="1166"/>
        <w:gridCol w:w="76"/>
        <w:gridCol w:w="1090"/>
      </w:tblGrid>
      <w:tr w:rsidR="005027F4" w14:paraId="5BE0AFD7" w14:textId="77777777">
        <w:trPr>
          <w:trHeight w:val="286"/>
          <w:jc w:val="center"/>
        </w:trPr>
        <w:tc>
          <w:tcPr>
            <w:tcW w:w="514" w:type="pct"/>
            <w:vMerge w:val="restart"/>
            <w:tcBorders>
              <w:top w:val="single" w:sz="8" w:space="0" w:color="000000"/>
              <w:left w:val="nil"/>
              <w:bottom w:val="single" w:sz="8" w:space="0" w:color="000000"/>
              <w:right w:val="nil"/>
            </w:tcBorders>
            <w:shd w:val="clear" w:color="auto" w:fill="auto"/>
            <w:vAlign w:val="center"/>
          </w:tcPr>
          <w:p w14:paraId="6B445D4E" w14:textId="77777777" w:rsidR="005027F4" w:rsidRDefault="00000000" w:rsidP="00F1327B">
            <w:pPr>
              <w:keepNext/>
              <w:spacing w:line="240" w:lineRule="auto"/>
              <w:ind w:firstLine="400"/>
              <w:jc w:val="center"/>
              <w:rPr>
                <w:rFonts w:cs="Times New Roman"/>
                <w:color w:val="000000"/>
                <w:szCs w:val="20"/>
              </w:rPr>
            </w:pPr>
            <w:bookmarkStart w:id="60" w:name="_Hlk194662453"/>
            <w:bookmarkEnd w:id="59"/>
            <w:r>
              <w:rPr>
                <w:rFonts w:cs="Times New Roman"/>
                <w:color w:val="000000"/>
                <w:szCs w:val="20"/>
              </w:rPr>
              <w:t xml:space="preserve">Pipe Diameter </w:t>
            </w:r>
            <w:r>
              <w:rPr>
                <w:rFonts w:cs="Times New Roman"/>
                <w:color w:val="000000"/>
                <w:szCs w:val="20"/>
              </w:rPr>
              <w:br/>
              <w:t>(mm)</w:t>
            </w:r>
          </w:p>
        </w:tc>
        <w:tc>
          <w:tcPr>
            <w:tcW w:w="697" w:type="pct"/>
            <w:vMerge w:val="restart"/>
            <w:tcBorders>
              <w:top w:val="single" w:sz="8" w:space="0" w:color="000000"/>
              <w:left w:val="nil"/>
              <w:bottom w:val="single" w:sz="8" w:space="0" w:color="000000"/>
              <w:right w:val="nil"/>
            </w:tcBorders>
            <w:shd w:val="clear" w:color="auto" w:fill="auto"/>
            <w:vAlign w:val="center"/>
          </w:tcPr>
          <w:p w14:paraId="38BC5FEA"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Inlet concentration (mol/m</w:t>
            </w:r>
            <w:r>
              <w:rPr>
                <w:rFonts w:cs="Times New Roman"/>
                <w:color w:val="000000"/>
                <w:szCs w:val="20"/>
                <w:vertAlign w:val="superscript"/>
              </w:rPr>
              <w:t>3</w:t>
            </w:r>
            <w:r>
              <w:rPr>
                <w:rFonts w:cs="Times New Roman"/>
                <w:color w:val="000000"/>
                <w:szCs w:val="20"/>
              </w:rPr>
              <w:t>)</w:t>
            </w:r>
          </w:p>
        </w:tc>
        <w:tc>
          <w:tcPr>
            <w:tcW w:w="1099" w:type="pct"/>
            <w:vMerge w:val="restart"/>
            <w:tcBorders>
              <w:top w:val="single" w:sz="8" w:space="0" w:color="000000"/>
              <w:left w:val="nil"/>
              <w:bottom w:val="single" w:sz="8" w:space="0" w:color="000000"/>
              <w:right w:val="nil"/>
            </w:tcBorders>
            <w:shd w:val="clear" w:color="auto" w:fill="auto"/>
            <w:vAlign w:val="center"/>
          </w:tcPr>
          <w:p w14:paraId="2DB8611C"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Optimization objective</w:t>
            </w:r>
          </w:p>
        </w:tc>
        <w:tc>
          <w:tcPr>
            <w:tcW w:w="2690" w:type="pct"/>
            <w:gridSpan w:val="6"/>
            <w:tcBorders>
              <w:top w:val="single" w:sz="8" w:space="0" w:color="000000"/>
              <w:left w:val="nil"/>
              <w:bottom w:val="single" w:sz="8" w:space="0" w:color="000000"/>
              <w:right w:val="nil"/>
            </w:tcBorders>
            <w:shd w:val="clear" w:color="auto" w:fill="auto"/>
            <w:noWrap/>
            <w:vAlign w:val="center"/>
          </w:tcPr>
          <w:p w14:paraId="1572457E"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Optimization results</w:t>
            </w:r>
          </w:p>
        </w:tc>
      </w:tr>
      <w:tr w:rsidR="005027F4" w14:paraId="702BBEC7" w14:textId="77777777">
        <w:trPr>
          <w:trHeight w:val="624"/>
          <w:jc w:val="center"/>
        </w:trPr>
        <w:tc>
          <w:tcPr>
            <w:tcW w:w="514" w:type="pct"/>
            <w:vMerge/>
            <w:tcBorders>
              <w:top w:val="single" w:sz="8" w:space="0" w:color="000000"/>
              <w:left w:val="nil"/>
              <w:bottom w:val="single" w:sz="8" w:space="0" w:color="000000"/>
              <w:right w:val="nil"/>
            </w:tcBorders>
            <w:vAlign w:val="center"/>
          </w:tcPr>
          <w:p w14:paraId="55C6A65E" w14:textId="77777777" w:rsidR="005027F4" w:rsidRDefault="005027F4" w:rsidP="00F1327B">
            <w:pPr>
              <w:keepNext/>
              <w:spacing w:line="240" w:lineRule="auto"/>
              <w:ind w:firstLine="400"/>
              <w:jc w:val="center"/>
              <w:rPr>
                <w:rFonts w:cs="Times New Roman"/>
                <w:color w:val="000000"/>
                <w:szCs w:val="20"/>
              </w:rPr>
            </w:pPr>
          </w:p>
        </w:tc>
        <w:tc>
          <w:tcPr>
            <w:tcW w:w="697" w:type="pct"/>
            <w:vMerge/>
            <w:tcBorders>
              <w:top w:val="single" w:sz="8" w:space="0" w:color="000000"/>
              <w:left w:val="nil"/>
              <w:bottom w:val="single" w:sz="8" w:space="0" w:color="000000"/>
              <w:right w:val="nil"/>
            </w:tcBorders>
            <w:vAlign w:val="center"/>
          </w:tcPr>
          <w:p w14:paraId="40E94721" w14:textId="77777777" w:rsidR="005027F4" w:rsidRDefault="005027F4" w:rsidP="00F1327B">
            <w:pPr>
              <w:keepNext/>
              <w:spacing w:line="240" w:lineRule="auto"/>
              <w:ind w:firstLine="400"/>
              <w:jc w:val="center"/>
              <w:rPr>
                <w:rFonts w:cs="Times New Roman"/>
                <w:color w:val="000000"/>
                <w:szCs w:val="20"/>
              </w:rPr>
            </w:pPr>
          </w:p>
        </w:tc>
        <w:tc>
          <w:tcPr>
            <w:tcW w:w="1099" w:type="pct"/>
            <w:vMerge/>
            <w:tcBorders>
              <w:top w:val="single" w:sz="8" w:space="0" w:color="000000"/>
              <w:left w:val="nil"/>
              <w:bottom w:val="single" w:sz="8" w:space="0" w:color="000000"/>
              <w:right w:val="nil"/>
            </w:tcBorders>
            <w:vAlign w:val="center"/>
          </w:tcPr>
          <w:p w14:paraId="505A94CE" w14:textId="77777777" w:rsidR="005027F4" w:rsidRDefault="005027F4" w:rsidP="00F1327B">
            <w:pPr>
              <w:keepNext/>
              <w:spacing w:line="240" w:lineRule="auto"/>
              <w:ind w:firstLine="400"/>
              <w:jc w:val="center"/>
              <w:rPr>
                <w:rFonts w:cs="Times New Roman"/>
                <w:color w:val="000000"/>
                <w:szCs w:val="20"/>
              </w:rPr>
            </w:pPr>
          </w:p>
        </w:tc>
        <w:tc>
          <w:tcPr>
            <w:tcW w:w="463" w:type="pct"/>
            <w:vMerge w:val="restart"/>
            <w:tcBorders>
              <w:top w:val="nil"/>
              <w:left w:val="nil"/>
              <w:bottom w:val="single" w:sz="8" w:space="0" w:color="000000"/>
              <w:right w:val="nil"/>
            </w:tcBorders>
            <w:shd w:val="clear" w:color="auto" w:fill="auto"/>
            <w:vAlign w:val="center"/>
          </w:tcPr>
          <w:p w14:paraId="3E0B782E"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Length (mm)</w:t>
            </w:r>
          </w:p>
        </w:tc>
        <w:tc>
          <w:tcPr>
            <w:tcW w:w="662" w:type="pct"/>
            <w:vMerge w:val="restart"/>
            <w:tcBorders>
              <w:top w:val="nil"/>
              <w:left w:val="nil"/>
              <w:bottom w:val="single" w:sz="8" w:space="0" w:color="000000"/>
              <w:right w:val="nil"/>
            </w:tcBorders>
            <w:shd w:val="clear" w:color="auto" w:fill="auto"/>
            <w:vAlign w:val="center"/>
          </w:tcPr>
          <w:p w14:paraId="590E5247"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Temperature  (°C)</w:t>
            </w:r>
          </w:p>
        </w:tc>
        <w:tc>
          <w:tcPr>
            <w:tcW w:w="484" w:type="pct"/>
            <w:vMerge w:val="restart"/>
            <w:tcBorders>
              <w:top w:val="nil"/>
              <w:left w:val="nil"/>
              <w:bottom w:val="single" w:sz="8" w:space="0" w:color="000000"/>
              <w:right w:val="nil"/>
            </w:tcBorders>
            <w:shd w:val="clear" w:color="auto" w:fill="auto"/>
            <w:vAlign w:val="center"/>
          </w:tcPr>
          <w:p w14:paraId="15775845"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Velocity       (m/s)</w:t>
            </w:r>
          </w:p>
        </w:tc>
        <w:tc>
          <w:tcPr>
            <w:tcW w:w="534" w:type="pct"/>
            <w:gridSpan w:val="2"/>
            <w:vMerge w:val="restart"/>
            <w:tcBorders>
              <w:top w:val="nil"/>
              <w:left w:val="nil"/>
              <w:bottom w:val="single" w:sz="8" w:space="0" w:color="000000"/>
              <w:right w:val="nil"/>
            </w:tcBorders>
            <w:shd w:val="clear" w:color="auto" w:fill="auto"/>
            <w:vAlign w:val="center"/>
          </w:tcPr>
          <w:p w14:paraId="1E8206D1" w14:textId="77777777" w:rsidR="005027F4" w:rsidRDefault="00000000" w:rsidP="00F1327B">
            <w:pPr>
              <w:keepNext/>
              <w:spacing w:line="240" w:lineRule="auto"/>
              <w:ind w:firstLine="400"/>
              <w:jc w:val="center"/>
              <w:rPr>
                <w:rFonts w:cs="Times New Roman"/>
                <w:i/>
                <w:iCs/>
                <w:color w:val="000000"/>
                <w:szCs w:val="20"/>
              </w:rPr>
            </w:pPr>
            <w:r>
              <w:rPr>
                <w:rFonts w:cs="Times New Roman"/>
                <w:i/>
                <w:iCs/>
                <w:color w:val="000000"/>
                <w:szCs w:val="20"/>
              </w:rPr>
              <w:t>P</w:t>
            </w:r>
            <w:r>
              <w:rPr>
                <w:rFonts w:cs="Times New Roman"/>
                <w:color w:val="000000"/>
                <w:szCs w:val="20"/>
              </w:rPr>
              <w:t xml:space="preserve"> </w:t>
            </w:r>
            <w:r>
              <w:rPr>
                <w:rFonts w:cs="Times New Roman"/>
                <w:color w:val="000000"/>
                <w:szCs w:val="20"/>
              </w:rPr>
              <w:br/>
              <w:t>(CNY/h)</w:t>
            </w:r>
          </w:p>
        </w:tc>
        <w:tc>
          <w:tcPr>
            <w:tcW w:w="547" w:type="pct"/>
            <w:vMerge w:val="restart"/>
            <w:tcBorders>
              <w:top w:val="nil"/>
              <w:left w:val="nil"/>
              <w:bottom w:val="single" w:sz="8" w:space="0" w:color="000000"/>
              <w:right w:val="nil"/>
            </w:tcBorders>
            <w:shd w:val="clear" w:color="auto" w:fill="auto"/>
            <w:vAlign w:val="center"/>
          </w:tcPr>
          <w:p w14:paraId="7D4C38CB" w14:textId="77777777" w:rsidR="005027F4" w:rsidRDefault="00000000" w:rsidP="00F1327B">
            <w:pPr>
              <w:keepNext/>
              <w:spacing w:line="240" w:lineRule="auto"/>
              <w:ind w:firstLine="400"/>
              <w:jc w:val="center"/>
              <w:rPr>
                <w:rFonts w:cs="Times New Roman"/>
                <w:i/>
                <w:iCs/>
                <w:color w:val="000000"/>
                <w:szCs w:val="20"/>
              </w:rPr>
            </w:pPr>
            <w:r>
              <w:rPr>
                <w:rFonts w:cs="Times New Roman"/>
                <w:i/>
                <w:iCs/>
                <w:color w:val="000000"/>
                <w:szCs w:val="20"/>
              </w:rPr>
              <w:t xml:space="preserve">P' </w:t>
            </w:r>
            <w:r>
              <w:rPr>
                <w:rFonts w:cs="Times New Roman"/>
                <w:i/>
                <w:iCs/>
                <w:color w:val="000000"/>
                <w:szCs w:val="20"/>
              </w:rPr>
              <w:br/>
            </w:r>
            <w:r>
              <w:rPr>
                <w:rFonts w:cs="Times New Roman"/>
                <w:color w:val="000000"/>
                <w:szCs w:val="20"/>
              </w:rPr>
              <w:t>(CNY/kg)</w:t>
            </w:r>
          </w:p>
        </w:tc>
      </w:tr>
      <w:tr w:rsidR="005027F4" w14:paraId="4EDE2BEE" w14:textId="77777777">
        <w:trPr>
          <w:trHeight w:val="624"/>
          <w:jc w:val="center"/>
        </w:trPr>
        <w:tc>
          <w:tcPr>
            <w:tcW w:w="514" w:type="pct"/>
            <w:vMerge/>
            <w:tcBorders>
              <w:top w:val="single" w:sz="8" w:space="0" w:color="000000"/>
              <w:left w:val="nil"/>
              <w:bottom w:val="single" w:sz="8" w:space="0" w:color="000000"/>
              <w:right w:val="nil"/>
            </w:tcBorders>
            <w:vAlign w:val="center"/>
          </w:tcPr>
          <w:p w14:paraId="5942BC05" w14:textId="77777777" w:rsidR="005027F4" w:rsidRDefault="005027F4" w:rsidP="00F1327B">
            <w:pPr>
              <w:keepNext/>
              <w:spacing w:line="240" w:lineRule="auto"/>
              <w:ind w:firstLine="400"/>
              <w:jc w:val="center"/>
              <w:rPr>
                <w:rFonts w:cs="Times New Roman"/>
                <w:color w:val="000000"/>
                <w:szCs w:val="20"/>
              </w:rPr>
            </w:pPr>
          </w:p>
        </w:tc>
        <w:tc>
          <w:tcPr>
            <w:tcW w:w="697" w:type="pct"/>
            <w:vMerge/>
            <w:tcBorders>
              <w:top w:val="single" w:sz="8" w:space="0" w:color="000000"/>
              <w:left w:val="nil"/>
              <w:bottom w:val="single" w:sz="8" w:space="0" w:color="000000"/>
              <w:right w:val="nil"/>
            </w:tcBorders>
            <w:vAlign w:val="center"/>
          </w:tcPr>
          <w:p w14:paraId="70340306" w14:textId="77777777" w:rsidR="005027F4" w:rsidRDefault="005027F4" w:rsidP="00F1327B">
            <w:pPr>
              <w:keepNext/>
              <w:spacing w:line="240" w:lineRule="auto"/>
              <w:ind w:firstLine="400"/>
              <w:jc w:val="center"/>
              <w:rPr>
                <w:rFonts w:cs="Times New Roman"/>
                <w:color w:val="000000"/>
                <w:szCs w:val="20"/>
              </w:rPr>
            </w:pPr>
          </w:p>
        </w:tc>
        <w:tc>
          <w:tcPr>
            <w:tcW w:w="1099" w:type="pct"/>
            <w:vMerge/>
            <w:tcBorders>
              <w:top w:val="single" w:sz="8" w:space="0" w:color="000000"/>
              <w:left w:val="nil"/>
              <w:bottom w:val="single" w:sz="8" w:space="0" w:color="000000"/>
              <w:right w:val="nil"/>
            </w:tcBorders>
            <w:vAlign w:val="center"/>
          </w:tcPr>
          <w:p w14:paraId="1664FD03" w14:textId="77777777" w:rsidR="005027F4" w:rsidRDefault="005027F4" w:rsidP="00F1327B">
            <w:pPr>
              <w:keepNext/>
              <w:spacing w:line="240" w:lineRule="auto"/>
              <w:ind w:firstLine="400"/>
              <w:jc w:val="center"/>
              <w:rPr>
                <w:rFonts w:cs="Times New Roman"/>
                <w:color w:val="000000"/>
                <w:szCs w:val="20"/>
              </w:rPr>
            </w:pPr>
          </w:p>
        </w:tc>
        <w:tc>
          <w:tcPr>
            <w:tcW w:w="463" w:type="pct"/>
            <w:vMerge/>
            <w:tcBorders>
              <w:top w:val="nil"/>
              <w:left w:val="nil"/>
              <w:bottom w:val="single" w:sz="8" w:space="0" w:color="000000"/>
              <w:right w:val="nil"/>
            </w:tcBorders>
            <w:vAlign w:val="center"/>
          </w:tcPr>
          <w:p w14:paraId="3B4B0B12" w14:textId="77777777" w:rsidR="005027F4" w:rsidRDefault="005027F4" w:rsidP="00F1327B">
            <w:pPr>
              <w:keepNext/>
              <w:spacing w:line="240" w:lineRule="auto"/>
              <w:ind w:firstLine="400"/>
              <w:jc w:val="center"/>
              <w:rPr>
                <w:rFonts w:cs="Times New Roman"/>
                <w:color w:val="000000"/>
                <w:szCs w:val="20"/>
              </w:rPr>
            </w:pPr>
          </w:p>
        </w:tc>
        <w:tc>
          <w:tcPr>
            <w:tcW w:w="662" w:type="pct"/>
            <w:vMerge/>
            <w:tcBorders>
              <w:top w:val="nil"/>
              <w:left w:val="nil"/>
              <w:bottom w:val="single" w:sz="8" w:space="0" w:color="000000"/>
              <w:right w:val="nil"/>
            </w:tcBorders>
            <w:vAlign w:val="center"/>
          </w:tcPr>
          <w:p w14:paraId="48F4871B" w14:textId="77777777" w:rsidR="005027F4" w:rsidRDefault="005027F4" w:rsidP="00F1327B">
            <w:pPr>
              <w:keepNext/>
              <w:spacing w:line="240" w:lineRule="auto"/>
              <w:ind w:firstLine="400"/>
              <w:jc w:val="center"/>
              <w:rPr>
                <w:rFonts w:cs="Times New Roman"/>
                <w:color w:val="000000"/>
                <w:szCs w:val="20"/>
              </w:rPr>
            </w:pPr>
          </w:p>
        </w:tc>
        <w:tc>
          <w:tcPr>
            <w:tcW w:w="484" w:type="pct"/>
            <w:vMerge/>
            <w:tcBorders>
              <w:top w:val="nil"/>
              <w:left w:val="nil"/>
              <w:bottom w:val="single" w:sz="8" w:space="0" w:color="000000"/>
              <w:right w:val="nil"/>
            </w:tcBorders>
            <w:vAlign w:val="center"/>
          </w:tcPr>
          <w:p w14:paraId="67F00148" w14:textId="77777777" w:rsidR="005027F4" w:rsidRDefault="005027F4" w:rsidP="00F1327B">
            <w:pPr>
              <w:keepNext/>
              <w:spacing w:line="240" w:lineRule="auto"/>
              <w:ind w:firstLine="400"/>
              <w:jc w:val="center"/>
              <w:rPr>
                <w:rFonts w:cs="Times New Roman"/>
                <w:color w:val="000000"/>
                <w:szCs w:val="20"/>
              </w:rPr>
            </w:pPr>
          </w:p>
        </w:tc>
        <w:tc>
          <w:tcPr>
            <w:tcW w:w="534" w:type="pct"/>
            <w:gridSpan w:val="2"/>
            <w:vMerge/>
            <w:tcBorders>
              <w:top w:val="nil"/>
              <w:left w:val="nil"/>
              <w:bottom w:val="single" w:sz="8" w:space="0" w:color="000000"/>
              <w:right w:val="nil"/>
            </w:tcBorders>
            <w:vAlign w:val="center"/>
          </w:tcPr>
          <w:p w14:paraId="7D6E0543" w14:textId="77777777" w:rsidR="005027F4" w:rsidRDefault="005027F4" w:rsidP="00F1327B">
            <w:pPr>
              <w:keepNext/>
              <w:spacing w:line="240" w:lineRule="auto"/>
              <w:ind w:firstLine="400"/>
              <w:jc w:val="center"/>
              <w:rPr>
                <w:rFonts w:cs="Times New Roman"/>
                <w:i/>
                <w:iCs/>
                <w:color w:val="000000"/>
                <w:szCs w:val="20"/>
              </w:rPr>
            </w:pPr>
          </w:p>
        </w:tc>
        <w:tc>
          <w:tcPr>
            <w:tcW w:w="547" w:type="pct"/>
            <w:vMerge/>
            <w:tcBorders>
              <w:top w:val="nil"/>
              <w:left w:val="nil"/>
              <w:bottom w:val="single" w:sz="8" w:space="0" w:color="000000"/>
              <w:right w:val="nil"/>
            </w:tcBorders>
            <w:vAlign w:val="center"/>
          </w:tcPr>
          <w:p w14:paraId="00CCE0F1" w14:textId="77777777" w:rsidR="005027F4" w:rsidRDefault="005027F4" w:rsidP="00F1327B">
            <w:pPr>
              <w:keepNext/>
              <w:spacing w:line="240" w:lineRule="auto"/>
              <w:ind w:firstLine="400"/>
              <w:jc w:val="center"/>
              <w:rPr>
                <w:rFonts w:cs="Times New Roman"/>
                <w:i/>
                <w:iCs/>
                <w:color w:val="000000"/>
                <w:szCs w:val="20"/>
              </w:rPr>
            </w:pPr>
          </w:p>
        </w:tc>
      </w:tr>
      <w:tr w:rsidR="005027F4" w14:paraId="63417600" w14:textId="77777777">
        <w:trPr>
          <w:trHeight w:val="126"/>
          <w:jc w:val="center"/>
        </w:trPr>
        <w:tc>
          <w:tcPr>
            <w:tcW w:w="514" w:type="pct"/>
            <w:vMerge w:val="restart"/>
            <w:tcBorders>
              <w:top w:val="nil"/>
              <w:left w:val="nil"/>
              <w:bottom w:val="single" w:sz="8" w:space="0" w:color="000000"/>
              <w:right w:val="nil"/>
            </w:tcBorders>
            <w:shd w:val="clear" w:color="auto" w:fill="auto"/>
            <w:vAlign w:val="center"/>
          </w:tcPr>
          <w:p w14:paraId="3C483403" w14:textId="77777777" w:rsidR="005027F4" w:rsidRDefault="00000000" w:rsidP="00F1327B">
            <w:pPr>
              <w:keepNext/>
              <w:spacing w:line="240" w:lineRule="auto"/>
              <w:ind w:firstLine="400"/>
              <w:jc w:val="center"/>
              <w:rPr>
                <w:rFonts w:cs="Times New Roman"/>
                <w:color w:val="060607"/>
                <w:szCs w:val="20"/>
              </w:rPr>
            </w:pPr>
            <w:r>
              <w:rPr>
                <w:rFonts w:cs="Times New Roman"/>
                <w:color w:val="060607"/>
                <w:szCs w:val="20"/>
              </w:rPr>
              <w:t>50</w:t>
            </w:r>
          </w:p>
        </w:tc>
        <w:tc>
          <w:tcPr>
            <w:tcW w:w="697" w:type="pct"/>
            <w:vMerge w:val="restart"/>
            <w:tcBorders>
              <w:top w:val="nil"/>
              <w:left w:val="nil"/>
              <w:bottom w:val="nil"/>
              <w:right w:val="nil"/>
            </w:tcBorders>
            <w:shd w:val="clear" w:color="auto" w:fill="auto"/>
            <w:vAlign w:val="center"/>
          </w:tcPr>
          <w:p w14:paraId="39002145" w14:textId="77777777" w:rsidR="005027F4" w:rsidRDefault="00000000" w:rsidP="00F1327B">
            <w:pPr>
              <w:keepNext/>
              <w:spacing w:line="240" w:lineRule="auto"/>
              <w:ind w:firstLine="400"/>
              <w:jc w:val="center"/>
              <w:rPr>
                <w:rFonts w:cs="Times New Roman"/>
                <w:color w:val="060607"/>
                <w:szCs w:val="20"/>
              </w:rPr>
            </w:pPr>
            <w:r>
              <w:rPr>
                <w:rFonts w:cs="Times New Roman"/>
                <w:color w:val="060607"/>
                <w:szCs w:val="20"/>
              </w:rPr>
              <w:t>0.02</w:t>
            </w:r>
          </w:p>
        </w:tc>
        <w:tc>
          <w:tcPr>
            <w:tcW w:w="1099" w:type="pct"/>
            <w:tcBorders>
              <w:top w:val="nil"/>
              <w:left w:val="nil"/>
              <w:bottom w:val="nil"/>
              <w:right w:val="nil"/>
            </w:tcBorders>
            <w:shd w:val="clear" w:color="auto" w:fill="auto"/>
            <w:vAlign w:val="center"/>
          </w:tcPr>
          <w:p w14:paraId="55092729" w14:textId="77777777" w:rsidR="005027F4" w:rsidRDefault="00000000" w:rsidP="00F1327B">
            <w:pPr>
              <w:keepNext/>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463" w:type="pct"/>
            <w:tcBorders>
              <w:top w:val="nil"/>
              <w:left w:val="nil"/>
              <w:bottom w:val="nil"/>
              <w:right w:val="nil"/>
            </w:tcBorders>
            <w:shd w:val="clear" w:color="auto" w:fill="auto"/>
            <w:noWrap/>
            <w:vAlign w:val="center"/>
          </w:tcPr>
          <w:p w14:paraId="5B303A97"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975.56</w:t>
            </w:r>
          </w:p>
        </w:tc>
        <w:tc>
          <w:tcPr>
            <w:tcW w:w="662" w:type="pct"/>
            <w:tcBorders>
              <w:top w:val="nil"/>
              <w:left w:val="nil"/>
              <w:bottom w:val="nil"/>
              <w:right w:val="nil"/>
            </w:tcBorders>
            <w:shd w:val="clear" w:color="auto" w:fill="auto"/>
            <w:noWrap/>
            <w:vAlign w:val="center"/>
          </w:tcPr>
          <w:p w14:paraId="6444A5DE"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149.9949</w:t>
            </w:r>
          </w:p>
        </w:tc>
        <w:tc>
          <w:tcPr>
            <w:tcW w:w="484" w:type="pct"/>
            <w:tcBorders>
              <w:top w:val="nil"/>
              <w:left w:val="nil"/>
              <w:bottom w:val="nil"/>
              <w:right w:val="nil"/>
            </w:tcBorders>
            <w:shd w:val="clear" w:color="auto" w:fill="auto"/>
            <w:noWrap/>
            <w:vAlign w:val="center"/>
          </w:tcPr>
          <w:p w14:paraId="389C2EE2" w14:textId="77777777" w:rsidR="005027F4" w:rsidRDefault="00000000" w:rsidP="00F1327B">
            <w:pPr>
              <w:keepNext/>
              <w:spacing w:line="240" w:lineRule="auto"/>
              <w:ind w:firstLine="400"/>
              <w:jc w:val="center"/>
              <w:rPr>
                <w:rFonts w:cs="Times New Roman"/>
                <w:color w:val="000000"/>
                <w:szCs w:val="20"/>
              </w:rPr>
            </w:pPr>
            <w:r>
              <w:rPr>
                <w:rFonts w:cs="Times New Roman" w:hint="eastAsia"/>
                <w:color w:val="000000"/>
                <w:szCs w:val="20"/>
              </w:rPr>
              <w:t>3</w:t>
            </w:r>
          </w:p>
        </w:tc>
        <w:tc>
          <w:tcPr>
            <w:tcW w:w="496" w:type="pct"/>
            <w:tcBorders>
              <w:top w:val="nil"/>
              <w:left w:val="nil"/>
              <w:bottom w:val="nil"/>
              <w:right w:val="nil"/>
            </w:tcBorders>
            <w:shd w:val="clear" w:color="auto" w:fill="auto"/>
            <w:noWrap/>
            <w:vAlign w:val="center"/>
          </w:tcPr>
          <w:p w14:paraId="5ABF69E5"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5.6758</w:t>
            </w:r>
          </w:p>
        </w:tc>
        <w:tc>
          <w:tcPr>
            <w:tcW w:w="585" w:type="pct"/>
            <w:gridSpan w:val="2"/>
            <w:tcBorders>
              <w:top w:val="nil"/>
              <w:left w:val="nil"/>
              <w:bottom w:val="nil"/>
              <w:right w:val="nil"/>
            </w:tcBorders>
            <w:shd w:val="clear" w:color="auto" w:fill="auto"/>
            <w:noWrap/>
            <w:vAlign w:val="center"/>
          </w:tcPr>
          <w:p w14:paraId="7C4E4F34"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w:t>
            </w:r>
          </w:p>
        </w:tc>
      </w:tr>
      <w:tr w:rsidR="005027F4" w14:paraId="54A1C8D9" w14:textId="77777777">
        <w:trPr>
          <w:trHeight w:val="33"/>
          <w:jc w:val="center"/>
        </w:trPr>
        <w:tc>
          <w:tcPr>
            <w:tcW w:w="514" w:type="pct"/>
            <w:vMerge/>
            <w:tcBorders>
              <w:top w:val="nil"/>
              <w:left w:val="nil"/>
              <w:bottom w:val="single" w:sz="8" w:space="0" w:color="000000"/>
              <w:right w:val="nil"/>
            </w:tcBorders>
            <w:vAlign w:val="center"/>
          </w:tcPr>
          <w:p w14:paraId="6158BE6E" w14:textId="77777777" w:rsidR="005027F4" w:rsidRDefault="005027F4" w:rsidP="00F1327B">
            <w:pPr>
              <w:keepNext/>
              <w:spacing w:line="240" w:lineRule="auto"/>
              <w:ind w:firstLine="400"/>
              <w:jc w:val="center"/>
              <w:rPr>
                <w:rFonts w:cs="Times New Roman"/>
                <w:color w:val="060607"/>
                <w:szCs w:val="20"/>
              </w:rPr>
            </w:pPr>
          </w:p>
        </w:tc>
        <w:tc>
          <w:tcPr>
            <w:tcW w:w="697" w:type="pct"/>
            <w:vMerge/>
            <w:tcBorders>
              <w:top w:val="nil"/>
              <w:left w:val="nil"/>
              <w:bottom w:val="nil"/>
              <w:right w:val="nil"/>
            </w:tcBorders>
            <w:vAlign w:val="center"/>
          </w:tcPr>
          <w:p w14:paraId="248E7966" w14:textId="77777777" w:rsidR="005027F4" w:rsidRDefault="005027F4" w:rsidP="00F1327B">
            <w:pPr>
              <w:keepNext/>
              <w:spacing w:line="240" w:lineRule="auto"/>
              <w:ind w:firstLine="400"/>
              <w:jc w:val="center"/>
              <w:rPr>
                <w:rFonts w:cs="Times New Roman"/>
                <w:color w:val="060607"/>
                <w:szCs w:val="20"/>
              </w:rPr>
            </w:pPr>
          </w:p>
        </w:tc>
        <w:tc>
          <w:tcPr>
            <w:tcW w:w="1099" w:type="pct"/>
            <w:tcBorders>
              <w:top w:val="nil"/>
              <w:left w:val="nil"/>
              <w:bottom w:val="nil"/>
              <w:right w:val="nil"/>
            </w:tcBorders>
            <w:shd w:val="clear" w:color="auto" w:fill="auto"/>
            <w:vAlign w:val="center"/>
          </w:tcPr>
          <w:p w14:paraId="08D40611" w14:textId="77777777" w:rsidR="005027F4" w:rsidRDefault="00000000" w:rsidP="00F1327B">
            <w:pPr>
              <w:keepNext/>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463" w:type="pct"/>
            <w:tcBorders>
              <w:top w:val="nil"/>
              <w:left w:val="nil"/>
              <w:bottom w:val="nil"/>
              <w:right w:val="nil"/>
            </w:tcBorders>
            <w:shd w:val="clear" w:color="auto" w:fill="auto"/>
            <w:noWrap/>
            <w:vAlign w:val="center"/>
          </w:tcPr>
          <w:p w14:paraId="48F95CA5"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1386.17</w:t>
            </w:r>
          </w:p>
        </w:tc>
        <w:tc>
          <w:tcPr>
            <w:tcW w:w="662" w:type="pct"/>
            <w:tcBorders>
              <w:top w:val="nil"/>
              <w:left w:val="nil"/>
              <w:bottom w:val="nil"/>
              <w:right w:val="nil"/>
            </w:tcBorders>
            <w:shd w:val="clear" w:color="auto" w:fill="auto"/>
            <w:noWrap/>
            <w:vAlign w:val="center"/>
          </w:tcPr>
          <w:p w14:paraId="2163EEB3"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149.9592</w:t>
            </w:r>
          </w:p>
        </w:tc>
        <w:tc>
          <w:tcPr>
            <w:tcW w:w="484" w:type="pct"/>
            <w:tcBorders>
              <w:top w:val="nil"/>
              <w:left w:val="nil"/>
              <w:bottom w:val="nil"/>
              <w:right w:val="nil"/>
            </w:tcBorders>
            <w:shd w:val="clear" w:color="auto" w:fill="auto"/>
            <w:noWrap/>
            <w:vAlign w:val="center"/>
          </w:tcPr>
          <w:p w14:paraId="11C90AD1"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4.3625</w:t>
            </w:r>
          </w:p>
        </w:tc>
        <w:tc>
          <w:tcPr>
            <w:tcW w:w="496" w:type="pct"/>
            <w:tcBorders>
              <w:top w:val="nil"/>
              <w:left w:val="nil"/>
              <w:bottom w:val="nil"/>
              <w:right w:val="nil"/>
            </w:tcBorders>
            <w:shd w:val="clear" w:color="auto" w:fill="auto"/>
            <w:noWrap/>
            <w:vAlign w:val="center"/>
          </w:tcPr>
          <w:p w14:paraId="68B0B9D5"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w:t>
            </w:r>
          </w:p>
        </w:tc>
        <w:tc>
          <w:tcPr>
            <w:tcW w:w="585" w:type="pct"/>
            <w:gridSpan w:val="2"/>
            <w:tcBorders>
              <w:top w:val="nil"/>
              <w:left w:val="nil"/>
              <w:bottom w:val="nil"/>
              <w:right w:val="nil"/>
            </w:tcBorders>
            <w:shd w:val="clear" w:color="auto" w:fill="auto"/>
            <w:noWrap/>
            <w:vAlign w:val="center"/>
          </w:tcPr>
          <w:p w14:paraId="5ED60C46"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0.2029</w:t>
            </w:r>
          </w:p>
        </w:tc>
      </w:tr>
      <w:tr w:rsidR="005027F4" w14:paraId="5F80DE49" w14:textId="77777777">
        <w:trPr>
          <w:trHeight w:val="33"/>
          <w:jc w:val="center"/>
        </w:trPr>
        <w:tc>
          <w:tcPr>
            <w:tcW w:w="514" w:type="pct"/>
            <w:vMerge/>
            <w:tcBorders>
              <w:top w:val="nil"/>
              <w:left w:val="nil"/>
              <w:bottom w:val="single" w:sz="8" w:space="0" w:color="000000"/>
              <w:right w:val="nil"/>
            </w:tcBorders>
            <w:vAlign w:val="center"/>
          </w:tcPr>
          <w:p w14:paraId="5DA30A7E" w14:textId="77777777" w:rsidR="005027F4" w:rsidRDefault="005027F4" w:rsidP="00F1327B">
            <w:pPr>
              <w:keepNext/>
              <w:spacing w:line="240" w:lineRule="auto"/>
              <w:ind w:firstLine="400"/>
              <w:jc w:val="center"/>
              <w:rPr>
                <w:rFonts w:cs="Times New Roman"/>
                <w:color w:val="060607"/>
                <w:szCs w:val="20"/>
              </w:rPr>
            </w:pPr>
          </w:p>
        </w:tc>
        <w:tc>
          <w:tcPr>
            <w:tcW w:w="697" w:type="pct"/>
            <w:vMerge w:val="restart"/>
            <w:tcBorders>
              <w:top w:val="nil"/>
              <w:left w:val="nil"/>
              <w:bottom w:val="single" w:sz="8" w:space="0" w:color="000000"/>
              <w:right w:val="nil"/>
            </w:tcBorders>
            <w:shd w:val="clear" w:color="auto" w:fill="auto"/>
            <w:vAlign w:val="center"/>
          </w:tcPr>
          <w:p w14:paraId="52D65F8F"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0.04</w:t>
            </w:r>
          </w:p>
        </w:tc>
        <w:tc>
          <w:tcPr>
            <w:tcW w:w="1099" w:type="pct"/>
            <w:tcBorders>
              <w:top w:val="nil"/>
              <w:left w:val="nil"/>
              <w:bottom w:val="nil"/>
              <w:right w:val="nil"/>
            </w:tcBorders>
            <w:shd w:val="clear" w:color="auto" w:fill="auto"/>
            <w:vAlign w:val="center"/>
          </w:tcPr>
          <w:p w14:paraId="051CDE59" w14:textId="77777777" w:rsidR="005027F4" w:rsidRDefault="00000000" w:rsidP="00F1327B">
            <w:pPr>
              <w:keepNext/>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463" w:type="pct"/>
            <w:tcBorders>
              <w:top w:val="nil"/>
              <w:left w:val="nil"/>
              <w:bottom w:val="nil"/>
              <w:right w:val="nil"/>
            </w:tcBorders>
            <w:shd w:val="clear" w:color="auto" w:fill="auto"/>
            <w:noWrap/>
            <w:vAlign w:val="center"/>
          </w:tcPr>
          <w:p w14:paraId="3F8AB74D"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1303.59</w:t>
            </w:r>
          </w:p>
        </w:tc>
        <w:tc>
          <w:tcPr>
            <w:tcW w:w="662" w:type="pct"/>
            <w:tcBorders>
              <w:top w:val="nil"/>
              <w:left w:val="nil"/>
              <w:bottom w:val="nil"/>
              <w:right w:val="nil"/>
            </w:tcBorders>
            <w:shd w:val="clear" w:color="auto" w:fill="auto"/>
            <w:noWrap/>
            <w:vAlign w:val="center"/>
          </w:tcPr>
          <w:p w14:paraId="47A6DCF0"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149.9793</w:t>
            </w:r>
          </w:p>
        </w:tc>
        <w:tc>
          <w:tcPr>
            <w:tcW w:w="484" w:type="pct"/>
            <w:tcBorders>
              <w:top w:val="nil"/>
              <w:left w:val="nil"/>
              <w:bottom w:val="nil"/>
              <w:right w:val="nil"/>
            </w:tcBorders>
            <w:shd w:val="clear" w:color="auto" w:fill="auto"/>
            <w:noWrap/>
            <w:vAlign w:val="center"/>
          </w:tcPr>
          <w:p w14:paraId="6776C677"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3</w:t>
            </w:r>
          </w:p>
        </w:tc>
        <w:tc>
          <w:tcPr>
            <w:tcW w:w="496" w:type="pct"/>
            <w:tcBorders>
              <w:top w:val="nil"/>
              <w:left w:val="nil"/>
              <w:bottom w:val="nil"/>
              <w:right w:val="nil"/>
            </w:tcBorders>
            <w:shd w:val="clear" w:color="auto" w:fill="auto"/>
            <w:noWrap/>
            <w:vAlign w:val="center"/>
          </w:tcPr>
          <w:p w14:paraId="52A8B6EB"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7.3114</w:t>
            </w:r>
          </w:p>
        </w:tc>
        <w:tc>
          <w:tcPr>
            <w:tcW w:w="585" w:type="pct"/>
            <w:gridSpan w:val="2"/>
            <w:tcBorders>
              <w:top w:val="nil"/>
              <w:left w:val="nil"/>
              <w:bottom w:val="nil"/>
              <w:right w:val="nil"/>
            </w:tcBorders>
            <w:shd w:val="clear" w:color="auto" w:fill="auto"/>
            <w:noWrap/>
            <w:vAlign w:val="center"/>
          </w:tcPr>
          <w:p w14:paraId="2D7E4098"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w:t>
            </w:r>
          </w:p>
        </w:tc>
      </w:tr>
      <w:tr w:rsidR="005027F4" w14:paraId="74CD9368" w14:textId="77777777">
        <w:trPr>
          <w:trHeight w:val="33"/>
          <w:jc w:val="center"/>
        </w:trPr>
        <w:tc>
          <w:tcPr>
            <w:tcW w:w="514" w:type="pct"/>
            <w:vMerge/>
            <w:tcBorders>
              <w:top w:val="nil"/>
              <w:left w:val="nil"/>
              <w:bottom w:val="single" w:sz="8" w:space="0" w:color="000000"/>
              <w:right w:val="nil"/>
            </w:tcBorders>
            <w:vAlign w:val="center"/>
          </w:tcPr>
          <w:p w14:paraId="6DDC72E7" w14:textId="77777777" w:rsidR="005027F4" w:rsidRDefault="005027F4" w:rsidP="00F1327B">
            <w:pPr>
              <w:keepNext/>
              <w:spacing w:line="240" w:lineRule="auto"/>
              <w:ind w:firstLine="400"/>
              <w:jc w:val="center"/>
              <w:rPr>
                <w:rFonts w:cs="Times New Roman"/>
                <w:color w:val="060607"/>
                <w:szCs w:val="20"/>
              </w:rPr>
            </w:pPr>
          </w:p>
        </w:tc>
        <w:tc>
          <w:tcPr>
            <w:tcW w:w="697" w:type="pct"/>
            <w:vMerge/>
            <w:tcBorders>
              <w:top w:val="nil"/>
              <w:left w:val="nil"/>
              <w:bottom w:val="single" w:sz="8" w:space="0" w:color="000000"/>
              <w:right w:val="nil"/>
            </w:tcBorders>
            <w:vAlign w:val="center"/>
          </w:tcPr>
          <w:p w14:paraId="3D3106B2" w14:textId="77777777" w:rsidR="005027F4" w:rsidRDefault="005027F4" w:rsidP="00F1327B">
            <w:pPr>
              <w:keepNext/>
              <w:spacing w:line="240" w:lineRule="auto"/>
              <w:ind w:firstLine="400"/>
              <w:jc w:val="center"/>
              <w:rPr>
                <w:rFonts w:cs="Times New Roman"/>
                <w:color w:val="000000"/>
                <w:szCs w:val="20"/>
              </w:rPr>
            </w:pPr>
          </w:p>
        </w:tc>
        <w:tc>
          <w:tcPr>
            <w:tcW w:w="1099" w:type="pct"/>
            <w:tcBorders>
              <w:top w:val="nil"/>
              <w:left w:val="nil"/>
              <w:bottom w:val="single" w:sz="8" w:space="0" w:color="000000"/>
              <w:right w:val="nil"/>
            </w:tcBorders>
            <w:shd w:val="clear" w:color="auto" w:fill="auto"/>
            <w:vAlign w:val="center"/>
          </w:tcPr>
          <w:p w14:paraId="1CDAC165" w14:textId="77777777" w:rsidR="005027F4" w:rsidRDefault="00000000" w:rsidP="00F1327B">
            <w:pPr>
              <w:keepNext/>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463" w:type="pct"/>
            <w:tcBorders>
              <w:top w:val="nil"/>
              <w:left w:val="nil"/>
              <w:bottom w:val="single" w:sz="8" w:space="0" w:color="000000"/>
              <w:right w:val="nil"/>
            </w:tcBorders>
            <w:shd w:val="clear" w:color="auto" w:fill="auto"/>
            <w:noWrap/>
            <w:vAlign w:val="center"/>
          </w:tcPr>
          <w:p w14:paraId="0F39F44B"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1485.15</w:t>
            </w:r>
          </w:p>
        </w:tc>
        <w:tc>
          <w:tcPr>
            <w:tcW w:w="662" w:type="pct"/>
            <w:tcBorders>
              <w:top w:val="nil"/>
              <w:left w:val="nil"/>
              <w:bottom w:val="single" w:sz="8" w:space="0" w:color="000000"/>
              <w:right w:val="nil"/>
            </w:tcBorders>
            <w:shd w:val="clear" w:color="auto" w:fill="auto"/>
            <w:noWrap/>
            <w:vAlign w:val="center"/>
          </w:tcPr>
          <w:p w14:paraId="3D5DA85B" w14:textId="77777777" w:rsidR="005027F4" w:rsidRDefault="00000000" w:rsidP="00F1327B">
            <w:pPr>
              <w:keepNext/>
              <w:spacing w:line="240" w:lineRule="auto"/>
              <w:ind w:firstLine="400"/>
              <w:jc w:val="center"/>
              <w:rPr>
                <w:rFonts w:cs="Times New Roman"/>
                <w:color w:val="000000"/>
                <w:szCs w:val="20"/>
              </w:rPr>
            </w:pPr>
            <w:r>
              <w:rPr>
                <w:rFonts w:cs="Times New Roman" w:hint="eastAsia"/>
                <w:color w:val="000000"/>
                <w:szCs w:val="20"/>
              </w:rPr>
              <w:t>1</w:t>
            </w:r>
            <w:r>
              <w:rPr>
                <w:rFonts w:cs="Times New Roman"/>
                <w:color w:val="000000"/>
                <w:szCs w:val="20"/>
              </w:rPr>
              <w:t>50</w:t>
            </w:r>
          </w:p>
        </w:tc>
        <w:tc>
          <w:tcPr>
            <w:tcW w:w="484" w:type="pct"/>
            <w:tcBorders>
              <w:top w:val="nil"/>
              <w:left w:val="nil"/>
              <w:bottom w:val="single" w:sz="8" w:space="0" w:color="000000"/>
              <w:right w:val="nil"/>
            </w:tcBorders>
            <w:shd w:val="clear" w:color="auto" w:fill="auto"/>
            <w:noWrap/>
            <w:vAlign w:val="center"/>
          </w:tcPr>
          <w:p w14:paraId="4D106CFF"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3.5120</w:t>
            </w:r>
          </w:p>
        </w:tc>
        <w:tc>
          <w:tcPr>
            <w:tcW w:w="496" w:type="pct"/>
            <w:tcBorders>
              <w:top w:val="nil"/>
              <w:left w:val="nil"/>
              <w:bottom w:val="single" w:sz="8" w:space="0" w:color="000000"/>
              <w:right w:val="nil"/>
            </w:tcBorders>
            <w:shd w:val="clear" w:color="auto" w:fill="auto"/>
            <w:noWrap/>
            <w:vAlign w:val="center"/>
          </w:tcPr>
          <w:p w14:paraId="0A32467C"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w:t>
            </w:r>
          </w:p>
        </w:tc>
        <w:tc>
          <w:tcPr>
            <w:tcW w:w="585" w:type="pct"/>
            <w:gridSpan w:val="2"/>
            <w:tcBorders>
              <w:top w:val="nil"/>
              <w:left w:val="nil"/>
              <w:bottom w:val="single" w:sz="8" w:space="0" w:color="000000"/>
              <w:right w:val="nil"/>
            </w:tcBorders>
            <w:shd w:val="clear" w:color="auto" w:fill="auto"/>
            <w:noWrap/>
            <w:vAlign w:val="center"/>
          </w:tcPr>
          <w:p w14:paraId="45C6C057" w14:textId="77777777" w:rsidR="005027F4" w:rsidRDefault="00000000" w:rsidP="00F1327B">
            <w:pPr>
              <w:keepNext/>
              <w:spacing w:line="240" w:lineRule="auto"/>
              <w:ind w:firstLine="400"/>
              <w:jc w:val="center"/>
              <w:rPr>
                <w:rFonts w:cs="Times New Roman"/>
                <w:color w:val="000000"/>
                <w:szCs w:val="20"/>
              </w:rPr>
            </w:pPr>
            <w:r>
              <w:rPr>
                <w:rFonts w:cs="Times New Roman"/>
                <w:color w:val="000000"/>
                <w:szCs w:val="20"/>
              </w:rPr>
              <w:t>0.2603</w:t>
            </w:r>
          </w:p>
        </w:tc>
      </w:tr>
    </w:tbl>
    <w:p w14:paraId="2F0243AE" w14:textId="0CE2D966" w:rsidR="00081C7F" w:rsidRPr="00081C7F" w:rsidRDefault="00430B6E" w:rsidP="00081C7F">
      <w:pPr>
        <w:pStyle w:val="af5"/>
        <w:spacing w:beforeLines="100" w:before="240" w:line="360" w:lineRule="auto"/>
        <w:jc w:val="center"/>
        <w:rPr>
          <w:rFonts w:ascii="Times New Roman" w:eastAsia="宋体" w:hAnsi="Times New Roman" w:cs="宋体"/>
          <w:szCs w:val="24"/>
          <w:shd w:val="clear" w:color="auto" w:fill="FFFFFF"/>
        </w:rPr>
      </w:pPr>
      <w:bookmarkStart w:id="61" w:name="_Ref194521653"/>
      <w:bookmarkStart w:id="62" w:name="_Hlk194662493"/>
      <w:bookmarkEnd w:id="60"/>
      <w:r w:rsidRPr="00430B6E">
        <w:rPr>
          <w:rFonts w:ascii="Times New Roman" w:eastAsia="宋体" w:hAnsi="Times New Roman" w:cs="宋体"/>
          <w:b/>
          <w:bCs/>
          <w:szCs w:val="24"/>
          <w:shd w:val="clear" w:color="auto" w:fill="FFFFFF"/>
        </w:rPr>
        <w:t xml:space="preserve">Table </w:t>
      </w:r>
      <w:r w:rsidRPr="00430B6E">
        <w:rPr>
          <w:rFonts w:ascii="Times New Roman" w:eastAsia="宋体" w:hAnsi="Times New Roman" w:cs="宋体"/>
          <w:b/>
          <w:bCs/>
          <w:szCs w:val="24"/>
          <w:shd w:val="clear" w:color="auto" w:fill="FFFFFF"/>
        </w:rPr>
        <w:fldChar w:fldCharType="begin"/>
      </w:r>
      <w:r w:rsidRPr="00430B6E">
        <w:rPr>
          <w:rFonts w:ascii="Times New Roman" w:eastAsia="宋体" w:hAnsi="Times New Roman" w:cs="宋体"/>
          <w:b/>
          <w:bCs/>
          <w:szCs w:val="24"/>
          <w:shd w:val="clear" w:color="auto" w:fill="FFFFFF"/>
        </w:rPr>
        <w:instrText xml:space="preserve"> SEQ Table \* ARABIC </w:instrText>
      </w:r>
      <w:r w:rsidRPr="00430B6E">
        <w:rPr>
          <w:rFonts w:ascii="Times New Roman" w:eastAsia="宋体" w:hAnsi="Times New Roman" w:cs="宋体"/>
          <w:b/>
          <w:bCs/>
          <w:szCs w:val="24"/>
          <w:shd w:val="clear" w:color="auto" w:fill="FFFFFF"/>
        </w:rPr>
        <w:fldChar w:fldCharType="separate"/>
      </w:r>
      <w:r w:rsidR="003B478D">
        <w:rPr>
          <w:rFonts w:ascii="Times New Roman" w:eastAsia="宋体" w:hAnsi="Times New Roman" w:cs="宋体"/>
          <w:b/>
          <w:bCs/>
          <w:noProof/>
          <w:szCs w:val="24"/>
          <w:shd w:val="clear" w:color="auto" w:fill="FFFFFF"/>
        </w:rPr>
        <w:t>9</w:t>
      </w:r>
      <w:r w:rsidRPr="00430B6E">
        <w:rPr>
          <w:rFonts w:ascii="Times New Roman" w:eastAsia="宋体" w:hAnsi="Times New Roman" w:cs="宋体"/>
          <w:b/>
          <w:bCs/>
          <w:szCs w:val="24"/>
          <w:shd w:val="clear" w:color="auto" w:fill="FFFFFF"/>
        </w:rPr>
        <w:fldChar w:fldCharType="end"/>
      </w:r>
      <w:bookmarkEnd w:id="61"/>
      <w:r w:rsidR="00AA033E">
        <w:rPr>
          <w:rFonts w:ascii="Times New Roman" w:eastAsia="宋体" w:hAnsi="Times New Roman" w:cs="宋体"/>
          <w:b/>
          <w:bCs/>
          <w:szCs w:val="24"/>
          <w:shd w:val="clear" w:color="auto" w:fill="FFFFFF"/>
        </w:rPr>
        <w:t>.</w:t>
      </w:r>
      <w:r w:rsidRPr="00430B6E">
        <w:rPr>
          <w:rFonts w:ascii="Times New Roman" w:eastAsia="宋体" w:hAnsi="Times New Roman" w:cs="宋体"/>
          <w:szCs w:val="24"/>
          <w:shd w:val="clear" w:color="auto" w:fill="FFFFFF"/>
        </w:rPr>
        <w:t xml:space="preserve"> </w:t>
      </w:r>
      <w:r w:rsidR="00081C7F" w:rsidRPr="00081C7F">
        <w:rPr>
          <w:rFonts w:ascii="Times New Roman" w:eastAsia="宋体" w:hAnsi="Times New Roman" w:cs="宋体"/>
          <w:szCs w:val="24"/>
          <w:shd w:val="clear" w:color="auto" w:fill="FFFFFF"/>
        </w:rPr>
        <w:t>Optimized parameters and corresponding costs for a pipe diameter of 80 mm</w:t>
      </w:r>
    </w:p>
    <w:p w14:paraId="0D9CF9C4" w14:textId="04EB427B" w:rsidR="005027F4" w:rsidRPr="00430B6E" w:rsidRDefault="00081C7F" w:rsidP="00081C7F">
      <w:pPr>
        <w:pStyle w:val="af5"/>
        <w:spacing w:line="360" w:lineRule="auto"/>
        <w:jc w:val="center"/>
        <w:rPr>
          <w:rFonts w:ascii="Times New Roman" w:eastAsia="宋体" w:hAnsi="Times New Roman" w:cs="宋体"/>
          <w:szCs w:val="24"/>
          <w:shd w:val="clear" w:color="auto" w:fill="FFFFFF"/>
        </w:rPr>
      </w:pPr>
      <w:r w:rsidRPr="00081C7F">
        <w:rPr>
          <w:rFonts w:ascii="Times New Roman" w:eastAsia="宋体" w:hAnsi="Times New Roman" w:cs="宋体"/>
          <w:szCs w:val="24"/>
          <w:shd w:val="clear" w:color="auto" w:fill="FFFFFF"/>
        </w:rPr>
        <w:t xml:space="preserve"> (Pipe length range: 800 to 3000 mm)</w:t>
      </w:r>
      <w:r w:rsidR="00430B6E" w:rsidRPr="00430B6E">
        <w:rPr>
          <w:rFonts w:ascii="Times New Roman" w:eastAsia="宋体" w:hAnsi="Times New Roman" w:cs="宋体"/>
          <w:szCs w:val="24"/>
          <w:shd w:val="clear" w:color="auto" w:fill="FFFFFF"/>
        </w:rPr>
        <w:t>.</w:t>
      </w:r>
    </w:p>
    <w:tbl>
      <w:tblPr>
        <w:tblW w:w="6128" w:type="pct"/>
        <w:jc w:val="center"/>
        <w:tblLook w:val="04A0" w:firstRow="1" w:lastRow="0" w:firstColumn="1" w:lastColumn="0" w:noHBand="0" w:noVBand="1"/>
      </w:tblPr>
      <w:tblGrid>
        <w:gridCol w:w="972"/>
        <w:gridCol w:w="1305"/>
        <w:gridCol w:w="1672"/>
        <w:gridCol w:w="1266"/>
        <w:gridCol w:w="1638"/>
        <w:gridCol w:w="1305"/>
        <w:gridCol w:w="1266"/>
        <w:gridCol w:w="77"/>
        <w:gridCol w:w="1089"/>
      </w:tblGrid>
      <w:tr w:rsidR="005027F4" w14:paraId="0795FD54" w14:textId="77777777" w:rsidTr="00AA033E">
        <w:trPr>
          <w:trHeight w:val="286"/>
          <w:jc w:val="center"/>
        </w:trPr>
        <w:tc>
          <w:tcPr>
            <w:tcW w:w="459" w:type="pct"/>
            <w:vMerge w:val="restart"/>
            <w:tcBorders>
              <w:top w:val="single" w:sz="8" w:space="0" w:color="000000"/>
              <w:left w:val="nil"/>
              <w:bottom w:val="single" w:sz="8" w:space="0" w:color="000000"/>
              <w:right w:val="nil"/>
            </w:tcBorders>
            <w:shd w:val="clear" w:color="auto" w:fill="auto"/>
            <w:vAlign w:val="center"/>
          </w:tcPr>
          <w:p w14:paraId="5A2686C7" w14:textId="77777777" w:rsidR="005027F4" w:rsidRDefault="00000000" w:rsidP="00961453">
            <w:pPr>
              <w:spacing w:line="240" w:lineRule="auto"/>
              <w:ind w:firstLine="400"/>
              <w:jc w:val="center"/>
              <w:rPr>
                <w:rFonts w:cs="Times New Roman"/>
                <w:color w:val="000000"/>
                <w:szCs w:val="20"/>
              </w:rPr>
            </w:pPr>
            <w:bookmarkStart w:id="63" w:name="_Hlk194662499"/>
            <w:bookmarkEnd w:id="62"/>
            <w:r>
              <w:rPr>
                <w:rFonts w:cs="Times New Roman"/>
                <w:color w:val="000000"/>
                <w:szCs w:val="20"/>
              </w:rPr>
              <w:t xml:space="preserve">Pipe Diameter </w:t>
            </w:r>
            <w:r>
              <w:rPr>
                <w:rFonts w:cs="Times New Roman"/>
                <w:color w:val="000000"/>
                <w:szCs w:val="20"/>
              </w:rPr>
              <w:br/>
              <w:t>(mm)</w:t>
            </w:r>
          </w:p>
        </w:tc>
        <w:tc>
          <w:tcPr>
            <w:tcW w:w="616" w:type="pct"/>
            <w:vMerge w:val="restart"/>
            <w:tcBorders>
              <w:top w:val="single" w:sz="8" w:space="0" w:color="000000"/>
              <w:left w:val="nil"/>
              <w:bottom w:val="single" w:sz="8" w:space="0" w:color="000000"/>
              <w:right w:val="nil"/>
            </w:tcBorders>
            <w:shd w:val="clear" w:color="auto" w:fill="auto"/>
            <w:vAlign w:val="center"/>
          </w:tcPr>
          <w:p w14:paraId="130D717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Inlet concentration (mol/m</w:t>
            </w:r>
            <w:r>
              <w:rPr>
                <w:rFonts w:cs="Times New Roman"/>
                <w:color w:val="000000"/>
                <w:szCs w:val="20"/>
                <w:vertAlign w:val="superscript"/>
              </w:rPr>
              <w:t>3</w:t>
            </w:r>
            <w:r>
              <w:rPr>
                <w:rFonts w:cs="Times New Roman"/>
                <w:color w:val="000000"/>
                <w:szCs w:val="20"/>
              </w:rPr>
              <w:t>)</w:t>
            </w:r>
          </w:p>
        </w:tc>
        <w:tc>
          <w:tcPr>
            <w:tcW w:w="789" w:type="pct"/>
            <w:vMerge w:val="restart"/>
            <w:tcBorders>
              <w:top w:val="single" w:sz="8" w:space="0" w:color="000000"/>
              <w:left w:val="nil"/>
              <w:bottom w:val="single" w:sz="8" w:space="0" w:color="000000"/>
              <w:right w:val="nil"/>
            </w:tcBorders>
            <w:shd w:val="clear" w:color="auto" w:fill="auto"/>
            <w:vAlign w:val="center"/>
          </w:tcPr>
          <w:p w14:paraId="05C593C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Optimization objective</w:t>
            </w:r>
          </w:p>
        </w:tc>
        <w:tc>
          <w:tcPr>
            <w:tcW w:w="3136" w:type="pct"/>
            <w:gridSpan w:val="6"/>
            <w:tcBorders>
              <w:top w:val="single" w:sz="8" w:space="0" w:color="000000"/>
              <w:left w:val="nil"/>
              <w:bottom w:val="single" w:sz="8" w:space="0" w:color="000000"/>
              <w:right w:val="nil"/>
            </w:tcBorders>
            <w:shd w:val="clear" w:color="auto" w:fill="auto"/>
            <w:noWrap/>
            <w:vAlign w:val="center"/>
          </w:tcPr>
          <w:p w14:paraId="07C40F9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Optimization results</w:t>
            </w:r>
          </w:p>
        </w:tc>
      </w:tr>
      <w:tr w:rsidR="005027F4" w14:paraId="43BDBF79" w14:textId="77777777" w:rsidTr="00AA033E">
        <w:trPr>
          <w:trHeight w:val="624"/>
          <w:jc w:val="center"/>
        </w:trPr>
        <w:tc>
          <w:tcPr>
            <w:tcW w:w="459" w:type="pct"/>
            <w:vMerge/>
            <w:tcBorders>
              <w:top w:val="single" w:sz="8" w:space="0" w:color="000000"/>
              <w:left w:val="nil"/>
              <w:bottom w:val="single" w:sz="8" w:space="0" w:color="000000"/>
              <w:right w:val="nil"/>
            </w:tcBorders>
            <w:vAlign w:val="center"/>
          </w:tcPr>
          <w:p w14:paraId="20243637" w14:textId="77777777" w:rsidR="005027F4" w:rsidRDefault="005027F4" w:rsidP="00961453">
            <w:pPr>
              <w:spacing w:line="240" w:lineRule="auto"/>
              <w:ind w:firstLine="400"/>
              <w:jc w:val="center"/>
              <w:rPr>
                <w:rFonts w:cs="Times New Roman"/>
                <w:color w:val="000000"/>
                <w:szCs w:val="20"/>
              </w:rPr>
            </w:pPr>
          </w:p>
        </w:tc>
        <w:tc>
          <w:tcPr>
            <w:tcW w:w="616" w:type="pct"/>
            <w:vMerge/>
            <w:tcBorders>
              <w:top w:val="single" w:sz="8" w:space="0" w:color="000000"/>
              <w:left w:val="nil"/>
              <w:bottom w:val="single" w:sz="8" w:space="0" w:color="000000"/>
              <w:right w:val="nil"/>
            </w:tcBorders>
            <w:vAlign w:val="center"/>
          </w:tcPr>
          <w:p w14:paraId="2840A663" w14:textId="77777777" w:rsidR="005027F4" w:rsidRDefault="005027F4" w:rsidP="00961453">
            <w:pPr>
              <w:spacing w:line="240" w:lineRule="auto"/>
              <w:ind w:firstLine="400"/>
              <w:jc w:val="center"/>
              <w:rPr>
                <w:rFonts w:cs="Times New Roman"/>
                <w:color w:val="000000"/>
                <w:szCs w:val="20"/>
              </w:rPr>
            </w:pPr>
          </w:p>
        </w:tc>
        <w:tc>
          <w:tcPr>
            <w:tcW w:w="789" w:type="pct"/>
            <w:vMerge/>
            <w:tcBorders>
              <w:top w:val="single" w:sz="8" w:space="0" w:color="000000"/>
              <w:left w:val="nil"/>
              <w:bottom w:val="single" w:sz="8" w:space="0" w:color="000000"/>
              <w:right w:val="nil"/>
            </w:tcBorders>
            <w:vAlign w:val="center"/>
          </w:tcPr>
          <w:p w14:paraId="533BE59A" w14:textId="77777777" w:rsidR="005027F4" w:rsidRDefault="005027F4" w:rsidP="00961453">
            <w:pPr>
              <w:spacing w:line="240" w:lineRule="auto"/>
              <w:ind w:firstLine="400"/>
              <w:jc w:val="center"/>
              <w:rPr>
                <w:rFonts w:cs="Times New Roman"/>
                <w:color w:val="000000"/>
                <w:szCs w:val="20"/>
              </w:rPr>
            </w:pPr>
          </w:p>
        </w:tc>
        <w:tc>
          <w:tcPr>
            <w:tcW w:w="598" w:type="pct"/>
            <w:vMerge w:val="restart"/>
            <w:tcBorders>
              <w:top w:val="nil"/>
              <w:left w:val="nil"/>
              <w:bottom w:val="single" w:sz="8" w:space="0" w:color="000000"/>
              <w:right w:val="nil"/>
            </w:tcBorders>
            <w:shd w:val="clear" w:color="auto" w:fill="auto"/>
            <w:vAlign w:val="center"/>
          </w:tcPr>
          <w:p w14:paraId="3BE4234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Length (mm)</w:t>
            </w:r>
          </w:p>
        </w:tc>
        <w:tc>
          <w:tcPr>
            <w:tcW w:w="773" w:type="pct"/>
            <w:vMerge w:val="restart"/>
            <w:tcBorders>
              <w:top w:val="nil"/>
              <w:left w:val="nil"/>
              <w:bottom w:val="single" w:sz="8" w:space="0" w:color="000000"/>
              <w:right w:val="nil"/>
            </w:tcBorders>
            <w:shd w:val="clear" w:color="auto" w:fill="auto"/>
            <w:vAlign w:val="center"/>
          </w:tcPr>
          <w:p w14:paraId="3A2A4EE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Temperature  (°C)</w:t>
            </w:r>
          </w:p>
        </w:tc>
        <w:tc>
          <w:tcPr>
            <w:tcW w:w="616" w:type="pct"/>
            <w:vMerge w:val="restart"/>
            <w:tcBorders>
              <w:top w:val="nil"/>
              <w:left w:val="nil"/>
              <w:bottom w:val="single" w:sz="8" w:space="0" w:color="000000"/>
              <w:right w:val="nil"/>
            </w:tcBorders>
            <w:shd w:val="clear" w:color="auto" w:fill="auto"/>
            <w:vAlign w:val="center"/>
          </w:tcPr>
          <w:p w14:paraId="0422EF2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Velocity       (m/s)</w:t>
            </w:r>
          </w:p>
        </w:tc>
        <w:tc>
          <w:tcPr>
            <w:tcW w:w="634" w:type="pct"/>
            <w:gridSpan w:val="2"/>
            <w:vMerge w:val="restart"/>
            <w:tcBorders>
              <w:top w:val="nil"/>
              <w:left w:val="nil"/>
              <w:bottom w:val="single" w:sz="8" w:space="0" w:color="000000"/>
              <w:right w:val="nil"/>
            </w:tcBorders>
            <w:shd w:val="clear" w:color="auto" w:fill="auto"/>
            <w:vAlign w:val="center"/>
          </w:tcPr>
          <w:p w14:paraId="4B3CA9B1" w14:textId="77777777" w:rsidR="005027F4" w:rsidRDefault="00000000" w:rsidP="00961453">
            <w:pPr>
              <w:spacing w:line="240" w:lineRule="auto"/>
              <w:ind w:firstLine="400"/>
              <w:jc w:val="center"/>
              <w:rPr>
                <w:rFonts w:cs="Times New Roman"/>
                <w:i/>
                <w:iCs/>
                <w:color w:val="000000"/>
                <w:szCs w:val="20"/>
              </w:rPr>
            </w:pPr>
            <w:r>
              <w:rPr>
                <w:rFonts w:cs="Times New Roman"/>
                <w:i/>
                <w:iCs/>
                <w:color w:val="000000"/>
                <w:szCs w:val="20"/>
              </w:rPr>
              <w:t>P</w:t>
            </w:r>
            <w:r>
              <w:rPr>
                <w:rFonts w:cs="Times New Roman"/>
                <w:color w:val="000000"/>
                <w:szCs w:val="20"/>
              </w:rPr>
              <w:t xml:space="preserve"> </w:t>
            </w:r>
            <w:r>
              <w:rPr>
                <w:rFonts w:cs="Times New Roman"/>
                <w:color w:val="000000"/>
                <w:szCs w:val="20"/>
              </w:rPr>
              <w:br/>
              <w:t>(CNY/h)</w:t>
            </w:r>
          </w:p>
        </w:tc>
        <w:tc>
          <w:tcPr>
            <w:tcW w:w="515" w:type="pct"/>
            <w:vMerge w:val="restart"/>
            <w:tcBorders>
              <w:top w:val="nil"/>
              <w:left w:val="nil"/>
              <w:bottom w:val="single" w:sz="8" w:space="0" w:color="000000"/>
              <w:right w:val="nil"/>
            </w:tcBorders>
            <w:shd w:val="clear" w:color="auto" w:fill="auto"/>
            <w:vAlign w:val="center"/>
          </w:tcPr>
          <w:p w14:paraId="7146C9EF" w14:textId="77777777" w:rsidR="005027F4" w:rsidRDefault="00000000" w:rsidP="00961453">
            <w:pPr>
              <w:spacing w:line="240" w:lineRule="auto"/>
              <w:ind w:firstLine="400"/>
              <w:jc w:val="center"/>
              <w:rPr>
                <w:rFonts w:cs="Times New Roman"/>
                <w:i/>
                <w:iCs/>
                <w:color w:val="000000"/>
                <w:szCs w:val="20"/>
              </w:rPr>
            </w:pPr>
            <w:r>
              <w:rPr>
                <w:rFonts w:cs="Times New Roman"/>
                <w:i/>
                <w:iCs/>
                <w:color w:val="000000"/>
                <w:szCs w:val="20"/>
              </w:rPr>
              <w:t xml:space="preserve">P' </w:t>
            </w:r>
            <w:r>
              <w:rPr>
                <w:rFonts w:cs="Times New Roman"/>
                <w:i/>
                <w:iCs/>
                <w:color w:val="000000"/>
                <w:szCs w:val="20"/>
              </w:rPr>
              <w:br/>
            </w:r>
            <w:r>
              <w:rPr>
                <w:rFonts w:cs="Times New Roman"/>
                <w:color w:val="000000"/>
                <w:szCs w:val="20"/>
              </w:rPr>
              <w:t>(CNY/kg)</w:t>
            </w:r>
          </w:p>
        </w:tc>
      </w:tr>
      <w:tr w:rsidR="005027F4" w14:paraId="4A07AECB" w14:textId="77777777" w:rsidTr="00AA033E">
        <w:trPr>
          <w:trHeight w:val="624"/>
          <w:jc w:val="center"/>
        </w:trPr>
        <w:tc>
          <w:tcPr>
            <w:tcW w:w="459" w:type="pct"/>
            <w:vMerge/>
            <w:tcBorders>
              <w:top w:val="single" w:sz="8" w:space="0" w:color="000000"/>
              <w:left w:val="nil"/>
              <w:bottom w:val="single" w:sz="8" w:space="0" w:color="000000"/>
              <w:right w:val="nil"/>
            </w:tcBorders>
            <w:vAlign w:val="center"/>
          </w:tcPr>
          <w:p w14:paraId="6167634A" w14:textId="77777777" w:rsidR="005027F4" w:rsidRDefault="005027F4" w:rsidP="00961453">
            <w:pPr>
              <w:spacing w:line="240" w:lineRule="auto"/>
              <w:ind w:firstLine="400"/>
              <w:jc w:val="center"/>
              <w:rPr>
                <w:rFonts w:cs="Times New Roman"/>
                <w:color w:val="000000"/>
                <w:szCs w:val="20"/>
              </w:rPr>
            </w:pPr>
          </w:p>
        </w:tc>
        <w:tc>
          <w:tcPr>
            <w:tcW w:w="616" w:type="pct"/>
            <w:vMerge/>
            <w:tcBorders>
              <w:top w:val="single" w:sz="8" w:space="0" w:color="000000"/>
              <w:left w:val="nil"/>
              <w:bottom w:val="single" w:sz="8" w:space="0" w:color="000000"/>
              <w:right w:val="nil"/>
            </w:tcBorders>
            <w:vAlign w:val="center"/>
          </w:tcPr>
          <w:p w14:paraId="56590205" w14:textId="77777777" w:rsidR="005027F4" w:rsidRDefault="005027F4" w:rsidP="00961453">
            <w:pPr>
              <w:spacing w:line="240" w:lineRule="auto"/>
              <w:ind w:firstLine="400"/>
              <w:jc w:val="center"/>
              <w:rPr>
                <w:rFonts w:cs="Times New Roman"/>
                <w:color w:val="000000"/>
                <w:szCs w:val="20"/>
              </w:rPr>
            </w:pPr>
          </w:p>
        </w:tc>
        <w:tc>
          <w:tcPr>
            <w:tcW w:w="789" w:type="pct"/>
            <w:vMerge/>
            <w:tcBorders>
              <w:top w:val="single" w:sz="8" w:space="0" w:color="000000"/>
              <w:left w:val="nil"/>
              <w:bottom w:val="single" w:sz="8" w:space="0" w:color="000000"/>
              <w:right w:val="nil"/>
            </w:tcBorders>
            <w:vAlign w:val="center"/>
          </w:tcPr>
          <w:p w14:paraId="2FAF687D" w14:textId="77777777" w:rsidR="005027F4" w:rsidRDefault="005027F4" w:rsidP="00961453">
            <w:pPr>
              <w:spacing w:line="240" w:lineRule="auto"/>
              <w:ind w:firstLine="400"/>
              <w:jc w:val="center"/>
              <w:rPr>
                <w:rFonts w:cs="Times New Roman"/>
                <w:color w:val="000000"/>
                <w:szCs w:val="20"/>
              </w:rPr>
            </w:pPr>
          </w:p>
        </w:tc>
        <w:tc>
          <w:tcPr>
            <w:tcW w:w="598" w:type="pct"/>
            <w:vMerge/>
            <w:tcBorders>
              <w:top w:val="nil"/>
              <w:left w:val="nil"/>
              <w:bottom w:val="single" w:sz="8" w:space="0" w:color="000000"/>
              <w:right w:val="nil"/>
            </w:tcBorders>
            <w:vAlign w:val="center"/>
          </w:tcPr>
          <w:p w14:paraId="774841BF" w14:textId="77777777" w:rsidR="005027F4" w:rsidRDefault="005027F4" w:rsidP="00961453">
            <w:pPr>
              <w:spacing w:line="240" w:lineRule="auto"/>
              <w:ind w:firstLine="400"/>
              <w:jc w:val="center"/>
              <w:rPr>
                <w:rFonts w:cs="Times New Roman"/>
                <w:color w:val="000000"/>
                <w:szCs w:val="20"/>
              </w:rPr>
            </w:pPr>
          </w:p>
        </w:tc>
        <w:tc>
          <w:tcPr>
            <w:tcW w:w="773" w:type="pct"/>
            <w:vMerge/>
            <w:tcBorders>
              <w:top w:val="nil"/>
              <w:left w:val="nil"/>
              <w:bottom w:val="single" w:sz="8" w:space="0" w:color="000000"/>
              <w:right w:val="nil"/>
            </w:tcBorders>
            <w:vAlign w:val="center"/>
          </w:tcPr>
          <w:p w14:paraId="2A0F4163" w14:textId="77777777" w:rsidR="005027F4" w:rsidRDefault="005027F4" w:rsidP="00961453">
            <w:pPr>
              <w:spacing w:line="240" w:lineRule="auto"/>
              <w:ind w:firstLine="400"/>
              <w:jc w:val="center"/>
              <w:rPr>
                <w:rFonts w:cs="Times New Roman"/>
                <w:color w:val="000000"/>
                <w:szCs w:val="20"/>
              </w:rPr>
            </w:pPr>
          </w:p>
        </w:tc>
        <w:tc>
          <w:tcPr>
            <w:tcW w:w="616" w:type="pct"/>
            <w:vMerge/>
            <w:tcBorders>
              <w:top w:val="nil"/>
              <w:left w:val="nil"/>
              <w:bottom w:val="single" w:sz="8" w:space="0" w:color="000000"/>
              <w:right w:val="nil"/>
            </w:tcBorders>
            <w:vAlign w:val="center"/>
          </w:tcPr>
          <w:p w14:paraId="264C3654" w14:textId="77777777" w:rsidR="005027F4" w:rsidRDefault="005027F4" w:rsidP="00961453">
            <w:pPr>
              <w:spacing w:line="240" w:lineRule="auto"/>
              <w:ind w:firstLine="400"/>
              <w:jc w:val="center"/>
              <w:rPr>
                <w:rFonts w:cs="Times New Roman"/>
                <w:color w:val="000000"/>
                <w:szCs w:val="20"/>
              </w:rPr>
            </w:pPr>
          </w:p>
        </w:tc>
        <w:tc>
          <w:tcPr>
            <w:tcW w:w="634" w:type="pct"/>
            <w:gridSpan w:val="2"/>
            <w:vMerge/>
            <w:tcBorders>
              <w:top w:val="nil"/>
              <w:left w:val="nil"/>
              <w:bottom w:val="single" w:sz="8" w:space="0" w:color="000000"/>
              <w:right w:val="nil"/>
            </w:tcBorders>
            <w:vAlign w:val="center"/>
          </w:tcPr>
          <w:p w14:paraId="54CCF34E" w14:textId="77777777" w:rsidR="005027F4" w:rsidRDefault="005027F4" w:rsidP="00961453">
            <w:pPr>
              <w:spacing w:line="240" w:lineRule="auto"/>
              <w:ind w:firstLine="400"/>
              <w:jc w:val="center"/>
              <w:rPr>
                <w:rFonts w:cs="Times New Roman"/>
                <w:i/>
                <w:iCs/>
                <w:color w:val="000000"/>
                <w:szCs w:val="20"/>
              </w:rPr>
            </w:pPr>
          </w:p>
        </w:tc>
        <w:tc>
          <w:tcPr>
            <w:tcW w:w="515" w:type="pct"/>
            <w:vMerge/>
            <w:tcBorders>
              <w:top w:val="nil"/>
              <w:left w:val="nil"/>
              <w:bottom w:val="single" w:sz="8" w:space="0" w:color="000000"/>
              <w:right w:val="nil"/>
            </w:tcBorders>
            <w:vAlign w:val="center"/>
          </w:tcPr>
          <w:p w14:paraId="559ED96B" w14:textId="77777777" w:rsidR="005027F4" w:rsidRDefault="005027F4" w:rsidP="00961453">
            <w:pPr>
              <w:spacing w:line="240" w:lineRule="auto"/>
              <w:ind w:firstLine="400"/>
              <w:jc w:val="center"/>
              <w:rPr>
                <w:rFonts w:cs="Times New Roman"/>
                <w:i/>
                <w:iCs/>
                <w:color w:val="000000"/>
                <w:szCs w:val="20"/>
              </w:rPr>
            </w:pPr>
          </w:p>
        </w:tc>
      </w:tr>
      <w:tr w:rsidR="005027F4" w14:paraId="62B2A602" w14:textId="77777777" w:rsidTr="00AA033E">
        <w:trPr>
          <w:trHeight w:val="126"/>
          <w:jc w:val="center"/>
        </w:trPr>
        <w:tc>
          <w:tcPr>
            <w:tcW w:w="459" w:type="pct"/>
            <w:vMerge w:val="restart"/>
            <w:tcBorders>
              <w:top w:val="nil"/>
              <w:left w:val="nil"/>
              <w:bottom w:val="single" w:sz="8" w:space="0" w:color="000000"/>
              <w:right w:val="nil"/>
            </w:tcBorders>
            <w:shd w:val="clear" w:color="auto" w:fill="auto"/>
            <w:vAlign w:val="center"/>
          </w:tcPr>
          <w:p w14:paraId="23C9822E"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80</w:t>
            </w:r>
          </w:p>
        </w:tc>
        <w:tc>
          <w:tcPr>
            <w:tcW w:w="616" w:type="pct"/>
            <w:vMerge w:val="restart"/>
            <w:tcBorders>
              <w:top w:val="nil"/>
              <w:left w:val="nil"/>
              <w:bottom w:val="nil"/>
              <w:right w:val="nil"/>
            </w:tcBorders>
            <w:shd w:val="clear" w:color="auto" w:fill="auto"/>
            <w:vAlign w:val="center"/>
          </w:tcPr>
          <w:p w14:paraId="0493EFCA"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0.02</w:t>
            </w:r>
          </w:p>
        </w:tc>
        <w:tc>
          <w:tcPr>
            <w:tcW w:w="789" w:type="pct"/>
            <w:tcBorders>
              <w:top w:val="nil"/>
              <w:left w:val="nil"/>
              <w:bottom w:val="nil"/>
              <w:right w:val="nil"/>
            </w:tcBorders>
            <w:shd w:val="clear" w:color="auto" w:fill="auto"/>
            <w:vAlign w:val="center"/>
          </w:tcPr>
          <w:p w14:paraId="3A62BA07"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598" w:type="pct"/>
            <w:tcBorders>
              <w:top w:val="nil"/>
              <w:left w:val="nil"/>
              <w:bottom w:val="nil"/>
              <w:right w:val="nil"/>
            </w:tcBorders>
            <w:shd w:val="clear" w:color="auto" w:fill="auto"/>
            <w:noWrap/>
            <w:vAlign w:val="center"/>
          </w:tcPr>
          <w:p w14:paraId="7887675F"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944.51</w:t>
            </w:r>
          </w:p>
        </w:tc>
        <w:tc>
          <w:tcPr>
            <w:tcW w:w="773" w:type="pct"/>
            <w:tcBorders>
              <w:top w:val="nil"/>
              <w:left w:val="nil"/>
              <w:bottom w:val="nil"/>
              <w:right w:val="nil"/>
            </w:tcBorders>
            <w:shd w:val="clear" w:color="auto" w:fill="auto"/>
            <w:noWrap/>
            <w:vAlign w:val="center"/>
          </w:tcPr>
          <w:p w14:paraId="7D9596A0"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150</w:t>
            </w:r>
          </w:p>
        </w:tc>
        <w:tc>
          <w:tcPr>
            <w:tcW w:w="616" w:type="pct"/>
            <w:tcBorders>
              <w:top w:val="nil"/>
              <w:left w:val="nil"/>
              <w:bottom w:val="nil"/>
              <w:right w:val="nil"/>
            </w:tcBorders>
            <w:shd w:val="clear" w:color="auto" w:fill="auto"/>
            <w:noWrap/>
            <w:vAlign w:val="center"/>
          </w:tcPr>
          <w:p w14:paraId="6EC086B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3.0862</w:t>
            </w:r>
          </w:p>
        </w:tc>
        <w:tc>
          <w:tcPr>
            <w:tcW w:w="598" w:type="pct"/>
            <w:tcBorders>
              <w:top w:val="nil"/>
              <w:left w:val="nil"/>
              <w:bottom w:val="nil"/>
              <w:right w:val="nil"/>
            </w:tcBorders>
            <w:shd w:val="clear" w:color="auto" w:fill="auto"/>
            <w:noWrap/>
            <w:vAlign w:val="center"/>
          </w:tcPr>
          <w:p w14:paraId="6AFCE76E"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13.9148</w:t>
            </w:r>
          </w:p>
        </w:tc>
        <w:tc>
          <w:tcPr>
            <w:tcW w:w="551" w:type="pct"/>
            <w:gridSpan w:val="2"/>
            <w:tcBorders>
              <w:top w:val="nil"/>
              <w:left w:val="nil"/>
              <w:bottom w:val="nil"/>
              <w:right w:val="nil"/>
            </w:tcBorders>
            <w:shd w:val="clear" w:color="auto" w:fill="auto"/>
            <w:noWrap/>
            <w:vAlign w:val="center"/>
          </w:tcPr>
          <w:p w14:paraId="034755C9"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r>
      <w:tr w:rsidR="005027F4" w14:paraId="712AAA3E" w14:textId="77777777" w:rsidTr="00AA033E">
        <w:trPr>
          <w:trHeight w:val="33"/>
          <w:jc w:val="center"/>
        </w:trPr>
        <w:tc>
          <w:tcPr>
            <w:tcW w:w="459" w:type="pct"/>
            <w:vMerge/>
            <w:tcBorders>
              <w:top w:val="nil"/>
              <w:left w:val="nil"/>
              <w:bottom w:val="single" w:sz="8" w:space="0" w:color="000000"/>
              <w:right w:val="nil"/>
            </w:tcBorders>
            <w:vAlign w:val="center"/>
          </w:tcPr>
          <w:p w14:paraId="7A977816" w14:textId="77777777" w:rsidR="005027F4" w:rsidRDefault="005027F4" w:rsidP="00961453">
            <w:pPr>
              <w:spacing w:line="240" w:lineRule="auto"/>
              <w:ind w:firstLine="400"/>
              <w:jc w:val="center"/>
              <w:rPr>
                <w:rFonts w:cs="Times New Roman"/>
                <w:color w:val="060607"/>
                <w:szCs w:val="20"/>
              </w:rPr>
            </w:pPr>
          </w:p>
        </w:tc>
        <w:tc>
          <w:tcPr>
            <w:tcW w:w="616" w:type="pct"/>
            <w:vMerge/>
            <w:tcBorders>
              <w:top w:val="nil"/>
              <w:left w:val="nil"/>
              <w:bottom w:val="nil"/>
              <w:right w:val="nil"/>
            </w:tcBorders>
            <w:vAlign w:val="center"/>
          </w:tcPr>
          <w:p w14:paraId="1FE6E146" w14:textId="77777777" w:rsidR="005027F4" w:rsidRDefault="005027F4" w:rsidP="00961453">
            <w:pPr>
              <w:spacing w:line="240" w:lineRule="auto"/>
              <w:ind w:firstLine="400"/>
              <w:jc w:val="center"/>
              <w:rPr>
                <w:rFonts w:cs="Times New Roman"/>
                <w:color w:val="060607"/>
                <w:szCs w:val="20"/>
              </w:rPr>
            </w:pPr>
          </w:p>
        </w:tc>
        <w:tc>
          <w:tcPr>
            <w:tcW w:w="789" w:type="pct"/>
            <w:tcBorders>
              <w:top w:val="nil"/>
              <w:left w:val="nil"/>
              <w:bottom w:val="nil"/>
              <w:right w:val="nil"/>
            </w:tcBorders>
            <w:shd w:val="clear" w:color="auto" w:fill="auto"/>
            <w:vAlign w:val="center"/>
          </w:tcPr>
          <w:p w14:paraId="775D08E0"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598" w:type="pct"/>
            <w:tcBorders>
              <w:top w:val="nil"/>
              <w:left w:val="nil"/>
              <w:bottom w:val="nil"/>
              <w:right w:val="nil"/>
            </w:tcBorders>
            <w:shd w:val="clear" w:color="auto" w:fill="auto"/>
            <w:noWrap/>
            <w:vAlign w:val="center"/>
          </w:tcPr>
          <w:p w14:paraId="472A806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952.89</w:t>
            </w:r>
          </w:p>
        </w:tc>
        <w:tc>
          <w:tcPr>
            <w:tcW w:w="773" w:type="pct"/>
            <w:tcBorders>
              <w:top w:val="nil"/>
              <w:left w:val="nil"/>
              <w:bottom w:val="nil"/>
              <w:right w:val="nil"/>
            </w:tcBorders>
            <w:shd w:val="clear" w:color="auto" w:fill="auto"/>
            <w:noWrap/>
            <w:vAlign w:val="center"/>
          </w:tcPr>
          <w:p w14:paraId="448C88D2"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150</w:t>
            </w:r>
          </w:p>
        </w:tc>
        <w:tc>
          <w:tcPr>
            <w:tcW w:w="616" w:type="pct"/>
            <w:tcBorders>
              <w:top w:val="nil"/>
              <w:left w:val="nil"/>
              <w:bottom w:val="nil"/>
              <w:right w:val="nil"/>
            </w:tcBorders>
            <w:shd w:val="clear" w:color="auto" w:fill="auto"/>
            <w:noWrap/>
            <w:vAlign w:val="center"/>
          </w:tcPr>
          <w:p w14:paraId="5E69A9DE" w14:textId="77777777" w:rsidR="005027F4" w:rsidRDefault="00000000" w:rsidP="00961453">
            <w:pPr>
              <w:spacing w:line="240" w:lineRule="auto"/>
              <w:ind w:firstLine="400"/>
              <w:jc w:val="center"/>
              <w:rPr>
                <w:rFonts w:cs="Times New Roman"/>
                <w:color w:val="000000"/>
                <w:szCs w:val="20"/>
              </w:rPr>
            </w:pPr>
            <w:r>
              <w:rPr>
                <w:rFonts w:cs="Times New Roman" w:hint="eastAsia"/>
                <w:color w:val="000000"/>
                <w:szCs w:val="20"/>
              </w:rPr>
              <w:t>3</w:t>
            </w:r>
            <w:r>
              <w:rPr>
                <w:rFonts w:cs="Times New Roman"/>
                <w:color w:val="000000"/>
                <w:szCs w:val="20"/>
              </w:rPr>
              <w:t>.1600</w:t>
            </w:r>
          </w:p>
        </w:tc>
        <w:tc>
          <w:tcPr>
            <w:tcW w:w="598" w:type="pct"/>
            <w:tcBorders>
              <w:top w:val="nil"/>
              <w:left w:val="nil"/>
              <w:bottom w:val="nil"/>
              <w:right w:val="nil"/>
            </w:tcBorders>
            <w:shd w:val="clear" w:color="auto" w:fill="auto"/>
            <w:noWrap/>
            <w:vAlign w:val="center"/>
          </w:tcPr>
          <w:p w14:paraId="16A691BA"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c>
          <w:tcPr>
            <w:tcW w:w="551" w:type="pct"/>
            <w:gridSpan w:val="2"/>
            <w:tcBorders>
              <w:top w:val="nil"/>
              <w:left w:val="nil"/>
              <w:bottom w:val="nil"/>
              <w:right w:val="nil"/>
            </w:tcBorders>
            <w:shd w:val="clear" w:color="auto" w:fill="auto"/>
            <w:noWrap/>
            <w:vAlign w:val="center"/>
          </w:tcPr>
          <w:p w14:paraId="0F314B83"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0.1903</w:t>
            </w:r>
          </w:p>
        </w:tc>
      </w:tr>
      <w:tr w:rsidR="005027F4" w14:paraId="0DFEDCBB" w14:textId="77777777" w:rsidTr="00AA033E">
        <w:trPr>
          <w:trHeight w:val="33"/>
          <w:jc w:val="center"/>
        </w:trPr>
        <w:tc>
          <w:tcPr>
            <w:tcW w:w="459" w:type="pct"/>
            <w:vMerge/>
            <w:tcBorders>
              <w:top w:val="nil"/>
              <w:left w:val="nil"/>
              <w:bottom w:val="single" w:sz="8" w:space="0" w:color="000000"/>
              <w:right w:val="nil"/>
            </w:tcBorders>
            <w:vAlign w:val="center"/>
          </w:tcPr>
          <w:p w14:paraId="0CD1FB92" w14:textId="77777777" w:rsidR="005027F4" w:rsidRDefault="005027F4" w:rsidP="00961453">
            <w:pPr>
              <w:spacing w:line="240" w:lineRule="auto"/>
              <w:ind w:firstLine="400"/>
              <w:jc w:val="center"/>
              <w:rPr>
                <w:rFonts w:cs="Times New Roman"/>
                <w:color w:val="060607"/>
                <w:szCs w:val="20"/>
              </w:rPr>
            </w:pPr>
          </w:p>
        </w:tc>
        <w:tc>
          <w:tcPr>
            <w:tcW w:w="616" w:type="pct"/>
            <w:vMerge w:val="restart"/>
            <w:tcBorders>
              <w:top w:val="nil"/>
              <w:left w:val="nil"/>
              <w:bottom w:val="single" w:sz="8" w:space="0" w:color="000000"/>
              <w:right w:val="nil"/>
            </w:tcBorders>
            <w:shd w:val="clear" w:color="auto" w:fill="auto"/>
            <w:vAlign w:val="center"/>
          </w:tcPr>
          <w:p w14:paraId="6EACCB0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0.04</w:t>
            </w:r>
          </w:p>
        </w:tc>
        <w:tc>
          <w:tcPr>
            <w:tcW w:w="789" w:type="pct"/>
            <w:tcBorders>
              <w:top w:val="nil"/>
              <w:left w:val="nil"/>
              <w:bottom w:val="nil"/>
              <w:right w:val="nil"/>
            </w:tcBorders>
            <w:shd w:val="clear" w:color="auto" w:fill="auto"/>
            <w:vAlign w:val="center"/>
          </w:tcPr>
          <w:p w14:paraId="75F4E3B0"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598" w:type="pct"/>
            <w:tcBorders>
              <w:top w:val="nil"/>
              <w:left w:val="nil"/>
              <w:bottom w:val="nil"/>
              <w:right w:val="nil"/>
            </w:tcBorders>
            <w:shd w:val="clear" w:color="auto" w:fill="auto"/>
            <w:noWrap/>
            <w:vAlign w:val="center"/>
          </w:tcPr>
          <w:p w14:paraId="4ECFE0B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1358.25</w:t>
            </w:r>
          </w:p>
        </w:tc>
        <w:tc>
          <w:tcPr>
            <w:tcW w:w="773" w:type="pct"/>
            <w:tcBorders>
              <w:top w:val="nil"/>
              <w:left w:val="nil"/>
              <w:bottom w:val="nil"/>
              <w:right w:val="nil"/>
            </w:tcBorders>
            <w:shd w:val="clear" w:color="auto" w:fill="auto"/>
            <w:noWrap/>
            <w:vAlign w:val="center"/>
          </w:tcPr>
          <w:p w14:paraId="17ED414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149.9932</w:t>
            </w:r>
          </w:p>
        </w:tc>
        <w:tc>
          <w:tcPr>
            <w:tcW w:w="616" w:type="pct"/>
            <w:tcBorders>
              <w:top w:val="nil"/>
              <w:left w:val="nil"/>
              <w:bottom w:val="nil"/>
              <w:right w:val="nil"/>
            </w:tcBorders>
            <w:shd w:val="clear" w:color="auto" w:fill="auto"/>
            <w:noWrap/>
            <w:vAlign w:val="center"/>
          </w:tcPr>
          <w:p w14:paraId="03EDDE0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3.0625</w:t>
            </w:r>
          </w:p>
        </w:tc>
        <w:tc>
          <w:tcPr>
            <w:tcW w:w="598" w:type="pct"/>
            <w:tcBorders>
              <w:top w:val="nil"/>
              <w:left w:val="nil"/>
              <w:bottom w:val="nil"/>
              <w:right w:val="nil"/>
            </w:tcBorders>
            <w:shd w:val="clear" w:color="auto" w:fill="auto"/>
            <w:noWrap/>
            <w:vAlign w:val="center"/>
          </w:tcPr>
          <w:p w14:paraId="576B132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19.0581</w:t>
            </w:r>
          </w:p>
        </w:tc>
        <w:tc>
          <w:tcPr>
            <w:tcW w:w="551" w:type="pct"/>
            <w:gridSpan w:val="2"/>
            <w:tcBorders>
              <w:top w:val="nil"/>
              <w:left w:val="nil"/>
              <w:bottom w:val="nil"/>
              <w:right w:val="nil"/>
            </w:tcBorders>
            <w:shd w:val="clear" w:color="auto" w:fill="auto"/>
            <w:noWrap/>
            <w:vAlign w:val="center"/>
          </w:tcPr>
          <w:p w14:paraId="41CA6E86"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r>
      <w:tr w:rsidR="005027F4" w14:paraId="230FA78C" w14:textId="77777777" w:rsidTr="00AA033E">
        <w:trPr>
          <w:trHeight w:val="33"/>
          <w:jc w:val="center"/>
        </w:trPr>
        <w:tc>
          <w:tcPr>
            <w:tcW w:w="459" w:type="pct"/>
            <w:vMerge/>
            <w:tcBorders>
              <w:top w:val="nil"/>
              <w:left w:val="nil"/>
              <w:bottom w:val="single" w:sz="8" w:space="0" w:color="000000"/>
              <w:right w:val="nil"/>
            </w:tcBorders>
            <w:vAlign w:val="center"/>
          </w:tcPr>
          <w:p w14:paraId="0566A171" w14:textId="77777777" w:rsidR="005027F4" w:rsidRDefault="005027F4" w:rsidP="00961453">
            <w:pPr>
              <w:spacing w:line="240" w:lineRule="auto"/>
              <w:ind w:firstLine="400"/>
              <w:jc w:val="center"/>
              <w:rPr>
                <w:rFonts w:cs="Times New Roman"/>
                <w:color w:val="060607"/>
                <w:szCs w:val="20"/>
              </w:rPr>
            </w:pPr>
          </w:p>
        </w:tc>
        <w:tc>
          <w:tcPr>
            <w:tcW w:w="616" w:type="pct"/>
            <w:vMerge/>
            <w:tcBorders>
              <w:top w:val="nil"/>
              <w:left w:val="nil"/>
              <w:bottom w:val="single" w:sz="8" w:space="0" w:color="000000"/>
              <w:right w:val="nil"/>
            </w:tcBorders>
            <w:vAlign w:val="center"/>
          </w:tcPr>
          <w:p w14:paraId="4D4C25AC" w14:textId="77777777" w:rsidR="005027F4" w:rsidRDefault="005027F4" w:rsidP="00961453">
            <w:pPr>
              <w:spacing w:line="240" w:lineRule="auto"/>
              <w:ind w:firstLine="400"/>
              <w:jc w:val="center"/>
              <w:rPr>
                <w:rFonts w:cs="Times New Roman"/>
                <w:color w:val="000000"/>
                <w:szCs w:val="20"/>
              </w:rPr>
            </w:pPr>
          </w:p>
        </w:tc>
        <w:tc>
          <w:tcPr>
            <w:tcW w:w="789" w:type="pct"/>
            <w:tcBorders>
              <w:top w:val="nil"/>
              <w:left w:val="nil"/>
              <w:bottom w:val="single" w:sz="8" w:space="0" w:color="000000"/>
              <w:right w:val="nil"/>
            </w:tcBorders>
            <w:shd w:val="clear" w:color="auto" w:fill="auto"/>
            <w:vAlign w:val="center"/>
          </w:tcPr>
          <w:p w14:paraId="7D4E051B" w14:textId="77777777" w:rsidR="005027F4" w:rsidRDefault="00000000" w:rsidP="00961453">
            <w:pPr>
              <w:spacing w:line="240" w:lineRule="auto"/>
              <w:ind w:firstLine="400"/>
              <w:jc w:val="center"/>
              <w:rPr>
                <w:rFonts w:cs="Times New Roman"/>
                <w:color w:val="060607"/>
                <w:szCs w:val="20"/>
              </w:rPr>
            </w:pPr>
            <w:r>
              <w:rPr>
                <w:rFonts w:cs="Times New Roman"/>
                <w:color w:val="060607"/>
                <w:szCs w:val="20"/>
              </w:rPr>
              <w:t xml:space="preserve">Minimizing </w:t>
            </w:r>
            <w:r>
              <w:rPr>
                <w:rFonts w:cs="Times New Roman"/>
                <w:i/>
                <w:iCs/>
                <w:color w:val="060607"/>
                <w:szCs w:val="20"/>
              </w:rPr>
              <w:t>P'</w:t>
            </w:r>
          </w:p>
        </w:tc>
        <w:tc>
          <w:tcPr>
            <w:tcW w:w="598" w:type="pct"/>
            <w:tcBorders>
              <w:top w:val="nil"/>
              <w:left w:val="nil"/>
              <w:bottom w:val="single" w:sz="8" w:space="0" w:color="000000"/>
              <w:right w:val="nil"/>
            </w:tcBorders>
            <w:shd w:val="clear" w:color="auto" w:fill="auto"/>
            <w:noWrap/>
            <w:vAlign w:val="center"/>
          </w:tcPr>
          <w:p w14:paraId="3526E3E8"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1726.92</w:t>
            </w:r>
          </w:p>
        </w:tc>
        <w:tc>
          <w:tcPr>
            <w:tcW w:w="773" w:type="pct"/>
            <w:tcBorders>
              <w:top w:val="nil"/>
              <w:left w:val="nil"/>
              <w:bottom w:val="single" w:sz="8" w:space="0" w:color="000000"/>
              <w:right w:val="nil"/>
            </w:tcBorders>
            <w:shd w:val="clear" w:color="auto" w:fill="auto"/>
            <w:noWrap/>
            <w:vAlign w:val="center"/>
          </w:tcPr>
          <w:p w14:paraId="300201F1"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148.6192</w:t>
            </w:r>
          </w:p>
        </w:tc>
        <w:tc>
          <w:tcPr>
            <w:tcW w:w="616" w:type="pct"/>
            <w:tcBorders>
              <w:top w:val="nil"/>
              <w:left w:val="nil"/>
              <w:bottom w:val="single" w:sz="8" w:space="0" w:color="000000"/>
              <w:right w:val="nil"/>
            </w:tcBorders>
            <w:shd w:val="clear" w:color="auto" w:fill="auto"/>
            <w:noWrap/>
            <w:vAlign w:val="center"/>
          </w:tcPr>
          <w:p w14:paraId="5811390A"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4.8412</w:t>
            </w:r>
          </w:p>
        </w:tc>
        <w:tc>
          <w:tcPr>
            <w:tcW w:w="598" w:type="pct"/>
            <w:tcBorders>
              <w:top w:val="nil"/>
              <w:left w:val="nil"/>
              <w:bottom w:val="single" w:sz="8" w:space="0" w:color="000000"/>
              <w:right w:val="nil"/>
            </w:tcBorders>
            <w:shd w:val="clear" w:color="auto" w:fill="auto"/>
            <w:noWrap/>
            <w:vAlign w:val="center"/>
          </w:tcPr>
          <w:p w14:paraId="27C62135"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w:t>
            </w:r>
          </w:p>
        </w:tc>
        <w:tc>
          <w:tcPr>
            <w:tcW w:w="551" w:type="pct"/>
            <w:gridSpan w:val="2"/>
            <w:tcBorders>
              <w:top w:val="nil"/>
              <w:left w:val="nil"/>
              <w:bottom w:val="single" w:sz="8" w:space="0" w:color="000000"/>
              <w:right w:val="nil"/>
            </w:tcBorders>
            <w:shd w:val="clear" w:color="auto" w:fill="auto"/>
            <w:noWrap/>
            <w:vAlign w:val="center"/>
          </w:tcPr>
          <w:p w14:paraId="76F4A94B" w14:textId="77777777" w:rsidR="005027F4" w:rsidRDefault="00000000" w:rsidP="00961453">
            <w:pPr>
              <w:spacing w:line="240" w:lineRule="auto"/>
              <w:ind w:firstLine="400"/>
              <w:jc w:val="center"/>
              <w:rPr>
                <w:rFonts w:cs="Times New Roman"/>
                <w:color w:val="000000"/>
                <w:szCs w:val="20"/>
              </w:rPr>
            </w:pPr>
            <w:r>
              <w:rPr>
                <w:rFonts w:cs="Times New Roman"/>
                <w:color w:val="000000"/>
                <w:szCs w:val="20"/>
              </w:rPr>
              <w:t>0.2193</w:t>
            </w:r>
          </w:p>
        </w:tc>
      </w:tr>
    </w:tbl>
    <w:bookmarkEnd w:id="63"/>
    <w:p w14:paraId="2A9B5EBB" w14:textId="61C41A01" w:rsidR="005027F4" w:rsidRPr="00AA033E" w:rsidRDefault="00AA033E" w:rsidP="00F1327B">
      <w:pPr>
        <w:spacing w:beforeLines="100" w:before="240"/>
        <w:rPr>
          <w:rFonts w:cs="Times New Roman"/>
          <w:shd w:val="clear" w:color="auto" w:fill="FFFFFF"/>
        </w:rPr>
      </w:pPr>
      <w:r w:rsidRPr="00AA033E">
        <w:rPr>
          <w:rFonts w:cs="Times New Roman"/>
          <w:shd w:val="clear" w:color="auto" w:fill="FFFFFF"/>
        </w:rPr>
        <w:t xml:space="preserve">For a pipe diameter of 50 mm, an increase in the inlet NO concentration from 0.02 to 0.04 mol/m³ results in several observable trends in the minimization analysis of </w:t>
      </w:r>
      <w:r w:rsidRPr="00AA033E">
        <w:rPr>
          <w:rFonts w:cs="Times New Roman"/>
          <w:i/>
          <w:iCs/>
          <w:shd w:val="clear" w:color="auto" w:fill="FFFFFF"/>
        </w:rPr>
        <w:t>P</w:t>
      </w:r>
      <w:r w:rsidRPr="00AA033E">
        <w:rPr>
          <w:rFonts w:cs="Times New Roman"/>
          <w:shd w:val="clear" w:color="auto" w:fill="FFFFFF"/>
        </w:rPr>
        <w:t xml:space="preserve"> (</w:t>
      </w:r>
      <w:r w:rsidR="00F94543">
        <w:rPr>
          <w:rFonts w:cs="Times New Roman"/>
          <w:color w:val="FF0000"/>
          <w:shd w:val="clear" w:color="auto" w:fill="FFFFFF"/>
        </w:rPr>
        <w:fldChar w:fldCharType="begin"/>
      </w:r>
      <w:r w:rsidR="00F94543">
        <w:rPr>
          <w:rFonts w:cs="Times New Roman"/>
          <w:shd w:val="clear" w:color="auto" w:fill="FFFFFF"/>
        </w:rPr>
        <w:instrText xml:space="preserve"> REF _Ref194521649 \h </w:instrText>
      </w:r>
      <w:r w:rsidR="00F94543">
        <w:rPr>
          <w:rFonts w:cs="Times New Roman"/>
          <w:color w:val="FF0000"/>
          <w:shd w:val="clear" w:color="auto" w:fill="FFFFFF"/>
        </w:rPr>
      </w:r>
      <w:r w:rsidR="00F94543">
        <w:rPr>
          <w:rFonts w:cs="Times New Roman"/>
          <w:color w:val="FF0000"/>
          <w:shd w:val="clear" w:color="auto" w:fill="FFFFFF"/>
        </w:rPr>
        <w:fldChar w:fldCharType="separate"/>
      </w:r>
      <w:r w:rsidR="00F94543" w:rsidRPr="00430B6E">
        <w:rPr>
          <w:b/>
          <w:bCs/>
          <w:shd w:val="clear" w:color="auto" w:fill="FFFFFF"/>
        </w:rPr>
        <w:t xml:space="preserve">Table </w:t>
      </w:r>
      <w:r w:rsidR="00F94543">
        <w:rPr>
          <w:b/>
          <w:bCs/>
          <w:noProof/>
          <w:shd w:val="clear" w:color="auto" w:fill="FFFFFF"/>
        </w:rPr>
        <w:t>8</w:t>
      </w:r>
      <w:r w:rsidR="00F94543">
        <w:rPr>
          <w:rFonts w:cs="Times New Roman"/>
          <w:color w:val="FF0000"/>
          <w:shd w:val="clear" w:color="auto" w:fill="FFFFFF"/>
        </w:rPr>
        <w:fldChar w:fldCharType="end"/>
      </w:r>
      <w:r w:rsidRPr="00AA033E">
        <w:rPr>
          <w:rFonts w:cs="Times New Roman"/>
          <w:shd w:val="clear" w:color="auto" w:fill="FFFFFF"/>
        </w:rPr>
        <w:t xml:space="preserve">). The pipe length increases from 975.56 to 1303.59 mm, the temperature slightly changes, the flow velocity remains at its lower limit, and the optimal </w:t>
      </w:r>
      <w:r w:rsidRPr="00AA033E">
        <w:rPr>
          <w:rFonts w:cs="Times New Roman"/>
          <w:i/>
          <w:iCs/>
          <w:shd w:val="clear" w:color="auto" w:fill="FFFFFF"/>
        </w:rPr>
        <w:t>P</w:t>
      </w:r>
      <w:r w:rsidRPr="00AA033E">
        <w:rPr>
          <w:rFonts w:cs="Times New Roman"/>
          <w:shd w:val="clear" w:color="auto" w:fill="FFFFFF"/>
        </w:rPr>
        <w:t xml:space="preserve"> increases from 5.6758 to 7.3114 CNY/h. In the minimization analysis of </w:t>
      </w:r>
      <w:r w:rsidRPr="00AA033E">
        <w:rPr>
          <w:rFonts w:cs="Times New Roman"/>
          <w:i/>
          <w:iCs/>
          <w:shd w:val="clear" w:color="auto" w:fill="FFFFFF"/>
        </w:rPr>
        <w:t>P'</w:t>
      </w:r>
      <w:r w:rsidRPr="00AA033E">
        <w:rPr>
          <w:rFonts w:cs="Times New Roman"/>
          <w:shd w:val="clear" w:color="auto" w:fill="FFFFFF"/>
        </w:rPr>
        <w:t xml:space="preserve">, the increase in the inlet NO concentration causes the pipe length to increase from 1386.17 to 1485.15 mm. The temperature undergoes slight variations, the flow velocity decreases from 4.3625 to 3.5120 m/s, and the optimal </w:t>
      </w:r>
      <w:r w:rsidRPr="00AA033E">
        <w:rPr>
          <w:rFonts w:cs="Times New Roman"/>
          <w:i/>
          <w:iCs/>
          <w:shd w:val="clear" w:color="auto" w:fill="FFFFFF"/>
        </w:rPr>
        <w:t>P'</w:t>
      </w:r>
      <w:r w:rsidRPr="00AA033E">
        <w:rPr>
          <w:rFonts w:cs="Times New Roman"/>
          <w:shd w:val="clear" w:color="auto" w:fill="FFFFFF"/>
        </w:rPr>
        <w:t xml:space="preserve"> increases from 0.2029 to 0.2603 CNY/kg</w:t>
      </w:r>
      <w:r w:rsidR="00430B6E" w:rsidRPr="00AA033E">
        <w:rPr>
          <w:rFonts w:cs="Times New Roman"/>
          <w:shd w:val="clear" w:color="auto" w:fill="FFFFFF"/>
        </w:rPr>
        <w:t>.</w:t>
      </w:r>
    </w:p>
    <w:p w14:paraId="258E009B" w14:textId="06C0C29D" w:rsidR="005027F4" w:rsidRPr="00AA033E" w:rsidRDefault="00AA033E" w:rsidP="00A10FBF">
      <w:pPr>
        <w:rPr>
          <w:rFonts w:cs="Times New Roman"/>
          <w:shd w:val="clear" w:color="auto" w:fill="FFFFFF"/>
        </w:rPr>
      </w:pPr>
      <w:r w:rsidRPr="00AA033E">
        <w:rPr>
          <w:rFonts w:cs="Times New Roman"/>
          <w:shd w:val="clear" w:color="auto" w:fill="FFFFFF"/>
        </w:rPr>
        <w:t xml:space="preserve">For a pipe diameter of 80 mm, an increase in the inlet NO concentration from 0.02 to 0.04 mol/m³ leads to several notable trends in the minimization analysis of </w:t>
      </w:r>
      <w:r w:rsidRPr="00AA033E">
        <w:rPr>
          <w:rFonts w:cs="Times New Roman"/>
          <w:i/>
          <w:iCs/>
          <w:shd w:val="clear" w:color="auto" w:fill="FFFFFF"/>
        </w:rPr>
        <w:t>P</w:t>
      </w:r>
      <w:r w:rsidRPr="00AA033E">
        <w:rPr>
          <w:rFonts w:cs="Times New Roman"/>
          <w:shd w:val="clear" w:color="auto" w:fill="FFFFFF"/>
        </w:rPr>
        <w:t xml:space="preserve"> (</w:t>
      </w:r>
      <w:r w:rsidR="00F94543">
        <w:rPr>
          <w:rFonts w:cs="Times New Roman"/>
          <w:color w:val="FF0000"/>
          <w:shd w:val="clear" w:color="auto" w:fill="FFFFFF"/>
        </w:rPr>
        <w:fldChar w:fldCharType="begin"/>
      </w:r>
      <w:r w:rsidR="00F94543">
        <w:rPr>
          <w:rFonts w:cs="Times New Roman"/>
          <w:shd w:val="clear" w:color="auto" w:fill="FFFFFF"/>
        </w:rPr>
        <w:instrText xml:space="preserve"> REF _Ref194521653 \h </w:instrText>
      </w:r>
      <w:r w:rsidR="00F94543">
        <w:rPr>
          <w:rFonts w:cs="Times New Roman"/>
          <w:color w:val="FF0000"/>
          <w:shd w:val="clear" w:color="auto" w:fill="FFFFFF"/>
        </w:rPr>
      </w:r>
      <w:r w:rsidR="00F94543">
        <w:rPr>
          <w:rFonts w:cs="Times New Roman"/>
          <w:color w:val="FF0000"/>
          <w:shd w:val="clear" w:color="auto" w:fill="FFFFFF"/>
        </w:rPr>
        <w:fldChar w:fldCharType="separate"/>
      </w:r>
      <w:r w:rsidR="00F94543" w:rsidRPr="00430B6E">
        <w:rPr>
          <w:b/>
          <w:bCs/>
          <w:shd w:val="clear" w:color="auto" w:fill="FFFFFF"/>
        </w:rPr>
        <w:t xml:space="preserve">Table </w:t>
      </w:r>
      <w:r w:rsidR="00F94543">
        <w:rPr>
          <w:b/>
          <w:bCs/>
          <w:noProof/>
          <w:shd w:val="clear" w:color="auto" w:fill="FFFFFF"/>
        </w:rPr>
        <w:t>9</w:t>
      </w:r>
      <w:r w:rsidR="00F94543">
        <w:rPr>
          <w:rFonts w:cs="Times New Roman"/>
          <w:color w:val="FF0000"/>
          <w:shd w:val="clear" w:color="auto" w:fill="FFFFFF"/>
        </w:rPr>
        <w:fldChar w:fldCharType="end"/>
      </w:r>
      <w:r w:rsidRPr="00AA033E">
        <w:rPr>
          <w:rFonts w:cs="Times New Roman"/>
          <w:shd w:val="clear" w:color="auto" w:fill="FFFFFF"/>
        </w:rPr>
        <w:t xml:space="preserve">). The pipe length increases from 944.51 to </w:t>
      </w:r>
      <w:r w:rsidRPr="00AA033E">
        <w:rPr>
          <w:rFonts w:cs="Times New Roman"/>
          <w:shd w:val="clear" w:color="auto" w:fill="FFFFFF"/>
        </w:rPr>
        <w:lastRenderedPageBreak/>
        <w:t xml:space="preserve">1358.25 mm, the temperature and flow velocity remain nearly constant, and the optimal </w:t>
      </w:r>
      <w:r w:rsidRPr="00AA033E">
        <w:rPr>
          <w:rFonts w:cs="Times New Roman"/>
          <w:i/>
          <w:iCs/>
          <w:shd w:val="clear" w:color="auto" w:fill="FFFFFF"/>
        </w:rPr>
        <w:t>P</w:t>
      </w:r>
      <w:r w:rsidRPr="00AA033E">
        <w:rPr>
          <w:rFonts w:cs="Times New Roman"/>
          <w:shd w:val="clear" w:color="auto" w:fill="FFFFFF"/>
        </w:rPr>
        <w:t xml:space="preserve"> increases from 13.9148 to 19.0581 CNY/h. In the minimization analysis of </w:t>
      </w:r>
      <w:r w:rsidRPr="00AA033E">
        <w:rPr>
          <w:rFonts w:cs="Times New Roman"/>
          <w:i/>
          <w:iCs/>
          <w:shd w:val="clear" w:color="auto" w:fill="FFFFFF"/>
        </w:rPr>
        <w:t>P'</w:t>
      </w:r>
      <w:r w:rsidRPr="00AA033E">
        <w:rPr>
          <w:rFonts w:cs="Times New Roman"/>
          <w:shd w:val="clear" w:color="auto" w:fill="FFFFFF"/>
        </w:rPr>
        <w:t xml:space="preserve">, the increased inlet NO concentration leads to an increase in the pipe length from 952.89 to 1726.92 mm. Additionally, the temperature decreases from 150°C to 148.6192°C, the flow velocity increases from 3.1600 to 4.8412 m/s, and the optimal </w:t>
      </w:r>
      <w:r w:rsidRPr="00AA033E">
        <w:rPr>
          <w:rFonts w:cs="Times New Roman"/>
          <w:i/>
          <w:iCs/>
          <w:shd w:val="clear" w:color="auto" w:fill="FFFFFF"/>
        </w:rPr>
        <w:t>P'</w:t>
      </w:r>
      <w:r w:rsidRPr="00AA033E">
        <w:rPr>
          <w:rFonts w:cs="Times New Roman"/>
          <w:shd w:val="clear" w:color="auto" w:fill="FFFFFF"/>
        </w:rPr>
        <w:t xml:space="preserve"> increases from 0.1903 to 0.2193 CNY/kg</w:t>
      </w:r>
      <w:r w:rsidR="00430B6E" w:rsidRPr="00AA033E">
        <w:rPr>
          <w:rFonts w:cs="Times New Roman"/>
          <w:shd w:val="clear" w:color="auto" w:fill="FFFFFF"/>
        </w:rPr>
        <w:t>.</w:t>
      </w:r>
    </w:p>
    <w:p w14:paraId="53B9F786" w14:textId="43560960" w:rsidR="005027F4" w:rsidRDefault="00AA033E" w:rsidP="00A10FBF">
      <w:pPr>
        <w:rPr>
          <w:shd w:val="clear" w:color="auto" w:fill="FFFFFF"/>
        </w:rPr>
      </w:pPr>
      <w:r w:rsidRPr="00AA033E">
        <w:rPr>
          <w:shd w:val="clear" w:color="auto" w:fill="FFFFFF"/>
        </w:rPr>
        <w:t>The optimization results with adjusted parameter ranges indicate improved operational efficiency, highlighting the vital role of selecting appropriate parameter ranges to optimize active coke-based NO removal</w:t>
      </w:r>
      <w:r>
        <w:rPr>
          <w:shd w:val="clear" w:color="auto" w:fill="FFFFFF"/>
        </w:rPr>
        <w:t>.</w:t>
      </w:r>
    </w:p>
    <w:p w14:paraId="2059B8E2" w14:textId="2C3223AE" w:rsidR="005027F4" w:rsidRPr="00D52F9F" w:rsidRDefault="00000000" w:rsidP="00513AF7">
      <w:pPr>
        <w:pStyle w:val="2"/>
      </w:pPr>
      <w:r w:rsidRPr="00D52F9F">
        <w:t>Analysis of optimized cost</w:t>
      </w:r>
      <w:r w:rsidR="00AA033E">
        <w:t>s</w:t>
      </w:r>
    </w:p>
    <w:p w14:paraId="2D166A7A" w14:textId="3F21E688" w:rsidR="005027F4" w:rsidRPr="00AA033E" w:rsidRDefault="00AA033E" w:rsidP="00A10FBF">
      <w:pPr>
        <w:rPr>
          <w:rFonts w:cs="Times New Roman"/>
          <w:shd w:val="clear" w:color="auto" w:fill="FFFFFF"/>
        </w:rPr>
      </w:pPr>
      <w:r w:rsidRPr="00AA033E">
        <w:rPr>
          <w:rFonts w:cs="Times New Roman"/>
          <w:shd w:val="clear" w:color="auto" w:fill="FFFFFF"/>
        </w:rPr>
        <w:t xml:space="preserve">Under the third-row conditions in </w:t>
      </w:r>
      <w:r w:rsidR="00F94543">
        <w:rPr>
          <w:rFonts w:cs="Times New Roman"/>
          <w:color w:val="FF0000"/>
          <w:shd w:val="clear" w:color="auto" w:fill="FFFFFF"/>
        </w:rPr>
        <w:fldChar w:fldCharType="begin"/>
      </w:r>
      <w:r w:rsidR="00F94543">
        <w:rPr>
          <w:rFonts w:cs="Times New Roman"/>
          <w:shd w:val="clear" w:color="auto" w:fill="FFFFFF"/>
        </w:rPr>
        <w:instrText xml:space="preserve"> REF _Ref194521653 \h </w:instrText>
      </w:r>
      <w:r w:rsidR="00F94543">
        <w:rPr>
          <w:rFonts w:cs="Times New Roman"/>
          <w:color w:val="FF0000"/>
          <w:shd w:val="clear" w:color="auto" w:fill="FFFFFF"/>
        </w:rPr>
      </w:r>
      <w:r w:rsidR="00F94543">
        <w:rPr>
          <w:rFonts w:cs="Times New Roman"/>
          <w:color w:val="FF0000"/>
          <w:shd w:val="clear" w:color="auto" w:fill="FFFFFF"/>
        </w:rPr>
        <w:fldChar w:fldCharType="separate"/>
      </w:r>
      <w:r w:rsidR="00F94543" w:rsidRPr="00430B6E">
        <w:rPr>
          <w:b/>
          <w:bCs/>
          <w:shd w:val="clear" w:color="auto" w:fill="FFFFFF"/>
        </w:rPr>
        <w:t xml:space="preserve">Table </w:t>
      </w:r>
      <w:r w:rsidR="00F94543">
        <w:rPr>
          <w:b/>
          <w:bCs/>
          <w:noProof/>
          <w:shd w:val="clear" w:color="auto" w:fill="FFFFFF"/>
        </w:rPr>
        <w:t>9</w:t>
      </w:r>
      <w:r w:rsidR="00F94543">
        <w:rPr>
          <w:rFonts w:cs="Times New Roman"/>
          <w:color w:val="FF0000"/>
          <w:shd w:val="clear" w:color="auto" w:fill="FFFFFF"/>
        </w:rPr>
        <w:fldChar w:fldCharType="end"/>
      </w:r>
      <w:r w:rsidRPr="00AA033E">
        <w:rPr>
          <w:rFonts w:cs="Times New Roman"/>
          <w:shd w:val="clear" w:color="auto" w:fill="FFFFFF"/>
        </w:rPr>
        <w:t xml:space="preserve"> (80 mm pipe diameter and 0.02 mol/m³ inlet concentration), the optimized cost per unit mass of processed flue gas was 0.1903 CNY/kg. A detailed analysis of the cost components is shown in </w:t>
      </w:r>
      <w:r w:rsidR="00C45895">
        <w:rPr>
          <w:rFonts w:cs="Times New Roman"/>
          <w:color w:val="FF0000"/>
          <w:shd w:val="clear" w:color="auto" w:fill="FFFFFF"/>
        </w:rPr>
        <w:fldChar w:fldCharType="begin"/>
      </w:r>
      <w:r w:rsidR="00C45895">
        <w:rPr>
          <w:rFonts w:cs="Times New Roman"/>
          <w:shd w:val="clear" w:color="auto" w:fill="FFFFFF"/>
        </w:rPr>
        <w:instrText xml:space="preserve"> REF _Ref194519768 \h </w:instrText>
      </w:r>
      <w:r w:rsidR="00C45895">
        <w:rPr>
          <w:rFonts w:cs="Times New Roman"/>
          <w:color w:val="FF0000"/>
          <w:shd w:val="clear" w:color="auto" w:fill="FFFFFF"/>
        </w:rPr>
      </w:r>
      <w:r w:rsidR="00C45895">
        <w:rPr>
          <w:rFonts w:cs="Times New Roman"/>
          <w:color w:val="FF0000"/>
          <w:shd w:val="clear" w:color="auto" w:fill="FFFFFF"/>
        </w:rPr>
        <w:fldChar w:fldCharType="separate"/>
      </w:r>
      <w:r w:rsidR="00C45895" w:rsidRPr="0032388D">
        <w:rPr>
          <w:b/>
          <w:bCs/>
          <w:shd w:val="clear" w:color="auto" w:fill="FFFFFF"/>
        </w:rPr>
        <w:t xml:space="preserve">Fig. </w:t>
      </w:r>
      <w:r w:rsidR="00C45895">
        <w:rPr>
          <w:b/>
          <w:bCs/>
          <w:noProof/>
          <w:shd w:val="clear" w:color="auto" w:fill="FFFFFF"/>
        </w:rPr>
        <w:t>14</w:t>
      </w:r>
      <w:r w:rsidR="00C45895">
        <w:rPr>
          <w:rFonts w:cs="Times New Roman"/>
          <w:color w:val="FF0000"/>
          <w:shd w:val="clear" w:color="auto" w:fill="FFFFFF"/>
        </w:rPr>
        <w:fldChar w:fldCharType="end"/>
      </w:r>
      <w:r w:rsidRPr="00AA033E">
        <w:rPr>
          <w:rFonts w:cs="Times New Roman"/>
          <w:shd w:val="clear" w:color="auto" w:fill="FFFFFF"/>
        </w:rPr>
        <w:t>.</w:t>
      </w:r>
    </w:p>
    <w:p w14:paraId="4FFFA2E3" w14:textId="77777777" w:rsidR="005027F4" w:rsidRDefault="00000000">
      <w:pPr>
        <w:ind w:firstLine="400"/>
        <w:jc w:val="center"/>
        <w:rPr>
          <w:rFonts w:cs="Times New Roman"/>
          <w:color w:val="060607"/>
          <w:spacing w:val="4"/>
          <w:szCs w:val="20"/>
          <w:shd w:val="clear" w:color="auto" w:fill="FFFFFF"/>
        </w:rPr>
      </w:pPr>
      <w:r>
        <w:rPr>
          <w:rFonts w:cs="Times New Roman"/>
          <w:noProof/>
          <w:color w:val="060607"/>
          <w:spacing w:val="4"/>
          <w:szCs w:val="20"/>
          <w:shd w:val="clear" w:color="auto" w:fill="FFFFFF"/>
        </w:rPr>
        <w:drawing>
          <wp:inline distT="0" distB="0" distL="0" distR="0" wp14:anchorId="34C1C559" wp14:editId="2E3F18E9">
            <wp:extent cx="3405589" cy="2298700"/>
            <wp:effectExtent l="0" t="0" r="4445" b="0"/>
            <wp:docPr id="90029044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290440" name="图片 2"/>
                    <pic:cNvPicPr>
                      <a:picLocks noChangeAspect="1" noChangeArrowheads="1"/>
                    </pic:cNvPicPr>
                  </pic:nvPicPr>
                  <pic:blipFill>
                    <a:blip r:embed="rId46" cstate="print">
                      <a:extLst>
                        <a:ext uri="{28A0092B-C50C-407E-A947-70E740481C1C}">
                          <a14:useLocalDpi xmlns:a14="http://schemas.microsoft.com/office/drawing/2010/main" val="0"/>
                        </a:ext>
                      </a:extLst>
                    </a:blip>
                    <a:srcRect l="17434" t="8957" r="1933" b="19975"/>
                    <a:stretch>
                      <a:fillRect/>
                    </a:stretch>
                  </pic:blipFill>
                  <pic:spPr>
                    <a:xfrm>
                      <a:off x="0" y="0"/>
                      <a:ext cx="3416853" cy="2306303"/>
                    </a:xfrm>
                    <a:prstGeom prst="rect">
                      <a:avLst/>
                    </a:prstGeom>
                    <a:noFill/>
                    <a:ln>
                      <a:noFill/>
                    </a:ln>
                  </pic:spPr>
                </pic:pic>
              </a:graphicData>
            </a:graphic>
          </wp:inline>
        </w:drawing>
      </w:r>
    </w:p>
    <w:p w14:paraId="1D18ACC4" w14:textId="4D76516F" w:rsidR="005027F4" w:rsidRPr="0032388D" w:rsidRDefault="0032388D" w:rsidP="0032388D">
      <w:pPr>
        <w:pStyle w:val="af5"/>
        <w:jc w:val="center"/>
        <w:rPr>
          <w:rFonts w:ascii="Times New Roman" w:eastAsia="宋体" w:hAnsi="Times New Roman" w:cs="宋体"/>
          <w:szCs w:val="24"/>
          <w:shd w:val="clear" w:color="auto" w:fill="FFFFFF"/>
        </w:rPr>
      </w:pPr>
      <w:bookmarkStart w:id="64" w:name="_Ref194519768"/>
      <w:r w:rsidRPr="0032388D">
        <w:rPr>
          <w:rFonts w:ascii="Times New Roman" w:eastAsia="宋体" w:hAnsi="Times New Roman" w:cs="宋体"/>
          <w:b/>
          <w:bCs/>
          <w:szCs w:val="24"/>
          <w:shd w:val="clear" w:color="auto" w:fill="FFFFFF"/>
        </w:rPr>
        <w:t xml:space="preserve">Fig. </w:t>
      </w:r>
      <w:r w:rsidRPr="0032388D">
        <w:rPr>
          <w:rFonts w:ascii="Times New Roman" w:eastAsia="宋体" w:hAnsi="Times New Roman" w:cs="宋体"/>
          <w:b/>
          <w:bCs/>
          <w:szCs w:val="24"/>
          <w:shd w:val="clear" w:color="auto" w:fill="FFFFFF"/>
        </w:rPr>
        <w:fldChar w:fldCharType="begin"/>
      </w:r>
      <w:r w:rsidRPr="0032388D">
        <w:rPr>
          <w:rFonts w:ascii="Times New Roman" w:eastAsia="宋体" w:hAnsi="Times New Roman" w:cs="宋体"/>
          <w:b/>
          <w:bCs/>
          <w:szCs w:val="24"/>
          <w:shd w:val="clear" w:color="auto" w:fill="FFFFFF"/>
        </w:rPr>
        <w:instrText xml:space="preserve"> SEQ Fig. \* ARABIC </w:instrText>
      </w:r>
      <w:r w:rsidRPr="0032388D">
        <w:rPr>
          <w:rFonts w:ascii="Times New Roman" w:eastAsia="宋体" w:hAnsi="Times New Roman" w:cs="宋体"/>
          <w:b/>
          <w:bCs/>
          <w:szCs w:val="24"/>
          <w:shd w:val="clear" w:color="auto" w:fill="FFFFFF"/>
        </w:rPr>
        <w:fldChar w:fldCharType="separate"/>
      </w:r>
      <w:r w:rsidR="00C45895">
        <w:rPr>
          <w:rFonts w:ascii="Times New Roman" w:eastAsia="宋体" w:hAnsi="Times New Roman" w:cs="宋体"/>
          <w:b/>
          <w:bCs/>
          <w:noProof/>
          <w:szCs w:val="24"/>
          <w:shd w:val="clear" w:color="auto" w:fill="FFFFFF"/>
        </w:rPr>
        <w:t>14</w:t>
      </w:r>
      <w:r w:rsidRPr="0032388D">
        <w:rPr>
          <w:rFonts w:ascii="Times New Roman" w:eastAsia="宋体" w:hAnsi="Times New Roman" w:cs="宋体"/>
          <w:b/>
          <w:bCs/>
          <w:szCs w:val="24"/>
          <w:shd w:val="clear" w:color="auto" w:fill="FFFFFF"/>
        </w:rPr>
        <w:fldChar w:fldCharType="end"/>
      </w:r>
      <w:bookmarkEnd w:id="64"/>
      <w:r w:rsidR="00AA033E">
        <w:rPr>
          <w:rFonts w:ascii="Times New Roman" w:eastAsia="宋体" w:hAnsi="Times New Roman" w:cs="宋体"/>
          <w:b/>
          <w:bCs/>
          <w:szCs w:val="24"/>
          <w:shd w:val="clear" w:color="auto" w:fill="FFFFFF"/>
        </w:rPr>
        <w:t>.</w:t>
      </w:r>
      <w:r w:rsidRPr="0032388D">
        <w:rPr>
          <w:rFonts w:ascii="Times New Roman" w:eastAsia="宋体" w:hAnsi="Times New Roman" w:cs="宋体"/>
          <w:szCs w:val="24"/>
          <w:shd w:val="clear" w:color="auto" w:fill="FFFFFF"/>
        </w:rPr>
        <w:t xml:space="preserve"> </w:t>
      </w:r>
      <w:r w:rsidR="00AA033E" w:rsidRPr="00AA033E">
        <w:rPr>
          <w:rFonts w:ascii="Times New Roman" w:eastAsia="宋体" w:hAnsi="Times New Roman" w:cs="宋体"/>
          <w:szCs w:val="24"/>
          <w:shd w:val="clear" w:color="auto" w:fill="FFFFFF"/>
        </w:rPr>
        <w:t xml:space="preserve">Cost components under the third-row conditions in </w:t>
      </w:r>
      <w:r w:rsidR="00F94543">
        <w:rPr>
          <w:rFonts w:ascii="Times New Roman" w:eastAsia="宋体" w:hAnsi="Times New Roman" w:cs="宋体"/>
          <w:color w:val="FF0000"/>
          <w:szCs w:val="24"/>
          <w:shd w:val="clear" w:color="auto" w:fill="FFFFFF"/>
        </w:rPr>
        <w:fldChar w:fldCharType="begin"/>
      </w:r>
      <w:r w:rsidR="00F94543">
        <w:rPr>
          <w:rFonts w:ascii="Times New Roman" w:eastAsia="宋体" w:hAnsi="Times New Roman" w:cs="宋体"/>
          <w:szCs w:val="24"/>
          <w:shd w:val="clear" w:color="auto" w:fill="FFFFFF"/>
        </w:rPr>
        <w:instrText xml:space="preserve"> REF _Ref194521653 \h </w:instrText>
      </w:r>
      <w:r w:rsidR="00F94543">
        <w:rPr>
          <w:rFonts w:ascii="Times New Roman" w:eastAsia="宋体" w:hAnsi="Times New Roman" w:cs="宋体"/>
          <w:color w:val="FF0000"/>
          <w:szCs w:val="24"/>
          <w:shd w:val="clear" w:color="auto" w:fill="FFFFFF"/>
        </w:rPr>
      </w:r>
      <w:r w:rsidR="00F94543">
        <w:rPr>
          <w:rFonts w:ascii="Times New Roman" w:eastAsia="宋体" w:hAnsi="Times New Roman" w:cs="宋体"/>
          <w:color w:val="FF0000"/>
          <w:szCs w:val="24"/>
          <w:shd w:val="clear" w:color="auto" w:fill="FFFFFF"/>
        </w:rPr>
        <w:fldChar w:fldCharType="separate"/>
      </w:r>
      <w:r w:rsidR="00F94543" w:rsidRPr="00430B6E">
        <w:rPr>
          <w:rFonts w:ascii="Times New Roman" w:eastAsia="宋体" w:hAnsi="Times New Roman" w:cs="宋体"/>
          <w:b/>
          <w:bCs/>
          <w:szCs w:val="24"/>
          <w:shd w:val="clear" w:color="auto" w:fill="FFFFFF"/>
        </w:rPr>
        <w:t xml:space="preserve">Table </w:t>
      </w:r>
      <w:r w:rsidR="00F94543">
        <w:rPr>
          <w:rFonts w:ascii="Times New Roman" w:eastAsia="宋体" w:hAnsi="Times New Roman" w:cs="宋体"/>
          <w:b/>
          <w:bCs/>
          <w:noProof/>
          <w:szCs w:val="24"/>
          <w:shd w:val="clear" w:color="auto" w:fill="FFFFFF"/>
        </w:rPr>
        <w:t>9</w:t>
      </w:r>
      <w:r w:rsidR="00F94543">
        <w:rPr>
          <w:rFonts w:ascii="Times New Roman" w:eastAsia="宋体" w:hAnsi="Times New Roman" w:cs="宋体"/>
          <w:color w:val="FF0000"/>
          <w:szCs w:val="24"/>
          <w:shd w:val="clear" w:color="auto" w:fill="FFFFFF"/>
        </w:rPr>
        <w:fldChar w:fldCharType="end"/>
      </w:r>
      <w:r w:rsidRPr="0032388D">
        <w:rPr>
          <w:rFonts w:ascii="Times New Roman" w:eastAsia="宋体" w:hAnsi="Times New Roman" w:cs="宋体"/>
          <w:szCs w:val="24"/>
          <w:shd w:val="clear" w:color="auto" w:fill="FFFFFF"/>
        </w:rPr>
        <w:t xml:space="preserve"> (</w:t>
      </w:r>
      <w:r w:rsidRPr="00A530B9">
        <w:rPr>
          <w:rFonts w:ascii="Times New Roman" w:eastAsia="宋体" w:hAnsi="Times New Roman" w:cs="宋体"/>
          <w:i/>
          <w:iCs/>
          <w:szCs w:val="24"/>
          <w:shd w:val="clear" w:color="auto" w:fill="FFFFFF"/>
        </w:rPr>
        <w:t>P'</w:t>
      </w:r>
      <w:r w:rsidR="00AA033E">
        <w:rPr>
          <w:rFonts w:ascii="Times New Roman" w:eastAsia="宋体" w:hAnsi="Times New Roman" w:cs="宋体"/>
          <w:i/>
          <w:iCs/>
          <w:szCs w:val="24"/>
          <w:shd w:val="clear" w:color="auto" w:fill="FFFFFF"/>
        </w:rPr>
        <w:t xml:space="preserve"> </w:t>
      </w:r>
      <w:r w:rsidRPr="0032388D">
        <w:rPr>
          <w:rFonts w:ascii="Times New Roman" w:eastAsia="宋体" w:hAnsi="Times New Roman" w:cs="宋体"/>
          <w:szCs w:val="24"/>
          <w:shd w:val="clear" w:color="auto" w:fill="FFFFFF"/>
        </w:rPr>
        <w:t>=</w:t>
      </w:r>
      <w:r w:rsidR="00AA033E">
        <w:rPr>
          <w:rFonts w:ascii="Times New Roman" w:eastAsia="宋体" w:hAnsi="Times New Roman" w:cs="宋体"/>
          <w:szCs w:val="24"/>
          <w:shd w:val="clear" w:color="auto" w:fill="FFFFFF"/>
        </w:rPr>
        <w:t xml:space="preserve"> </w:t>
      </w:r>
      <w:r w:rsidRPr="0032388D">
        <w:rPr>
          <w:rFonts w:ascii="Times New Roman" w:eastAsia="宋体" w:hAnsi="Times New Roman" w:cs="宋体"/>
          <w:szCs w:val="24"/>
          <w:shd w:val="clear" w:color="auto" w:fill="FFFFFF"/>
        </w:rPr>
        <w:t>0.1903 CNY/kg)</w:t>
      </w:r>
      <w:r w:rsidR="002F65EB">
        <w:rPr>
          <w:rFonts w:ascii="Times New Roman" w:eastAsia="宋体" w:hAnsi="Times New Roman" w:cs="宋体" w:hint="eastAsia"/>
          <w:szCs w:val="24"/>
          <w:shd w:val="clear" w:color="auto" w:fill="FFFFFF"/>
        </w:rPr>
        <w:t>.</w:t>
      </w:r>
    </w:p>
    <w:p w14:paraId="56A8ADEC" w14:textId="6C7DDDAD" w:rsidR="005027F4" w:rsidRPr="00AA033E" w:rsidRDefault="00AA033E" w:rsidP="00A10FBF">
      <w:pPr>
        <w:rPr>
          <w:rFonts w:cs="Times New Roman"/>
          <w:shd w:val="clear" w:color="auto" w:fill="FFFFFF"/>
        </w:rPr>
      </w:pPr>
      <w:r w:rsidRPr="00AA033E">
        <w:rPr>
          <w:rFonts w:cs="Times New Roman"/>
          <w:shd w:val="clear" w:color="auto" w:fill="FFFFFF"/>
        </w:rPr>
        <w:t>The cost of processing one unit mass of flue gas comprises several components (</w:t>
      </w:r>
      <w:r w:rsidR="00C45895">
        <w:rPr>
          <w:rFonts w:cs="Times New Roman"/>
          <w:color w:val="FF0000"/>
          <w:shd w:val="clear" w:color="auto" w:fill="FFFFFF"/>
        </w:rPr>
        <w:fldChar w:fldCharType="begin"/>
      </w:r>
      <w:r w:rsidR="00C45895">
        <w:rPr>
          <w:rFonts w:cs="Times New Roman"/>
          <w:shd w:val="clear" w:color="auto" w:fill="FFFFFF"/>
        </w:rPr>
        <w:instrText xml:space="preserve"> REF _Ref194519768 \h </w:instrText>
      </w:r>
      <w:r w:rsidR="00C45895">
        <w:rPr>
          <w:rFonts w:cs="Times New Roman"/>
          <w:color w:val="FF0000"/>
          <w:shd w:val="clear" w:color="auto" w:fill="FFFFFF"/>
        </w:rPr>
      </w:r>
      <w:r w:rsidR="00C45895">
        <w:rPr>
          <w:rFonts w:cs="Times New Roman"/>
          <w:color w:val="FF0000"/>
          <w:shd w:val="clear" w:color="auto" w:fill="FFFFFF"/>
        </w:rPr>
        <w:fldChar w:fldCharType="separate"/>
      </w:r>
      <w:r w:rsidR="00C45895" w:rsidRPr="0032388D">
        <w:rPr>
          <w:b/>
          <w:bCs/>
          <w:shd w:val="clear" w:color="auto" w:fill="FFFFFF"/>
        </w:rPr>
        <w:t xml:space="preserve">Fig. </w:t>
      </w:r>
      <w:r w:rsidR="00C45895">
        <w:rPr>
          <w:b/>
          <w:bCs/>
          <w:noProof/>
          <w:shd w:val="clear" w:color="auto" w:fill="FFFFFF"/>
        </w:rPr>
        <w:t>14</w:t>
      </w:r>
      <w:r w:rsidR="00C45895">
        <w:rPr>
          <w:rFonts w:cs="Times New Roman"/>
          <w:color w:val="FF0000"/>
          <w:shd w:val="clear" w:color="auto" w:fill="FFFFFF"/>
        </w:rPr>
        <w:fldChar w:fldCharType="end"/>
      </w:r>
      <w:r w:rsidRPr="00AA033E">
        <w:rPr>
          <w:rFonts w:cs="Times New Roman"/>
          <w:shd w:val="clear" w:color="auto" w:fill="FFFFFF"/>
        </w:rPr>
        <w:t>). The cost of supplying active coke (</w:t>
      </w:r>
      <w:r w:rsidRPr="00AA033E">
        <w:rPr>
          <w:rFonts w:cs="Times New Roman"/>
          <w:i/>
          <w:iCs/>
          <w:shd w:val="clear" w:color="auto" w:fill="FFFFFF"/>
        </w:rPr>
        <w:t>P</w:t>
      </w:r>
      <w:r w:rsidRPr="00AA033E">
        <w:rPr>
          <w:rFonts w:cs="Times New Roman"/>
          <w:shd w:val="clear" w:color="auto" w:fill="FFFFFF"/>
          <w:vertAlign w:val="subscript"/>
        </w:rPr>
        <w:t>1</w:t>
      </w:r>
      <w:r w:rsidRPr="00AA033E">
        <w:rPr>
          <w:rFonts w:cs="Times New Roman"/>
          <w:shd w:val="clear" w:color="auto" w:fill="FFFFFF"/>
        </w:rPr>
        <w:t>) is 0.1555 CNY, the heating cost of active coke (</w:t>
      </w:r>
      <w:r w:rsidRPr="00AA033E">
        <w:rPr>
          <w:rFonts w:cs="Times New Roman"/>
          <w:i/>
          <w:iCs/>
          <w:shd w:val="clear" w:color="auto" w:fill="FFFFFF"/>
        </w:rPr>
        <w:t>P</w:t>
      </w:r>
      <w:r w:rsidRPr="00AA033E">
        <w:rPr>
          <w:rFonts w:cs="Times New Roman"/>
          <w:shd w:val="clear" w:color="auto" w:fill="FFFFFF"/>
          <w:vertAlign w:val="subscript"/>
        </w:rPr>
        <w:t>21</w:t>
      </w:r>
      <w:r w:rsidRPr="00AA033E">
        <w:rPr>
          <w:rFonts w:cs="Times New Roman"/>
          <w:shd w:val="clear" w:color="auto" w:fill="FFFFFF"/>
        </w:rPr>
        <w:t>) is 0.0052 CNY, the heating cost of flue gas (</w:t>
      </w:r>
      <w:r w:rsidRPr="00AA033E">
        <w:rPr>
          <w:rFonts w:cs="Times New Roman"/>
          <w:i/>
          <w:iCs/>
          <w:shd w:val="clear" w:color="auto" w:fill="FFFFFF"/>
        </w:rPr>
        <w:t>P</w:t>
      </w:r>
      <w:r w:rsidRPr="00AA033E">
        <w:rPr>
          <w:rFonts w:cs="Times New Roman"/>
          <w:shd w:val="clear" w:color="auto" w:fill="FFFFFF"/>
          <w:vertAlign w:val="subscript"/>
        </w:rPr>
        <w:t>22</w:t>
      </w:r>
      <w:r w:rsidRPr="00AA033E">
        <w:rPr>
          <w:rFonts w:cs="Times New Roman"/>
          <w:shd w:val="clear" w:color="auto" w:fill="FFFFFF"/>
        </w:rPr>
        <w:t>) is 0.0267 CNY, and the operating cost of the fan (</w:t>
      </w:r>
      <w:r w:rsidRPr="00AA033E">
        <w:rPr>
          <w:rFonts w:cs="Times New Roman"/>
          <w:i/>
          <w:iCs/>
          <w:shd w:val="clear" w:color="auto" w:fill="FFFFFF"/>
        </w:rPr>
        <w:t>P</w:t>
      </w:r>
      <w:r w:rsidRPr="00AA033E">
        <w:rPr>
          <w:rFonts w:cs="Times New Roman"/>
          <w:shd w:val="clear" w:color="auto" w:fill="FFFFFF"/>
          <w:vertAlign w:val="subscript"/>
        </w:rPr>
        <w:t>3</w:t>
      </w:r>
      <w:r w:rsidRPr="00AA033E">
        <w:rPr>
          <w:rFonts w:cs="Times New Roman"/>
          <w:shd w:val="clear" w:color="auto" w:fill="FFFFFF"/>
        </w:rPr>
        <w:t>) is 0.0029 CNY. Notably, the emission penalty (</w:t>
      </w:r>
      <w:r w:rsidRPr="00AA033E">
        <w:rPr>
          <w:rFonts w:cs="Times New Roman"/>
          <w:i/>
          <w:iCs/>
          <w:shd w:val="clear" w:color="auto" w:fill="FFFFFF"/>
        </w:rPr>
        <w:t>P</w:t>
      </w:r>
      <w:r w:rsidRPr="00AA033E">
        <w:rPr>
          <w:rFonts w:cs="Times New Roman"/>
          <w:shd w:val="clear" w:color="auto" w:fill="FFFFFF"/>
          <w:vertAlign w:val="subscript"/>
        </w:rPr>
        <w:t>4</w:t>
      </w:r>
      <w:r w:rsidRPr="00AA033E">
        <w:rPr>
          <w:rFonts w:cs="Times New Roman"/>
          <w:shd w:val="clear" w:color="auto" w:fill="FFFFFF"/>
        </w:rPr>
        <w:t>) is 0 CNY, indicating full compliance with national emission standards.</w:t>
      </w:r>
    </w:p>
    <w:p w14:paraId="202524F5" w14:textId="77777777" w:rsidR="005027F4" w:rsidRDefault="00000000" w:rsidP="00513AF7">
      <w:pPr>
        <w:pStyle w:val="1"/>
      </w:pPr>
      <w:r>
        <w:lastRenderedPageBreak/>
        <w:t>Conclusion</w:t>
      </w:r>
    </w:p>
    <w:p w14:paraId="4C0785E6" w14:textId="7C37B821" w:rsidR="005027F4" w:rsidRPr="00AA033E" w:rsidRDefault="00AA033E" w:rsidP="00A10FBF">
      <w:pPr>
        <w:rPr>
          <w:rFonts w:cs="Times New Roman"/>
          <w:shd w:val="clear" w:color="auto" w:fill="FFFFFF"/>
        </w:rPr>
      </w:pPr>
      <w:r w:rsidRPr="00AA033E">
        <w:rPr>
          <w:rFonts w:cs="Times New Roman"/>
          <w:shd w:val="clear" w:color="auto" w:fill="FFFFFF"/>
        </w:rPr>
        <w:t>This study numerically investigated active coke-based NO removal through COMSOL simulations. The effects of pipe diameter, temperature, pipe length, flow velocity, and inlet NO concentration on denitrification performance were analyzed. A neural network model was developed in MATLAB to predict the denitrification performance of active coke based on a large dataset generated from simulations. Moreover, key parameters, including temperature, flow velocity, and pipe length, were optimized using a genetic algorithm to enhance the denitrification efficiency and cost-effectiveness of the active coke-based NO removal system. The main conclusions are summarized as follows:</w:t>
      </w:r>
    </w:p>
    <w:p w14:paraId="57A8998D" w14:textId="11B6CF40" w:rsidR="005027F4" w:rsidRDefault="00000000" w:rsidP="00A10FBF">
      <w:pPr>
        <w:rPr>
          <w:shd w:val="clear" w:color="auto" w:fill="FFFFFF"/>
        </w:rPr>
      </w:pPr>
      <w:r>
        <w:rPr>
          <w:b/>
          <w:bCs/>
          <w:shd w:val="clear" w:color="auto" w:fill="FFFFFF"/>
        </w:rPr>
        <w:t>(1)</w:t>
      </w:r>
      <w:r>
        <w:rPr>
          <w:shd w:val="clear" w:color="auto" w:fill="FFFFFF"/>
        </w:rPr>
        <w:t xml:space="preserve"> </w:t>
      </w:r>
      <w:r w:rsidR="00AA033E" w:rsidRPr="00AA033E">
        <w:rPr>
          <w:shd w:val="clear" w:color="auto" w:fill="FFFFFF"/>
        </w:rPr>
        <w:t>As other parameters are held constant, the NO concentration in the outlet flue gas decreases with increasing temperature and pipe length but increases with higher inlet flow velocity and inlet NO concentration</w:t>
      </w:r>
      <w:r>
        <w:rPr>
          <w:shd w:val="clear" w:color="auto" w:fill="FFFFFF"/>
        </w:rPr>
        <w:t>.</w:t>
      </w:r>
    </w:p>
    <w:p w14:paraId="7A179D9F" w14:textId="26EEC872" w:rsidR="005027F4" w:rsidRDefault="00000000" w:rsidP="00A10FBF">
      <w:pPr>
        <w:rPr>
          <w:shd w:val="clear" w:color="auto" w:fill="FFFFFF"/>
        </w:rPr>
      </w:pPr>
      <w:r>
        <w:rPr>
          <w:b/>
          <w:bCs/>
          <w:shd w:val="clear" w:color="auto" w:fill="FFFFFF"/>
        </w:rPr>
        <w:t>(2)</w:t>
      </w:r>
      <w:r w:rsidR="00C45895">
        <w:rPr>
          <w:shd w:val="clear" w:color="auto" w:fill="FFFFFF"/>
        </w:rPr>
        <w:tab/>
        <w:t xml:space="preserve"> </w:t>
      </w:r>
      <w:r w:rsidR="00AA033E" w:rsidRPr="00AA033E">
        <w:rPr>
          <w:shd w:val="clear" w:color="auto" w:fill="FFFFFF"/>
        </w:rPr>
        <w:t>The developed neural network model accurately predicts the NO removal performance of active coke and can be applied to further optimization tasks</w:t>
      </w:r>
      <w:r>
        <w:rPr>
          <w:shd w:val="clear" w:color="auto" w:fill="FFFFFF"/>
        </w:rPr>
        <w:t xml:space="preserve">. </w:t>
      </w:r>
    </w:p>
    <w:p w14:paraId="7706D013" w14:textId="39D6680A" w:rsidR="005027F4" w:rsidRDefault="00000000" w:rsidP="00A10FBF">
      <w:pPr>
        <w:rPr>
          <w:shd w:val="clear" w:color="auto" w:fill="FFFFFF"/>
        </w:rPr>
      </w:pPr>
      <w:r>
        <w:rPr>
          <w:b/>
          <w:bCs/>
          <w:shd w:val="clear" w:color="auto" w:fill="FFFFFF"/>
        </w:rPr>
        <w:t>(3)</w:t>
      </w:r>
      <w:r w:rsidR="00C45895">
        <w:rPr>
          <w:b/>
          <w:bCs/>
          <w:shd w:val="clear" w:color="auto" w:fill="FFFFFF"/>
        </w:rPr>
        <w:tab/>
        <w:t xml:space="preserve"> </w:t>
      </w:r>
      <w:r w:rsidR="00AA033E" w:rsidRPr="00AA033E">
        <w:rPr>
          <w:shd w:val="clear" w:color="auto" w:fill="FFFFFF"/>
        </w:rPr>
        <w:t>he proposed approach—combining neural network prediction with genetic algorithm optimization— effectively identifies cost-efficient schemes for active coke-based NO removal. The optimized parameters significantly improve the operational cost-effectiveness and performance of the ACD system</w:t>
      </w:r>
      <w:r>
        <w:rPr>
          <w:shd w:val="clear" w:color="auto" w:fill="FFFFFF"/>
        </w:rPr>
        <w:t>.</w:t>
      </w:r>
    </w:p>
    <w:p w14:paraId="5B6957B8" w14:textId="47FC6DF2" w:rsidR="005027F4" w:rsidRDefault="00000000" w:rsidP="00A10FBF">
      <w:pPr>
        <w:rPr>
          <w:shd w:val="clear" w:color="auto" w:fill="FFFFFF"/>
        </w:rPr>
      </w:pPr>
      <w:r>
        <w:rPr>
          <w:b/>
          <w:bCs/>
          <w:shd w:val="clear" w:color="auto" w:fill="FFFFFF"/>
        </w:rPr>
        <w:t>(4</w:t>
      </w:r>
      <w:r w:rsidRPr="00D52F9F">
        <w:rPr>
          <w:b/>
          <w:bCs/>
          <w:shd w:val="clear" w:color="auto" w:fill="FFFFFF"/>
        </w:rPr>
        <w:t>)</w:t>
      </w:r>
      <w:r w:rsidR="00C45895">
        <w:rPr>
          <w:b/>
          <w:bCs/>
          <w:shd w:val="clear" w:color="auto" w:fill="FFFFFF"/>
        </w:rPr>
        <w:tab/>
        <w:t xml:space="preserve"> </w:t>
      </w:r>
      <w:r w:rsidR="00AA033E" w:rsidRPr="00AA033E">
        <w:rPr>
          <w:shd w:val="clear" w:color="auto" w:fill="FFFFFF"/>
        </w:rPr>
        <w:t>As the NO concentration in the inlet flue gas increases, the optimized pipe length, temperature, and flow velocity vary. Consequently, both the total hourly cost and the cost per unit mass significantly increase. Notably, the cost of active coke accounts for the largest proportion of the total flue gas processing cost</w:t>
      </w:r>
      <w:r w:rsidRPr="00D52F9F">
        <w:rPr>
          <w:shd w:val="clear" w:color="auto" w:fill="FFFFFF"/>
        </w:rPr>
        <w:t>.</w:t>
      </w:r>
      <w:r>
        <w:rPr>
          <w:shd w:val="clear" w:color="auto" w:fill="FFFFFF"/>
        </w:rPr>
        <w:t xml:space="preserve"> </w:t>
      </w:r>
    </w:p>
    <w:p w14:paraId="7357208E" w14:textId="47EE17AD" w:rsidR="005027F4" w:rsidRDefault="00000000" w:rsidP="00A10FBF">
      <w:pPr>
        <w:rPr>
          <w:shd w:val="clear" w:color="auto" w:fill="FFFFFF"/>
        </w:rPr>
      </w:pPr>
      <w:r>
        <w:rPr>
          <w:b/>
          <w:bCs/>
          <w:shd w:val="clear" w:color="auto" w:fill="FFFFFF"/>
        </w:rPr>
        <w:t>(5)</w:t>
      </w:r>
      <w:r w:rsidR="00C45895">
        <w:rPr>
          <w:b/>
          <w:bCs/>
          <w:shd w:val="clear" w:color="auto" w:fill="FFFFFF"/>
        </w:rPr>
        <w:tab/>
        <w:t xml:space="preserve"> </w:t>
      </w:r>
      <w:r w:rsidR="00331FCA" w:rsidRPr="00331FCA">
        <w:rPr>
          <w:bCs/>
          <w:shd w:val="clear" w:color="auto" w:fill="FFFFFF"/>
        </w:rPr>
        <w:t>The effectiveness of the proposed optimization method strongly depends on the defined parameter ranges. Setting appropriate parameter ranges significantly improves the efficiency of the optimization process</w:t>
      </w:r>
      <w:r>
        <w:rPr>
          <w:shd w:val="clear" w:color="auto" w:fill="FFFFFF"/>
        </w:rPr>
        <w:t>.</w:t>
      </w:r>
    </w:p>
    <w:p w14:paraId="7088EB4F" w14:textId="77777777" w:rsidR="005027F4" w:rsidRPr="00513AF7" w:rsidRDefault="00000000" w:rsidP="00EC0A9D">
      <w:pPr>
        <w:pStyle w:val="ab"/>
      </w:pPr>
      <w:r w:rsidRPr="00513AF7">
        <w:rPr>
          <w:rFonts w:hint="eastAsia"/>
        </w:rPr>
        <w:t>A</w:t>
      </w:r>
      <w:r w:rsidRPr="00513AF7">
        <w:t>cknowledgments</w:t>
      </w:r>
    </w:p>
    <w:p w14:paraId="4F74C3C9" w14:textId="28F86A1D" w:rsidR="008531D4" w:rsidRPr="00A530B9" w:rsidRDefault="00000000" w:rsidP="00A530B9">
      <w:pPr>
        <w:rPr>
          <w:shd w:val="clear" w:color="auto" w:fill="FFFFFF"/>
        </w:rPr>
      </w:pPr>
      <w:r w:rsidRPr="00D52F9F">
        <w:rPr>
          <w:rFonts w:hint="eastAsia"/>
          <w:shd w:val="clear" w:color="auto" w:fill="FFFFFF"/>
        </w:rPr>
        <w:t>T</w:t>
      </w:r>
      <w:r w:rsidRPr="00D52F9F">
        <w:rPr>
          <w:shd w:val="clear" w:color="auto" w:fill="FFFFFF"/>
        </w:rPr>
        <w:t xml:space="preserve">his research was supported by the </w:t>
      </w:r>
      <w:bookmarkStart w:id="65" w:name="OLE_LINK30"/>
      <w:r w:rsidRPr="00D52F9F">
        <w:rPr>
          <w:shd w:val="clear" w:color="auto" w:fill="FFFFFF"/>
        </w:rPr>
        <w:t>National Natural Science Foundation of China</w:t>
      </w:r>
      <w:bookmarkEnd w:id="65"/>
      <w:r w:rsidRPr="00D52F9F">
        <w:rPr>
          <w:shd w:val="clear" w:color="auto" w:fill="FFFFFF"/>
        </w:rPr>
        <w:t xml:space="preserve"> (No. 52106219).</w:t>
      </w:r>
    </w:p>
    <w:p w14:paraId="78FFFFB9" w14:textId="77777777" w:rsidR="005027F4" w:rsidRDefault="00000000" w:rsidP="00EC0A9D">
      <w:pPr>
        <w:pStyle w:val="ab"/>
      </w:pPr>
      <w:bookmarkStart w:id="66" w:name="_Hlk184068810"/>
      <w:r>
        <w:t>References</w:t>
      </w:r>
    </w:p>
    <w:p w14:paraId="13F5A001" w14:textId="77777777" w:rsidR="00DC2464" w:rsidRPr="00886190" w:rsidRDefault="00DC2464" w:rsidP="00DC2464">
      <w:pPr>
        <w:pStyle w:val="af4"/>
        <w:numPr>
          <w:ilvl w:val="0"/>
          <w:numId w:val="12"/>
        </w:numPr>
        <w:rPr>
          <w:rFonts w:cs="Times New Roman"/>
          <w:szCs w:val="20"/>
          <w:shd w:val="clear" w:color="auto" w:fill="FFFFFF"/>
        </w:rPr>
      </w:pPr>
      <w:bookmarkStart w:id="67" w:name="_Ref194663288"/>
      <w:bookmarkStart w:id="68" w:name="_Hlk184042985"/>
      <w:r w:rsidRPr="00886190">
        <w:rPr>
          <w:rFonts w:cs="Times New Roman"/>
          <w:szCs w:val="20"/>
          <w:shd w:val="clear" w:color="auto" w:fill="FFFFFF"/>
        </w:rPr>
        <w:t xml:space="preserve">Wang, W., Tian, S., Long, J., </w:t>
      </w:r>
      <w:r w:rsidRPr="00C91578">
        <w:rPr>
          <w:rFonts w:cs="Times New Roman"/>
          <w:szCs w:val="20"/>
          <w:shd w:val="clear" w:color="auto" w:fill="FFFFFF"/>
        </w:rPr>
        <w:t>et al.</w:t>
      </w:r>
      <w:r>
        <w:rPr>
          <w:rFonts w:cs="Times New Roman"/>
          <w:szCs w:val="20"/>
          <w:shd w:val="clear" w:color="auto" w:fill="FFFFFF"/>
        </w:rPr>
        <w:t xml:space="preserve"> (2022).</w:t>
      </w:r>
      <w:r w:rsidRPr="00886190">
        <w:rPr>
          <w:rFonts w:cs="Times New Roman"/>
          <w:szCs w:val="20"/>
          <w:shd w:val="clear" w:color="auto" w:fill="FFFFFF"/>
        </w:rPr>
        <w:t xml:space="preserve"> Investigation and Evaluation of Flue Gas Pollutants Emission in Waste-to-Energy Plant with Flue Gas Recirculation. Atmosphere</w:t>
      </w:r>
      <w:r>
        <w:rPr>
          <w:rFonts w:cs="Times New Roman"/>
          <w:szCs w:val="20"/>
          <w:shd w:val="clear" w:color="auto" w:fill="FFFFFF"/>
        </w:rPr>
        <w:t>,</w:t>
      </w:r>
      <w:r w:rsidRPr="00886190">
        <w:rPr>
          <w:rFonts w:cs="Times New Roman"/>
          <w:szCs w:val="20"/>
          <w:shd w:val="clear" w:color="auto" w:fill="FFFFFF"/>
        </w:rPr>
        <w:t xml:space="preserve"> 13(7), 1016.</w:t>
      </w:r>
      <w:bookmarkEnd w:id="67"/>
    </w:p>
    <w:p w14:paraId="10026541" w14:textId="17FF8307" w:rsidR="005027F4" w:rsidRPr="00886190" w:rsidRDefault="00F01859" w:rsidP="001F5A08">
      <w:pPr>
        <w:pStyle w:val="af4"/>
        <w:numPr>
          <w:ilvl w:val="0"/>
          <w:numId w:val="12"/>
        </w:numPr>
        <w:rPr>
          <w:rFonts w:cs="Times New Roman"/>
          <w:szCs w:val="20"/>
          <w:shd w:val="clear" w:color="auto" w:fill="FFFFFF"/>
        </w:rPr>
      </w:pPr>
      <w:bookmarkStart w:id="69" w:name="_Ref200720722"/>
      <w:r w:rsidRPr="00F01859">
        <w:rPr>
          <w:rFonts w:cs="Times New Roman"/>
          <w:szCs w:val="20"/>
          <w:shd w:val="clear" w:color="auto" w:fill="FFFFFF"/>
        </w:rPr>
        <w:t xml:space="preserve">Chang, J., Ma, X., Wang, X., Li, X. </w:t>
      </w:r>
      <w:r w:rsidR="00A530B9">
        <w:rPr>
          <w:rFonts w:cs="Times New Roman"/>
          <w:szCs w:val="20"/>
          <w:shd w:val="clear" w:color="auto" w:fill="FFFFFF"/>
        </w:rPr>
        <w:t>(</w:t>
      </w:r>
      <w:r w:rsidRPr="00F01859">
        <w:rPr>
          <w:rFonts w:cs="Times New Roman"/>
          <w:szCs w:val="20"/>
          <w:shd w:val="clear" w:color="auto" w:fill="FFFFFF"/>
        </w:rPr>
        <w:t>2023</w:t>
      </w:r>
      <w:r w:rsidR="00A530B9">
        <w:rPr>
          <w:rFonts w:cs="Times New Roman"/>
          <w:szCs w:val="20"/>
          <w:shd w:val="clear" w:color="auto" w:fill="FFFFFF"/>
        </w:rPr>
        <w:t>)</w:t>
      </w:r>
      <w:r w:rsidRPr="00F01859">
        <w:rPr>
          <w:rFonts w:cs="Times New Roman"/>
          <w:szCs w:val="20"/>
          <w:shd w:val="clear" w:color="auto" w:fill="FFFFFF"/>
        </w:rPr>
        <w:t>. CPFD modeling of hydrodynamics, combustion and NOx emissions in an industrial CFB boiler. Particuology</w:t>
      </w:r>
      <w:r w:rsidR="00A530B9">
        <w:rPr>
          <w:rFonts w:cs="Times New Roman"/>
          <w:szCs w:val="20"/>
          <w:shd w:val="clear" w:color="auto" w:fill="FFFFFF"/>
        </w:rPr>
        <w:t>,</w:t>
      </w:r>
      <w:r w:rsidRPr="00F01859">
        <w:rPr>
          <w:rFonts w:cs="Times New Roman"/>
          <w:szCs w:val="20"/>
          <w:shd w:val="clear" w:color="auto" w:fill="FFFFFF"/>
        </w:rPr>
        <w:t xml:space="preserve"> 81, 174-188.</w:t>
      </w:r>
      <w:bookmarkEnd w:id="69"/>
    </w:p>
    <w:p w14:paraId="79B74F48" w14:textId="5B34EEB6" w:rsidR="005027F4" w:rsidRPr="00886190" w:rsidRDefault="00AA1DAD" w:rsidP="001F5A08">
      <w:pPr>
        <w:pStyle w:val="af4"/>
        <w:numPr>
          <w:ilvl w:val="0"/>
          <w:numId w:val="12"/>
        </w:numPr>
        <w:rPr>
          <w:shd w:val="clear" w:color="auto" w:fill="FFFFFF"/>
        </w:rPr>
      </w:pPr>
      <w:bookmarkStart w:id="70" w:name="_Ref194663289"/>
      <w:r w:rsidRPr="00886190">
        <w:rPr>
          <w:shd w:val="clear" w:color="auto" w:fill="FFFFFF"/>
        </w:rPr>
        <w:lastRenderedPageBreak/>
        <w:t>Zhang, J.</w:t>
      </w:r>
      <w:r w:rsidR="00A135BC">
        <w:rPr>
          <w:shd w:val="clear" w:color="auto" w:fill="FFFFFF"/>
        </w:rPr>
        <w:t xml:space="preserve"> </w:t>
      </w:r>
      <w:r w:rsidR="00DE2353" w:rsidRPr="00886190">
        <w:rPr>
          <w:shd w:val="clear" w:color="auto" w:fill="FFFFFF"/>
        </w:rPr>
        <w:t>X.</w:t>
      </w:r>
      <w:r w:rsidRPr="00886190">
        <w:rPr>
          <w:shd w:val="clear" w:color="auto" w:fill="FFFFFF"/>
        </w:rPr>
        <w:t xml:space="preserve">, Zhang, S., Cai, W., </w:t>
      </w:r>
      <w:r w:rsidR="00A21D2E" w:rsidRPr="00C91578">
        <w:rPr>
          <w:rFonts w:cs="Times New Roman"/>
          <w:szCs w:val="20"/>
          <w:shd w:val="clear" w:color="auto" w:fill="FFFFFF"/>
        </w:rPr>
        <w:t>et al.</w:t>
      </w:r>
      <w:r w:rsidR="00A21D2E">
        <w:rPr>
          <w:rFonts w:cs="Times New Roman"/>
          <w:szCs w:val="20"/>
          <w:shd w:val="clear" w:color="auto" w:fill="FFFFFF"/>
        </w:rPr>
        <w:t xml:space="preserve"> </w:t>
      </w:r>
      <w:r w:rsidR="00A530B9">
        <w:rPr>
          <w:rFonts w:cs="Times New Roman"/>
          <w:szCs w:val="20"/>
          <w:shd w:val="clear" w:color="auto" w:fill="FFFFFF"/>
        </w:rPr>
        <w:t>(</w:t>
      </w:r>
      <w:r w:rsidR="001D44B4">
        <w:rPr>
          <w:shd w:val="clear" w:color="auto" w:fill="FFFFFF"/>
        </w:rPr>
        <w:t>2013</w:t>
      </w:r>
      <w:r w:rsidR="00A530B9">
        <w:rPr>
          <w:shd w:val="clear" w:color="auto" w:fill="FFFFFF"/>
        </w:rPr>
        <w:t>)</w:t>
      </w:r>
      <w:r w:rsidR="001D44B4">
        <w:rPr>
          <w:shd w:val="clear" w:color="auto" w:fill="FFFFFF"/>
        </w:rPr>
        <w:t>.</w:t>
      </w:r>
      <w:r w:rsidRPr="00886190">
        <w:rPr>
          <w:shd w:val="clear" w:color="auto" w:fill="FFFFFF"/>
        </w:rPr>
        <w:t xml:space="preserve"> The characterization of CrCe-doped on TiO2-pillared clay nanocomposites for NO oxidation and the promotion effect of CeOx. Applied Surface Science</w:t>
      </w:r>
      <w:r w:rsidR="00A530B9">
        <w:rPr>
          <w:shd w:val="clear" w:color="auto" w:fill="FFFFFF"/>
        </w:rPr>
        <w:t>,</w:t>
      </w:r>
      <w:r w:rsidR="00DE2353" w:rsidRPr="00886190">
        <w:rPr>
          <w:shd w:val="clear" w:color="auto" w:fill="FFFFFF"/>
        </w:rPr>
        <w:t xml:space="preserve"> </w:t>
      </w:r>
      <w:r w:rsidRPr="00886190">
        <w:rPr>
          <w:shd w:val="clear" w:color="auto" w:fill="FFFFFF"/>
        </w:rPr>
        <w:t>268, 535-540.</w:t>
      </w:r>
      <w:bookmarkEnd w:id="70"/>
    </w:p>
    <w:p w14:paraId="08697379" w14:textId="4C8DD8EB" w:rsidR="005027F4" w:rsidRDefault="005F5095" w:rsidP="001F5A08">
      <w:pPr>
        <w:pStyle w:val="af4"/>
        <w:numPr>
          <w:ilvl w:val="0"/>
          <w:numId w:val="12"/>
        </w:numPr>
        <w:rPr>
          <w:rFonts w:cs="Times New Roman"/>
          <w:szCs w:val="20"/>
          <w:shd w:val="clear" w:color="auto" w:fill="FFFFFF"/>
        </w:rPr>
      </w:pPr>
      <w:bookmarkStart w:id="71" w:name="_Ref185264651"/>
      <w:r w:rsidRPr="00886190">
        <w:rPr>
          <w:rFonts w:cs="Times New Roman"/>
          <w:szCs w:val="20"/>
          <w:shd w:val="clear" w:color="auto" w:fill="FFFFFF"/>
        </w:rPr>
        <w:t xml:space="preserve">Larki, I., Zahedi, A., Asadi, M., </w:t>
      </w:r>
      <w:r w:rsidR="00A21D2E" w:rsidRPr="00C91578">
        <w:rPr>
          <w:rFonts w:cs="Times New Roman"/>
          <w:szCs w:val="20"/>
          <w:shd w:val="clear" w:color="auto" w:fill="FFFFFF"/>
        </w:rPr>
        <w:t>et al.</w:t>
      </w:r>
      <w:r w:rsidR="00A21D2E">
        <w:rPr>
          <w:rFonts w:cs="Times New Roman"/>
          <w:szCs w:val="20"/>
          <w:shd w:val="clear" w:color="auto" w:fill="FFFFFF"/>
        </w:rPr>
        <w:t xml:space="preserve"> </w:t>
      </w:r>
      <w:r w:rsidR="00A530B9">
        <w:rPr>
          <w:rFonts w:cs="Times New Roman" w:hint="eastAsia"/>
          <w:szCs w:val="20"/>
          <w:shd w:val="clear" w:color="auto" w:fill="FFFFFF"/>
        </w:rPr>
        <w:t>(</w:t>
      </w:r>
      <w:r w:rsidR="006C39FA">
        <w:rPr>
          <w:rFonts w:cs="Times New Roman"/>
          <w:szCs w:val="20"/>
          <w:shd w:val="clear" w:color="auto" w:fill="FFFFFF"/>
        </w:rPr>
        <w:t>2023</w:t>
      </w:r>
      <w:r w:rsidR="00A530B9">
        <w:rPr>
          <w:rFonts w:cs="Times New Roman"/>
          <w:szCs w:val="20"/>
          <w:shd w:val="clear" w:color="auto" w:fill="FFFFFF"/>
        </w:rPr>
        <w:t>)</w:t>
      </w:r>
      <w:r w:rsidR="006C39FA">
        <w:rPr>
          <w:rFonts w:cs="Times New Roman"/>
          <w:szCs w:val="20"/>
          <w:shd w:val="clear" w:color="auto" w:fill="FFFFFF"/>
        </w:rPr>
        <w:t xml:space="preserve">. </w:t>
      </w:r>
      <w:r w:rsidRPr="00886190">
        <w:rPr>
          <w:rFonts w:cs="Times New Roman"/>
          <w:szCs w:val="20"/>
          <w:shd w:val="clear" w:color="auto" w:fill="FFFFFF"/>
        </w:rPr>
        <w:t>Mitigation approaches and techniques for combustion power plants flue gas emissions: A comprehensive review. Science of The Total Environment</w:t>
      </w:r>
      <w:r w:rsidR="00A530B9">
        <w:rPr>
          <w:rFonts w:cs="Times New Roman"/>
          <w:szCs w:val="20"/>
          <w:shd w:val="clear" w:color="auto" w:fill="FFFFFF"/>
        </w:rPr>
        <w:t>,</w:t>
      </w:r>
      <w:r w:rsidRPr="00886190">
        <w:rPr>
          <w:rFonts w:cs="Times New Roman"/>
          <w:szCs w:val="20"/>
          <w:shd w:val="clear" w:color="auto" w:fill="FFFFFF"/>
        </w:rPr>
        <w:t xml:space="preserve"> 903,</w:t>
      </w:r>
      <w:r w:rsidR="00A530B9">
        <w:rPr>
          <w:rFonts w:cs="Times New Roman"/>
          <w:szCs w:val="20"/>
          <w:shd w:val="clear" w:color="auto" w:fill="FFFFFF"/>
        </w:rPr>
        <w:t xml:space="preserve"> Article</w:t>
      </w:r>
      <w:r w:rsidRPr="00886190">
        <w:rPr>
          <w:rFonts w:cs="Times New Roman"/>
          <w:szCs w:val="20"/>
          <w:shd w:val="clear" w:color="auto" w:fill="FFFFFF"/>
        </w:rPr>
        <w:t xml:space="preserve"> 166108.</w:t>
      </w:r>
      <w:bookmarkEnd w:id="71"/>
    </w:p>
    <w:p w14:paraId="15ACBDCC" w14:textId="4A115471" w:rsidR="001A41A9" w:rsidRPr="00886190" w:rsidRDefault="001A41A9" w:rsidP="001F5A08">
      <w:pPr>
        <w:pStyle w:val="af4"/>
        <w:numPr>
          <w:ilvl w:val="0"/>
          <w:numId w:val="12"/>
        </w:numPr>
        <w:rPr>
          <w:rFonts w:cs="Times New Roman"/>
          <w:szCs w:val="20"/>
          <w:shd w:val="clear" w:color="auto" w:fill="FFFFFF"/>
        </w:rPr>
      </w:pPr>
      <w:bookmarkStart w:id="72" w:name="_Ref200720817"/>
      <w:r w:rsidRPr="001A41A9">
        <w:rPr>
          <w:rFonts w:cs="Times New Roman"/>
          <w:szCs w:val="20"/>
          <w:shd w:val="clear" w:color="auto" w:fill="FFFFFF"/>
        </w:rPr>
        <w:t xml:space="preserve">Mukherjee, S., Kalra, G., Bhatla, S. C. (2025). Atmospheric nitrogen oxides (NOx), hydrogen sulphide (H2S) and carbon monoxide (CO): Boon or Bane for plant metabolism and development?. Environmental Pollution, </w:t>
      </w:r>
      <w:r>
        <w:rPr>
          <w:rFonts w:cs="Times New Roman"/>
          <w:szCs w:val="20"/>
          <w:shd w:val="clear" w:color="auto" w:fill="FFFFFF"/>
        </w:rPr>
        <w:t>Article</w:t>
      </w:r>
      <w:r w:rsidRPr="001A41A9">
        <w:rPr>
          <w:rFonts w:cs="Times New Roman"/>
          <w:szCs w:val="20"/>
          <w:shd w:val="clear" w:color="auto" w:fill="FFFFFF"/>
        </w:rPr>
        <w:t xml:space="preserve"> 125676.</w:t>
      </w:r>
      <w:bookmarkEnd w:id="72"/>
    </w:p>
    <w:p w14:paraId="498D2C69" w14:textId="161AF198" w:rsidR="005027F4" w:rsidRDefault="00F026AF" w:rsidP="001F5A08">
      <w:pPr>
        <w:pStyle w:val="af4"/>
        <w:numPr>
          <w:ilvl w:val="0"/>
          <w:numId w:val="12"/>
        </w:numPr>
        <w:rPr>
          <w:rFonts w:cs="Times New Roman"/>
          <w:szCs w:val="20"/>
          <w:shd w:val="clear" w:color="auto" w:fill="FFFFFF"/>
        </w:rPr>
      </w:pPr>
      <w:bookmarkStart w:id="73" w:name="_Ref185264657"/>
      <w:r w:rsidRPr="00C91578">
        <w:rPr>
          <w:rFonts w:cs="Times New Roman"/>
          <w:szCs w:val="20"/>
          <w:shd w:val="clear" w:color="auto" w:fill="FFFFFF"/>
        </w:rPr>
        <w:t>Fenimore, C.</w:t>
      </w:r>
      <w:r w:rsidR="00A135BC">
        <w:rPr>
          <w:rFonts w:cs="Times New Roman"/>
          <w:szCs w:val="20"/>
          <w:shd w:val="clear" w:color="auto" w:fill="FFFFFF"/>
        </w:rPr>
        <w:t xml:space="preserve"> </w:t>
      </w:r>
      <w:r w:rsidRPr="00C91578">
        <w:rPr>
          <w:rFonts w:cs="Times New Roman"/>
          <w:szCs w:val="20"/>
          <w:shd w:val="clear" w:color="auto" w:fill="FFFFFF"/>
        </w:rPr>
        <w:t>P.</w:t>
      </w:r>
      <w:r w:rsidR="001D44B4">
        <w:rPr>
          <w:rFonts w:cs="Times New Roman"/>
          <w:szCs w:val="20"/>
          <w:shd w:val="clear" w:color="auto" w:fill="FFFFFF"/>
        </w:rPr>
        <w:t xml:space="preserve"> </w:t>
      </w:r>
      <w:r w:rsidR="00A135BC">
        <w:rPr>
          <w:rFonts w:cs="Times New Roman"/>
          <w:szCs w:val="20"/>
          <w:shd w:val="clear" w:color="auto" w:fill="FFFFFF"/>
        </w:rPr>
        <w:t>(</w:t>
      </w:r>
      <w:r w:rsidR="001D44B4">
        <w:rPr>
          <w:rFonts w:cs="Times New Roman"/>
          <w:szCs w:val="20"/>
          <w:shd w:val="clear" w:color="auto" w:fill="FFFFFF"/>
        </w:rPr>
        <w:t>1971</w:t>
      </w:r>
      <w:r w:rsidR="00A135BC">
        <w:rPr>
          <w:rFonts w:cs="Times New Roman"/>
          <w:szCs w:val="20"/>
          <w:shd w:val="clear" w:color="auto" w:fill="FFFFFF"/>
        </w:rPr>
        <w:t>)</w:t>
      </w:r>
      <w:r w:rsidR="001D44B4">
        <w:rPr>
          <w:rFonts w:cs="Times New Roman"/>
          <w:szCs w:val="20"/>
          <w:shd w:val="clear" w:color="auto" w:fill="FFFFFF"/>
        </w:rPr>
        <w:t>.</w:t>
      </w:r>
      <w:r w:rsidRPr="00C91578">
        <w:rPr>
          <w:rFonts w:cs="Times New Roman"/>
          <w:szCs w:val="20"/>
          <w:shd w:val="clear" w:color="auto" w:fill="FFFFFF"/>
        </w:rPr>
        <w:t xml:space="preserve"> Formation of nitric oxide in premixed hydrocarbon flames. Symposium (International) on Combustion</w:t>
      </w:r>
      <w:r w:rsidR="00A135BC">
        <w:rPr>
          <w:rFonts w:cs="Times New Roman"/>
          <w:szCs w:val="20"/>
          <w:shd w:val="clear" w:color="auto" w:fill="FFFFFF"/>
        </w:rPr>
        <w:t>,</w:t>
      </w:r>
      <w:r w:rsidRPr="00C91578">
        <w:rPr>
          <w:rFonts w:cs="Times New Roman"/>
          <w:szCs w:val="20"/>
          <w:shd w:val="clear" w:color="auto" w:fill="FFFFFF"/>
        </w:rPr>
        <w:t xml:space="preserve"> 13(1), 373-380.</w:t>
      </w:r>
      <w:bookmarkEnd w:id="73"/>
    </w:p>
    <w:p w14:paraId="2544E8B2" w14:textId="51D4D849" w:rsidR="00A135BC" w:rsidRPr="00C91578" w:rsidRDefault="00A135BC" w:rsidP="001F5A08">
      <w:pPr>
        <w:pStyle w:val="af4"/>
        <w:numPr>
          <w:ilvl w:val="0"/>
          <w:numId w:val="12"/>
        </w:numPr>
        <w:rPr>
          <w:rFonts w:cs="Times New Roman"/>
          <w:szCs w:val="20"/>
          <w:shd w:val="clear" w:color="auto" w:fill="FFFFFF"/>
        </w:rPr>
      </w:pPr>
      <w:bookmarkStart w:id="74" w:name="_Ref200720820"/>
      <w:r w:rsidRPr="00A135BC">
        <w:rPr>
          <w:rFonts w:cs="Times New Roman"/>
          <w:szCs w:val="20"/>
          <w:shd w:val="clear" w:color="auto" w:fill="FFFFFF"/>
        </w:rPr>
        <w:t>Hocking, M. B. (2012). Modern chemical technology and emission control. Springer Science &amp; Business Media.</w:t>
      </w:r>
      <w:bookmarkEnd w:id="74"/>
    </w:p>
    <w:p w14:paraId="2CDDE2FA" w14:textId="6362D2B2" w:rsidR="005B42E0" w:rsidRDefault="003B5ABF" w:rsidP="001F5A08">
      <w:pPr>
        <w:pStyle w:val="af4"/>
        <w:numPr>
          <w:ilvl w:val="0"/>
          <w:numId w:val="12"/>
        </w:numPr>
        <w:rPr>
          <w:rFonts w:cs="Times New Roman"/>
          <w:szCs w:val="20"/>
          <w:shd w:val="clear" w:color="auto" w:fill="FFFFFF"/>
        </w:rPr>
      </w:pPr>
      <w:bookmarkStart w:id="75" w:name="_Ref198131450"/>
      <w:r w:rsidRPr="00C91578">
        <w:rPr>
          <w:rFonts w:cs="Times New Roman"/>
          <w:szCs w:val="20"/>
          <w:shd w:val="clear" w:color="auto" w:fill="FFFFFF"/>
        </w:rPr>
        <w:t>Jin, G., Wang, M., Wang, S.,</w:t>
      </w:r>
      <w:r w:rsidR="00A21D2E" w:rsidRPr="0054632A">
        <w:rPr>
          <w:rFonts w:cs="Times New Roman"/>
          <w:szCs w:val="20"/>
          <w:shd w:val="clear" w:color="auto" w:fill="FFFFFF"/>
        </w:rPr>
        <w:t xml:space="preserve"> </w:t>
      </w:r>
      <w:r w:rsidR="00A21D2E" w:rsidRPr="00C91578">
        <w:rPr>
          <w:rFonts w:cs="Times New Roman"/>
          <w:szCs w:val="20"/>
          <w:shd w:val="clear" w:color="auto" w:fill="FFFFFF"/>
        </w:rPr>
        <w:t>et al.,</w:t>
      </w:r>
      <w:r w:rsidR="00A21D2E">
        <w:rPr>
          <w:rFonts w:cs="Times New Roman"/>
          <w:szCs w:val="20"/>
          <w:shd w:val="clear" w:color="auto" w:fill="FFFFFF"/>
        </w:rPr>
        <w:t xml:space="preserve"> </w:t>
      </w:r>
      <w:r w:rsidRPr="00C91578">
        <w:rPr>
          <w:rFonts w:cs="Times New Roman"/>
          <w:szCs w:val="20"/>
          <w:shd w:val="clear" w:color="auto" w:fill="FFFFFF"/>
        </w:rPr>
        <w:t>2024. Co-combustion strategy of waste energetic materials with pine sawdust for efficient NOx emissions reduction. Journal of the Energy Institute</w:t>
      </w:r>
      <w:r w:rsidR="001A41A9">
        <w:rPr>
          <w:rFonts w:cs="Times New Roman"/>
          <w:szCs w:val="20"/>
          <w:shd w:val="clear" w:color="auto" w:fill="FFFFFF"/>
        </w:rPr>
        <w:t xml:space="preserve">, </w:t>
      </w:r>
      <w:r w:rsidRPr="00C91578">
        <w:rPr>
          <w:rFonts w:cs="Times New Roman"/>
          <w:szCs w:val="20"/>
          <w:shd w:val="clear" w:color="auto" w:fill="FFFFFF"/>
        </w:rPr>
        <w:t xml:space="preserve">112, </w:t>
      </w:r>
      <w:r w:rsidR="001A41A9">
        <w:rPr>
          <w:rFonts w:cs="Times New Roman"/>
          <w:szCs w:val="20"/>
          <w:shd w:val="clear" w:color="auto" w:fill="FFFFFF"/>
        </w:rPr>
        <w:t xml:space="preserve">Article </w:t>
      </w:r>
      <w:r w:rsidRPr="00C91578">
        <w:rPr>
          <w:rFonts w:cs="Times New Roman"/>
          <w:szCs w:val="20"/>
          <w:shd w:val="clear" w:color="auto" w:fill="FFFFFF"/>
        </w:rPr>
        <w:t>101457.</w:t>
      </w:r>
      <w:bookmarkEnd w:id="75"/>
    </w:p>
    <w:p w14:paraId="4918A0B2" w14:textId="6170B444" w:rsidR="0088116B" w:rsidRPr="0088116B" w:rsidRDefault="0088116B" w:rsidP="0088116B">
      <w:pPr>
        <w:pStyle w:val="af4"/>
        <w:numPr>
          <w:ilvl w:val="0"/>
          <w:numId w:val="12"/>
        </w:numPr>
        <w:rPr>
          <w:rFonts w:cs="Times New Roman"/>
          <w:szCs w:val="20"/>
          <w:shd w:val="clear" w:color="auto" w:fill="FFFFFF"/>
        </w:rPr>
      </w:pPr>
      <w:bookmarkStart w:id="76" w:name="_Ref200720860"/>
      <w:r w:rsidRPr="00C5561C">
        <w:rPr>
          <w:rFonts w:cs="Times New Roman"/>
          <w:szCs w:val="20"/>
          <w:shd w:val="clear" w:color="auto" w:fill="FFFFFF"/>
        </w:rPr>
        <w:t>Cheng, X.,</w:t>
      </w:r>
      <w:r>
        <w:rPr>
          <w:rFonts w:cs="Times New Roman"/>
          <w:szCs w:val="20"/>
          <w:shd w:val="clear" w:color="auto" w:fill="FFFFFF"/>
        </w:rPr>
        <w:t xml:space="preserve"> </w:t>
      </w:r>
      <w:r w:rsidRPr="00C5561C">
        <w:rPr>
          <w:rFonts w:cs="Times New Roman"/>
          <w:szCs w:val="20"/>
          <w:shd w:val="clear" w:color="auto" w:fill="FFFFFF"/>
        </w:rPr>
        <w:t>Bi, X. T.</w:t>
      </w:r>
      <w:r>
        <w:rPr>
          <w:rFonts w:cs="Times New Roman"/>
          <w:szCs w:val="20"/>
          <w:shd w:val="clear" w:color="auto" w:fill="FFFFFF"/>
        </w:rPr>
        <w:t xml:space="preserve"> </w:t>
      </w:r>
      <w:r w:rsidR="006036D2">
        <w:rPr>
          <w:rFonts w:cs="Times New Roman"/>
          <w:szCs w:val="20"/>
          <w:shd w:val="clear" w:color="auto" w:fill="FFFFFF"/>
        </w:rPr>
        <w:t>(</w:t>
      </w:r>
      <w:r w:rsidRPr="00C5561C">
        <w:rPr>
          <w:rFonts w:cs="Times New Roman"/>
          <w:szCs w:val="20"/>
          <w:shd w:val="clear" w:color="auto" w:fill="FFFFFF"/>
        </w:rPr>
        <w:t>2014</w:t>
      </w:r>
      <w:r w:rsidR="006036D2">
        <w:rPr>
          <w:rFonts w:cs="Times New Roman"/>
          <w:szCs w:val="20"/>
          <w:shd w:val="clear" w:color="auto" w:fill="FFFFFF"/>
        </w:rPr>
        <w:t>)</w:t>
      </w:r>
      <w:r w:rsidRPr="00C5561C">
        <w:rPr>
          <w:rFonts w:cs="Times New Roman"/>
          <w:szCs w:val="20"/>
          <w:shd w:val="clear" w:color="auto" w:fill="FFFFFF"/>
        </w:rPr>
        <w:t>. A review of recent advances in selective catalytic NOx reduction reactor technologies. Particuology</w:t>
      </w:r>
      <w:r w:rsidR="006036D2">
        <w:rPr>
          <w:rFonts w:cs="Times New Roman"/>
          <w:szCs w:val="20"/>
          <w:shd w:val="clear" w:color="auto" w:fill="FFFFFF"/>
        </w:rPr>
        <w:t>,</w:t>
      </w:r>
      <w:r w:rsidRPr="00C5561C">
        <w:rPr>
          <w:rFonts w:cs="Times New Roman"/>
          <w:szCs w:val="20"/>
          <w:shd w:val="clear" w:color="auto" w:fill="FFFFFF"/>
        </w:rPr>
        <w:t xml:space="preserve"> 16, 1-18.</w:t>
      </w:r>
      <w:bookmarkEnd w:id="76"/>
    </w:p>
    <w:p w14:paraId="6182EAE5" w14:textId="4C0A5FA4" w:rsidR="005027F4" w:rsidRPr="00C91578" w:rsidRDefault="007609E9" w:rsidP="001F5A08">
      <w:pPr>
        <w:pStyle w:val="af4"/>
        <w:numPr>
          <w:ilvl w:val="0"/>
          <w:numId w:val="12"/>
        </w:numPr>
        <w:rPr>
          <w:rFonts w:cs="Times New Roman"/>
          <w:szCs w:val="20"/>
          <w:shd w:val="clear" w:color="auto" w:fill="FFFFFF"/>
        </w:rPr>
      </w:pPr>
      <w:bookmarkStart w:id="77" w:name="_Ref184756777"/>
      <w:r w:rsidRPr="00C91578">
        <w:rPr>
          <w:rFonts w:cs="Times New Roman"/>
          <w:szCs w:val="20"/>
          <w:shd w:val="clear" w:color="auto" w:fill="FFFFFF"/>
        </w:rPr>
        <w:t>Wang</w:t>
      </w:r>
      <w:r w:rsidR="006036D2">
        <w:rPr>
          <w:rFonts w:cs="Times New Roman"/>
          <w:szCs w:val="20"/>
          <w:shd w:val="clear" w:color="auto" w:fill="FFFFFF"/>
        </w:rPr>
        <w:t>,</w:t>
      </w:r>
      <w:r w:rsidRPr="00C91578">
        <w:rPr>
          <w:rFonts w:cs="Times New Roman"/>
          <w:szCs w:val="20"/>
          <w:shd w:val="clear" w:color="auto" w:fill="FFFFFF"/>
        </w:rPr>
        <w:t xml:space="preserve"> D., Li</w:t>
      </w:r>
      <w:r w:rsidR="006036D2">
        <w:rPr>
          <w:rFonts w:cs="Times New Roman"/>
          <w:szCs w:val="20"/>
          <w:shd w:val="clear" w:color="auto" w:fill="FFFFFF"/>
        </w:rPr>
        <w:t>,</w:t>
      </w:r>
      <w:r w:rsidRPr="00C91578">
        <w:rPr>
          <w:rFonts w:cs="Times New Roman"/>
          <w:szCs w:val="20"/>
          <w:shd w:val="clear" w:color="auto" w:fill="FFFFFF"/>
        </w:rPr>
        <w:t xml:space="preserve"> S., Yang</w:t>
      </w:r>
      <w:r w:rsidR="006036D2">
        <w:rPr>
          <w:rFonts w:cs="Times New Roman"/>
          <w:szCs w:val="20"/>
          <w:shd w:val="clear" w:color="auto" w:fill="FFFFFF"/>
        </w:rPr>
        <w:t>,</w:t>
      </w:r>
      <w:r w:rsidRPr="00C91578">
        <w:rPr>
          <w:rFonts w:cs="Times New Roman"/>
          <w:szCs w:val="20"/>
          <w:shd w:val="clear" w:color="auto" w:fill="FFFFFF"/>
        </w:rPr>
        <w:t xml:space="preserve"> S., et al.</w:t>
      </w:r>
      <w:r w:rsidR="001D44B4">
        <w:rPr>
          <w:rFonts w:cs="Times New Roman"/>
          <w:szCs w:val="20"/>
          <w:shd w:val="clear" w:color="auto" w:fill="FFFFFF"/>
        </w:rPr>
        <w:t xml:space="preserve"> </w:t>
      </w:r>
      <w:r w:rsidR="006036D2">
        <w:rPr>
          <w:rFonts w:cs="Times New Roman"/>
          <w:szCs w:val="20"/>
          <w:shd w:val="clear" w:color="auto" w:fill="FFFFFF"/>
        </w:rPr>
        <w:t>(</w:t>
      </w:r>
      <w:r w:rsidR="001D44B4">
        <w:rPr>
          <w:rFonts w:cs="Times New Roman"/>
          <w:szCs w:val="20"/>
          <w:shd w:val="clear" w:color="auto" w:fill="FFFFFF"/>
        </w:rPr>
        <w:t>2020</w:t>
      </w:r>
      <w:r w:rsidR="006036D2">
        <w:rPr>
          <w:rFonts w:cs="Times New Roman"/>
          <w:szCs w:val="20"/>
          <w:shd w:val="clear" w:color="auto" w:fill="FFFFFF"/>
        </w:rPr>
        <w:t>)</w:t>
      </w:r>
      <w:r w:rsidR="001D44B4">
        <w:rPr>
          <w:rFonts w:cs="Times New Roman" w:hint="eastAsia"/>
          <w:szCs w:val="20"/>
          <w:shd w:val="clear" w:color="auto" w:fill="FFFFFF"/>
        </w:rPr>
        <w:t>.</w:t>
      </w:r>
      <w:r w:rsidRPr="00C91578">
        <w:rPr>
          <w:rFonts w:cs="Times New Roman"/>
          <w:szCs w:val="20"/>
          <w:shd w:val="clear" w:color="auto" w:fill="FFFFFF"/>
        </w:rPr>
        <w:t xml:space="preserve"> Current status and prospects of the application of industrial denitration technology. Science &amp; Technology in Chemical Industry</w:t>
      </w:r>
      <w:r w:rsidR="006036D2">
        <w:rPr>
          <w:rFonts w:cs="Times New Roman"/>
          <w:szCs w:val="20"/>
          <w:shd w:val="clear" w:color="auto" w:fill="FFFFFF"/>
        </w:rPr>
        <w:t>,</w:t>
      </w:r>
      <w:r w:rsidRPr="00C91578">
        <w:rPr>
          <w:rFonts w:cs="Times New Roman"/>
          <w:szCs w:val="20"/>
          <w:shd w:val="clear" w:color="auto" w:fill="FFFFFF"/>
        </w:rPr>
        <w:t xml:space="preserve"> 28(2), 77–82.</w:t>
      </w:r>
      <w:bookmarkEnd w:id="77"/>
    </w:p>
    <w:p w14:paraId="02C51574" w14:textId="00AFCC90" w:rsidR="00B61FD7" w:rsidRDefault="00B61FD7" w:rsidP="001F5A08">
      <w:pPr>
        <w:pStyle w:val="af4"/>
        <w:numPr>
          <w:ilvl w:val="0"/>
          <w:numId w:val="12"/>
        </w:numPr>
        <w:rPr>
          <w:rFonts w:cs="Times New Roman"/>
          <w:szCs w:val="20"/>
          <w:shd w:val="clear" w:color="auto" w:fill="FFFFFF"/>
        </w:rPr>
      </w:pPr>
      <w:bookmarkStart w:id="78" w:name="_Ref198131498"/>
      <w:r w:rsidRPr="00C91578">
        <w:rPr>
          <w:rFonts w:cs="Times New Roman"/>
          <w:szCs w:val="20"/>
          <w:shd w:val="clear" w:color="auto" w:fill="FFFFFF"/>
        </w:rPr>
        <w:t xml:space="preserve">Fu, Y., Zhang, Y., Li, G., </w:t>
      </w:r>
      <w:r w:rsidR="00A21D2E" w:rsidRPr="00C91578">
        <w:rPr>
          <w:rFonts w:cs="Times New Roman"/>
          <w:szCs w:val="20"/>
          <w:shd w:val="clear" w:color="auto" w:fill="FFFFFF"/>
        </w:rPr>
        <w:t>et al.</w:t>
      </w:r>
      <w:r w:rsidR="00A21D2E">
        <w:rPr>
          <w:rFonts w:cs="Times New Roman"/>
          <w:szCs w:val="20"/>
          <w:shd w:val="clear" w:color="auto" w:fill="FFFFFF"/>
        </w:rPr>
        <w:t xml:space="preserve"> </w:t>
      </w:r>
      <w:r w:rsidR="006036D2">
        <w:rPr>
          <w:rFonts w:cs="Times New Roman"/>
          <w:szCs w:val="20"/>
          <w:shd w:val="clear" w:color="auto" w:fill="FFFFFF"/>
        </w:rPr>
        <w:t>(</w:t>
      </w:r>
      <w:r w:rsidR="001D44B4">
        <w:rPr>
          <w:rFonts w:cs="Times New Roman"/>
          <w:szCs w:val="20"/>
          <w:shd w:val="clear" w:color="auto" w:fill="FFFFFF"/>
        </w:rPr>
        <w:t>2017</w:t>
      </w:r>
      <w:r w:rsidR="006036D2">
        <w:rPr>
          <w:rFonts w:cs="Times New Roman"/>
          <w:szCs w:val="20"/>
          <w:shd w:val="clear" w:color="auto" w:fill="FFFFFF"/>
        </w:rPr>
        <w:t>)</w:t>
      </w:r>
      <w:r w:rsidR="001D44B4">
        <w:rPr>
          <w:rFonts w:cs="Times New Roman"/>
          <w:szCs w:val="20"/>
          <w:shd w:val="clear" w:color="auto" w:fill="FFFFFF"/>
        </w:rPr>
        <w:t xml:space="preserve">. </w:t>
      </w:r>
      <w:r w:rsidRPr="00C91578">
        <w:rPr>
          <w:rFonts w:cs="Times New Roman"/>
          <w:szCs w:val="20"/>
          <w:shd w:val="clear" w:color="auto" w:fill="FFFFFF"/>
        </w:rPr>
        <w:t>NO removal activity and surface characterization of activated carbon with oxidation modification. Journal of the Energy Institute</w:t>
      </w:r>
      <w:r w:rsidR="006036D2">
        <w:rPr>
          <w:rFonts w:cs="Times New Roman"/>
          <w:szCs w:val="20"/>
          <w:shd w:val="clear" w:color="auto" w:fill="FFFFFF"/>
        </w:rPr>
        <w:t>,</w:t>
      </w:r>
      <w:r w:rsidRPr="00C91578">
        <w:rPr>
          <w:rFonts w:cs="Times New Roman"/>
          <w:szCs w:val="20"/>
          <w:shd w:val="clear" w:color="auto" w:fill="FFFFFF"/>
        </w:rPr>
        <w:t xml:space="preserve"> 90(5)</w:t>
      </w:r>
      <w:r w:rsidR="001D44B4">
        <w:rPr>
          <w:rFonts w:cs="Times New Roman"/>
          <w:szCs w:val="20"/>
          <w:shd w:val="clear" w:color="auto" w:fill="FFFFFF"/>
        </w:rPr>
        <w:t xml:space="preserve">, </w:t>
      </w:r>
      <w:r w:rsidRPr="00C91578">
        <w:rPr>
          <w:rFonts w:cs="Times New Roman"/>
          <w:szCs w:val="20"/>
          <w:shd w:val="clear" w:color="auto" w:fill="FFFFFF"/>
        </w:rPr>
        <w:t>813-823.</w:t>
      </w:r>
      <w:bookmarkEnd w:id="78"/>
    </w:p>
    <w:p w14:paraId="2A2F25FF" w14:textId="00AF9B1B" w:rsidR="0088116B" w:rsidRPr="0088116B" w:rsidRDefault="0088116B" w:rsidP="0088116B">
      <w:pPr>
        <w:pStyle w:val="af4"/>
        <w:numPr>
          <w:ilvl w:val="0"/>
          <w:numId w:val="12"/>
        </w:numPr>
        <w:rPr>
          <w:rFonts w:cs="Times New Roman"/>
          <w:szCs w:val="20"/>
          <w:shd w:val="clear" w:color="auto" w:fill="FFFFFF"/>
        </w:rPr>
      </w:pPr>
      <w:bookmarkStart w:id="79" w:name="_Ref200720984"/>
      <w:r w:rsidRPr="00C5561C">
        <w:rPr>
          <w:rFonts w:cs="Times New Roman"/>
          <w:szCs w:val="20"/>
          <w:shd w:val="clear" w:color="auto" w:fill="FFFFFF"/>
        </w:rPr>
        <w:t xml:space="preserve">Wang, X., Cai, J., Chen, R., et al. </w:t>
      </w:r>
      <w:r w:rsidR="006036D2">
        <w:rPr>
          <w:rFonts w:cs="Times New Roman"/>
          <w:szCs w:val="20"/>
          <w:shd w:val="clear" w:color="auto" w:fill="FFFFFF"/>
        </w:rPr>
        <w:t>(</w:t>
      </w:r>
      <w:r w:rsidRPr="00C5561C">
        <w:rPr>
          <w:rFonts w:cs="Times New Roman"/>
          <w:szCs w:val="20"/>
          <w:shd w:val="clear" w:color="auto" w:fill="FFFFFF"/>
        </w:rPr>
        <w:t>2025</w:t>
      </w:r>
      <w:r w:rsidR="006036D2">
        <w:rPr>
          <w:rFonts w:cs="Times New Roman"/>
          <w:szCs w:val="20"/>
          <w:shd w:val="clear" w:color="auto" w:fill="FFFFFF"/>
        </w:rPr>
        <w:t>)</w:t>
      </w:r>
      <w:r w:rsidRPr="00C5561C">
        <w:rPr>
          <w:rFonts w:cs="Times New Roman"/>
          <w:szCs w:val="20"/>
          <w:shd w:val="clear" w:color="auto" w:fill="FFFFFF"/>
        </w:rPr>
        <w:t>. Effect of different components in cement raw meal on carbothermal reduction of NOx in flue gas: An experimental study. Particuology</w:t>
      </w:r>
      <w:r w:rsidR="006036D2">
        <w:rPr>
          <w:rFonts w:cs="Times New Roman"/>
          <w:szCs w:val="20"/>
          <w:shd w:val="clear" w:color="auto" w:fill="FFFFFF"/>
        </w:rPr>
        <w:t>,</w:t>
      </w:r>
      <w:r w:rsidRPr="00C5561C">
        <w:rPr>
          <w:rFonts w:cs="Times New Roman"/>
          <w:szCs w:val="20"/>
          <w:shd w:val="clear" w:color="auto" w:fill="FFFFFF"/>
        </w:rPr>
        <w:t xml:space="preserve"> 99, 23-33.</w:t>
      </w:r>
      <w:bookmarkEnd w:id="79"/>
    </w:p>
    <w:p w14:paraId="49468743" w14:textId="05707951" w:rsidR="005027F4" w:rsidRPr="00886190" w:rsidRDefault="0079384A" w:rsidP="001F5A08">
      <w:pPr>
        <w:pStyle w:val="af4"/>
        <w:numPr>
          <w:ilvl w:val="0"/>
          <w:numId w:val="12"/>
        </w:numPr>
        <w:rPr>
          <w:rFonts w:cs="Times New Roman"/>
          <w:szCs w:val="20"/>
          <w:shd w:val="clear" w:color="auto" w:fill="FFFFFF"/>
        </w:rPr>
      </w:pPr>
      <w:bookmarkStart w:id="80" w:name="_Ref184756796"/>
      <w:r w:rsidRPr="00C91578">
        <w:rPr>
          <w:rFonts w:cs="Times New Roman"/>
          <w:szCs w:val="20"/>
          <w:shd w:val="clear" w:color="auto" w:fill="FFFFFF"/>
        </w:rPr>
        <w:t>Yang, J., Yuan, S., Shen, B., et al.</w:t>
      </w:r>
      <w:r w:rsidR="001D44B4">
        <w:rPr>
          <w:rFonts w:cs="Times New Roman"/>
          <w:szCs w:val="20"/>
          <w:shd w:val="clear" w:color="auto" w:fill="FFFFFF"/>
        </w:rPr>
        <w:t xml:space="preserve"> </w:t>
      </w:r>
      <w:r w:rsidR="006036D2">
        <w:rPr>
          <w:rFonts w:cs="Times New Roman"/>
          <w:szCs w:val="20"/>
          <w:shd w:val="clear" w:color="auto" w:fill="FFFFFF"/>
        </w:rPr>
        <w:t>(</w:t>
      </w:r>
      <w:r w:rsidR="001D44B4">
        <w:rPr>
          <w:rFonts w:cs="Times New Roman"/>
          <w:szCs w:val="20"/>
          <w:shd w:val="clear" w:color="auto" w:fill="FFFFFF"/>
        </w:rPr>
        <w:t>2020</w:t>
      </w:r>
      <w:r w:rsidR="006036D2">
        <w:rPr>
          <w:rFonts w:cs="Times New Roman"/>
          <w:szCs w:val="20"/>
          <w:shd w:val="clear" w:color="auto" w:fill="FFFFFF"/>
        </w:rPr>
        <w:t>)</w:t>
      </w:r>
      <w:r w:rsidR="001D44B4">
        <w:rPr>
          <w:rFonts w:cs="Times New Roman"/>
          <w:szCs w:val="20"/>
          <w:shd w:val="clear" w:color="auto" w:fill="FFFFFF"/>
        </w:rPr>
        <w:t>.</w:t>
      </w:r>
      <w:r w:rsidRPr="00C91578">
        <w:rPr>
          <w:rFonts w:cs="Times New Roman"/>
          <w:szCs w:val="20"/>
          <w:shd w:val="clear" w:color="auto" w:fill="FFFFFF"/>
        </w:rPr>
        <w:t xml:space="preserve"> Review on NOₓ Removal with Non-thermal Plasma. Science Technology and Engineering</w:t>
      </w:r>
      <w:r w:rsidR="001A41A9">
        <w:rPr>
          <w:rFonts w:cs="Times New Roman"/>
          <w:szCs w:val="20"/>
          <w:shd w:val="clear" w:color="auto" w:fill="FFFFFF"/>
        </w:rPr>
        <w:t xml:space="preserve">, </w:t>
      </w:r>
      <w:r w:rsidRPr="00C91578">
        <w:rPr>
          <w:rFonts w:cs="Times New Roman"/>
          <w:szCs w:val="20"/>
          <w:shd w:val="clear" w:color="auto" w:fill="FFFFFF"/>
        </w:rPr>
        <w:t>20(15), 5917–59</w:t>
      </w:r>
      <w:r w:rsidRPr="00886190">
        <w:rPr>
          <w:rFonts w:cs="Times New Roman"/>
          <w:szCs w:val="20"/>
          <w:shd w:val="clear" w:color="auto" w:fill="FFFFFF"/>
        </w:rPr>
        <w:t>25.</w:t>
      </w:r>
      <w:bookmarkEnd w:id="80"/>
      <w:r w:rsidR="006036D2" w:rsidRPr="00886190">
        <w:rPr>
          <w:rFonts w:cs="Times New Roman"/>
          <w:szCs w:val="20"/>
          <w:shd w:val="clear" w:color="auto" w:fill="FFFFFF"/>
        </w:rPr>
        <w:t xml:space="preserve"> </w:t>
      </w:r>
    </w:p>
    <w:p w14:paraId="31BFE331" w14:textId="49910072" w:rsidR="005027F4" w:rsidRPr="007B43EB" w:rsidRDefault="006D10E1" w:rsidP="007B43EB">
      <w:pPr>
        <w:pStyle w:val="af4"/>
        <w:numPr>
          <w:ilvl w:val="0"/>
          <w:numId w:val="12"/>
        </w:numPr>
        <w:rPr>
          <w:rFonts w:cs="Times New Roman"/>
          <w:szCs w:val="20"/>
          <w:shd w:val="clear" w:color="auto" w:fill="FFFFFF"/>
        </w:rPr>
      </w:pPr>
      <w:bookmarkStart w:id="81" w:name="_Ref184756801"/>
      <w:bookmarkStart w:id="82" w:name="_Ref199409582"/>
      <w:r w:rsidRPr="006D10E1">
        <w:rPr>
          <w:rFonts w:cs="Times New Roman"/>
          <w:szCs w:val="20"/>
          <w:shd w:val="clear" w:color="auto" w:fill="FFFFFF"/>
        </w:rPr>
        <w:t xml:space="preserve">Bian, Z., Chen, Y., Zhi, Z., </w:t>
      </w:r>
      <w:r w:rsidR="00A21D2E" w:rsidRPr="00C91578">
        <w:rPr>
          <w:rFonts w:cs="Times New Roman"/>
          <w:szCs w:val="20"/>
          <w:shd w:val="clear" w:color="auto" w:fill="FFFFFF"/>
        </w:rPr>
        <w:t>et al.</w:t>
      </w:r>
      <w:r w:rsidR="00A21D2E">
        <w:rPr>
          <w:rFonts w:cs="Times New Roman"/>
          <w:szCs w:val="20"/>
          <w:shd w:val="clear" w:color="auto" w:fill="FFFFFF"/>
        </w:rPr>
        <w:t xml:space="preserve"> </w:t>
      </w:r>
      <w:r w:rsidR="006036D2">
        <w:rPr>
          <w:rFonts w:cs="Times New Roman"/>
          <w:szCs w:val="20"/>
          <w:shd w:val="clear" w:color="auto" w:fill="FFFFFF"/>
        </w:rPr>
        <w:t>(</w:t>
      </w:r>
      <w:r w:rsidRPr="006D10E1">
        <w:rPr>
          <w:rFonts w:cs="Times New Roman"/>
          <w:szCs w:val="20"/>
          <w:shd w:val="clear" w:color="auto" w:fill="FFFFFF"/>
        </w:rPr>
        <w:t>2023</w:t>
      </w:r>
      <w:r w:rsidR="006036D2">
        <w:rPr>
          <w:rFonts w:cs="Times New Roman"/>
          <w:szCs w:val="20"/>
          <w:shd w:val="clear" w:color="auto" w:fill="FFFFFF"/>
        </w:rPr>
        <w:t>)</w:t>
      </w:r>
      <w:r w:rsidR="007B43EB">
        <w:rPr>
          <w:rFonts w:cs="Times New Roman"/>
          <w:szCs w:val="20"/>
          <w:shd w:val="clear" w:color="auto" w:fill="FFFFFF"/>
        </w:rPr>
        <w:t xml:space="preserve">. </w:t>
      </w:r>
      <w:r w:rsidRPr="006D10E1">
        <w:rPr>
          <w:rFonts w:cs="Times New Roman"/>
          <w:szCs w:val="20"/>
          <w:shd w:val="clear" w:color="auto" w:fill="FFFFFF"/>
        </w:rPr>
        <w:t>Comparison of microbial community structures between oil and water phases in a low-permeability reservoir after water flooding. Energy Reports</w:t>
      </w:r>
      <w:r w:rsidR="006036D2">
        <w:rPr>
          <w:rFonts w:cs="Times New Roman"/>
          <w:szCs w:val="20"/>
          <w:shd w:val="clear" w:color="auto" w:fill="FFFFFF"/>
        </w:rPr>
        <w:t>,</w:t>
      </w:r>
      <w:r w:rsidRPr="006D10E1">
        <w:rPr>
          <w:rFonts w:cs="Times New Roman"/>
          <w:szCs w:val="20"/>
          <w:shd w:val="clear" w:color="auto" w:fill="FFFFFF"/>
        </w:rPr>
        <w:t xml:space="preserve"> 9, 1054-1061.</w:t>
      </w:r>
      <w:bookmarkEnd w:id="81"/>
      <w:bookmarkEnd w:id="82"/>
    </w:p>
    <w:p w14:paraId="297B9E14" w14:textId="75049B21" w:rsidR="005027F4" w:rsidRPr="001F5A08" w:rsidRDefault="0079384A" w:rsidP="001F5A08">
      <w:pPr>
        <w:pStyle w:val="af4"/>
        <w:numPr>
          <w:ilvl w:val="0"/>
          <w:numId w:val="12"/>
        </w:numPr>
        <w:rPr>
          <w:rFonts w:cs="Times New Roman"/>
          <w:szCs w:val="20"/>
          <w:shd w:val="clear" w:color="auto" w:fill="FFFFFF"/>
        </w:rPr>
      </w:pPr>
      <w:bookmarkStart w:id="83" w:name="_Ref184756808"/>
      <w:r w:rsidRPr="001F5A08">
        <w:rPr>
          <w:rFonts w:cs="Times New Roman"/>
          <w:szCs w:val="20"/>
          <w:shd w:val="clear" w:color="auto" w:fill="FFFFFF"/>
        </w:rPr>
        <w:t>Guan, X.J., Dong, D.T., Ma, P.J., et al.</w:t>
      </w:r>
      <w:r w:rsidR="001D44B4">
        <w:rPr>
          <w:rFonts w:cs="Times New Roman"/>
          <w:szCs w:val="20"/>
          <w:shd w:val="clear" w:color="auto" w:fill="FFFFFF"/>
        </w:rPr>
        <w:t xml:space="preserve"> </w:t>
      </w:r>
      <w:r w:rsidR="002B1CF1">
        <w:rPr>
          <w:rFonts w:cs="Times New Roman"/>
          <w:szCs w:val="20"/>
          <w:shd w:val="clear" w:color="auto" w:fill="FFFFFF"/>
        </w:rPr>
        <w:t>(</w:t>
      </w:r>
      <w:r w:rsidR="001D44B4">
        <w:rPr>
          <w:rFonts w:cs="Times New Roman"/>
          <w:szCs w:val="20"/>
          <w:shd w:val="clear" w:color="auto" w:fill="FFFFFF"/>
        </w:rPr>
        <w:t>2002</w:t>
      </w:r>
      <w:r w:rsidR="002B1CF1">
        <w:rPr>
          <w:rFonts w:cs="Times New Roman"/>
          <w:szCs w:val="20"/>
          <w:shd w:val="clear" w:color="auto" w:fill="FFFFFF"/>
        </w:rPr>
        <w:t>)</w:t>
      </w:r>
      <w:r w:rsidR="001D44B4">
        <w:rPr>
          <w:rFonts w:cs="Times New Roman"/>
          <w:szCs w:val="20"/>
          <w:shd w:val="clear" w:color="auto" w:fill="FFFFFF"/>
        </w:rPr>
        <w:t>.</w:t>
      </w:r>
      <w:r w:rsidRPr="001F5A08">
        <w:rPr>
          <w:rFonts w:cs="Times New Roman"/>
          <w:szCs w:val="20"/>
          <w:shd w:val="clear" w:color="auto" w:fill="FFFFFF"/>
        </w:rPr>
        <w:t xml:space="preserve"> Research Progress in Production and Removal of Nitric </w:t>
      </w:r>
      <w:r w:rsidRPr="001F5A08">
        <w:rPr>
          <w:rFonts w:cs="Times New Roman"/>
          <w:szCs w:val="20"/>
          <w:shd w:val="clear" w:color="auto" w:fill="FFFFFF"/>
        </w:rPr>
        <w:lastRenderedPageBreak/>
        <w:t>Oxides. Journal of Qingdao University of Technology</w:t>
      </w:r>
      <w:r w:rsidR="002B1CF1">
        <w:rPr>
          <w:rFonts w:cs="Times New Roman"/>
          <w:szCs w:val="20"/>
          <w:shd w:val="clear" w:color="auto" w:fill="FFFFFF"/>
        </w:rPr>
        <w:t>,</w:t>
      </w:r>
      <w:r w:rsidRPr="001F5A08">
        <w:rPr>
          <w:rFonts w:cs="Times New Roman"/>
          <w:szCs w:val="20"/>
          <w:shd w:val="clear" w:color="auto" w:fill="FFFFFF"/>
        </w:rPr>
        <w:t xml:space="preserve"> 23(4), 35–40.</w:t>
      </w:r>
      <w:bookmarkEnd w:id="83"/>
    </w:p>
    <w:p w14:paraId="066C1F7D" w14:textId="10CFC040" w:rsidR="005027F4" w:rsidRDefault="00CD048B" w:rsidP="001F5A08">
      <w:pPr>
        <w:pStyle w:val="af4"/>
        <w:numPr>
          <w:ilvl w:val="0"/>
          <w:numId w:val="12"/>
        </w:numPr>
        <w:rPr>
          <w:rFonts w:cs="Times New Roman"/>
          <w:szCs w:val="20"/>
          <w:shd w:val="clear" w:color="auto" w:fill="FFFFFF"/>
        </w:rPr>
      </w:pPr>
      <w:bookmarkStart w:id="84" w:name="_Ref184756817"/>
      <w:r w:rsidRPr="001F5A08">
        <w:rPr>
          <w:rFonts w:cs="Times New Roman"/>
          <w:szCs w:val="20"/>
          <w:shd w:val="clear" w:color="auto" w:fill="FFFFFF"/>
        </w:rPr>
        <w:t>Wang, J.H.</w:t>
      </w:r>
      <w:r w:rsidR="001D44B4">
        <w:rPr>
          <w:rFonts w:cs="Times New Roman"/>
          <w:szCs w:val="20"/>
          <w:shd w:val="clear" w:color="auto" w:fill="FFFFFF"/>
        </w:rPr>
        <w:t xml:space="preserve"> </w:t>
      </w:r>
      <w:r w:rsidR="002B1CF1">
        <w:rPr>
          <w:rFonts w:cs="Times New Roman"/>
          <w:szCs w:val="20"/>
          <w:shd w:val="clear" w:color="auto" w:fill="FFFFFF"/>
        </w:rPr>
        <w:t>(</w:t>
      </w:r>
      <w:r w:rsidR="001D44B4">
        <w:rPr>
          <w:rFonts w:cs="Times New Roman"/>
          <w:szCs w:val="20"/>
          <w:shd w:val="clear" w:color="auto" w:fill="FFFFFF"/>
        </w:rPr>
        <w:t>2018</w:t>
      </w:r>
      <w:r w:rsidR="002B1CF1">
        <w:rPr>
          <w:rFonts w:cs="Times New Roman"/>
          <w:szCs w:val="20"/>
          <w:shd w:val="clear" w:color="auto" w:fill="FFFFFF"/>
        </w:rPr>
        <w:t>)</w:t>
      </w:r>
      <w:r w:rsidR="001D44B4">
        <w:rPr>
          <w:rFonts w:cs="Times New Roman"/>
          <w:szCs w:val="20"/>
          <w:shd w:val="clear" w:color="auto" w:fill="FFFFFF"/>
        </w:rPr>
        <w:t>.</w:t>
      </w:r>
      <w:r w:rsidRPr="001F5A08">
        <w:rPr>
          <w:rFonts w:cs="Times New Roman"/>
          <w:szCs w:val="20"/>
          <w:shd w:val="clear" w:color="auto" w:fill="FFFFFF"/>
        </w:rPr>
        <w:t xml:space="preserve"> Application and comparison of SCR, SNCR and SNCR/SCR flue gas denitration technology. Electric Power Technology and Environmental Protection</w:t>
      </w:r>
      <w:r w:rsidR="002B1CF1">
        <w:rPr>
          <w:rFonts w:cs="Times New Roman"/>
          <w:szCs w:val="20"/>
          <w:shd w:val="clear" w:color="auto" w:fill="FFFFFF"/>
        </w:rPr>
        <w:t>,</w:t>
      </w:r>
      <w:r w:rsidRPr="001F5A08">
        <w:rPr>
          <w:rFonts w:cs="Times New Roman"/>
          <w:szCs w:val="20"/>
          <w:shd w:val="clear" w:color="auto" w:fill="FFFFFF"/>
        </w:rPr>
        <w:t xml:space="preserve"> 34(5), 35–36.</w:t>
      </w:r>
      <w:bookmarkEnd w:id="84"/>
    </w:p>
    <w:p w14:paraId="42D70A45" w14:textId="00107C3A" w:rsidR="007B07F5" w:rsidRPr="001F5A08" w:rsidRDefault="007B07F5" w:rsidP="001F5A08">
      <w:pPr>
        <w:pStyle w:val="af4"/>
        <w:numPr>
          <w:ilvl w:val="0"/>
          <w:numId w:val="12"/>
        </w:numPr>
        <w:rPr>
          <w:rFonts w:cs="Times New Roman"/>
          <w:szCs w:val="20"/>
          <w:shd w:val="clear" w:color="auto" w:fill="FFFFFF"/>
        </w:rPr>
      </w:pPr>
      <w:bookmarkStart w:id="85" w:name="_Ref199408827"/>
      <w:r w:rsidRPr="007B07F5">
        <w:rPr>
          <w:rFonts w:cs="Times New Roman"/>
          <w:szCs w:val="20"/>
          <w:shd w:val="clear" w:color="auto" w:fill="FFFFFF"/>
        </w:rPr>
        <w:t xml:space="preserve">Wen, W., Wen, C., Wang, D., </w:t>
      </w:r>
      <w:r w:rsidRPr="001F5A08">
        <w:rPr>
          <w:rFonts w:cs="Times New Roman"/>
          <w:szCs w:val="20"/>
          <w:shd w:val="clear" w:color="auto" w:fill="FFFFFF"/>
        </w:rPr>
        <w:t>et al.</w:t>
      </w:r>
      <w:r>
        <w:rPr>
          <w:rFonts w:cs="Times New Roman"/>
          <w:szCs w:val="20"/>
          <w:shd w:val="clear" w:color="auto" w:fill="FFFFFF"/>
        </w:rPr>
        <w:t xml:space="preserve"> </w:t>
      </w:r>
      <w:r w:rsidR="002B1CF1">
        <w:rPr>
          <w:rFonts w:cs="Times New Roman"/>
          <w:szCs w:val="20"/>
          <w:shd w:val="clear" w:color="auto" w:fill="FFFFFF"/>
        </w:rPr>
        <w:t>(</w:t>
      </w:r>
      <w:r>
        <w:rPr>
          <w:rFonts w:cs="Times New Roman"/>
          <w:szCs w:val="20"/>
          <w:shd w:val="clear" w:color="auto" w:fill="FFFFFF"/>
        </w:rPr>
        <w:t>2</w:t>
      </w:r>
      <w:r w:rsidRPr="007B07F5">
        <w:rPr>
          <w:rFonts w:cs="Times New Roman"/>
          <w:szCs w:val="20"/>
          <w:shd w:val="clear" w:color="auto" w:fill="FFFFFF"/>
        </w:rPr>
        <w:t>024</w:t>
      </w:r>
      <w:r w:rsidR="002B1CF1">
        <w:rPr>
          <w:rFonts w:cs="Times New Roman"/>
          <w:szCs w:val="20"/>
          <w:shd w:val="clear" w:color="auto" w:fill="FFFFFF"/>
        </w:rPr>
        <w:t>)</w:t>
      </w:r>
      <w:r w:rsidRPr="007B07F5">
        <w:rPr>
          <w:rFonts w:cs="Times New Roman"/>
          <w:szCs w:val="20"/>
          <w:shd w:val="clear" w:color="auto" w:fill="FFFFFF"/>
        </w:rPr>
        <w:t>. A review on activated coke for removing flue gas pollutants (SO2, NOx, Hg0, and VOCs): Preparation, activation, modification, and engineering applications. Journal of Environmental Chemical Engineering</w:t>
      </w:r>
      <w:r w:rsidR="002B1CF1">
        <w:rPr>
          <w:rFonts w:cs="Times New Roman"/>
          <w:szCs w:val="20"/>
          <w:shd w:val="clear" w:color="auto" w:fill="FFFFFF"/>
        </w:rPr>
        <w:t>,</w:t>
      </w:r>
      <w:r>
        <w:rPr>
          <w:rFonts w:cs="Times New Roman"/>
          <w:szCs w:val="20"/>
          <w:shd w:val="clear" w:color="auto" w:fill="FFFFFF"/>
        </w:rPr>
        <w:t xml:space="preserve"> </w:t>
      </w:r>
      <w:r w:rsidRPr="007B07F5">
        <w:rPr>
          <w:rFonts w:cs="Times New Roman"/>
          <w:szCs w:val="20"/>
          <w:shd w:val="clear" w:color="auto" w:fill="FFFFFF"/>
        </w:rPr>
        <w:t>12(2),</w:t>
      </w:r>
      <w:r w:rsidR="002B1CF1">
        <w:rPr>
          <w:rFonts w:cs="Times New Roman"/>
          <w:szCs w:val="20"/>
          <w:shd w:val="clear" w:color="auto" w:fill="FFFFFF"/>
        </w:rPr>
        <w:t xml:space="preserve"> Article </w:t>
      </w:r>
      <w:r w:rsidRPr="007B07F5">
        <w:rPr>
          <w:rFonts w:cs="Times New Roman"/>
          <w:szCs w:val="20"/>
          <w:shd w:val="clear" w:color="auto" w:fill="FFFFFF"/>
        </w:rPr>
        <w:t>111964.</w:t>
      </w:r>
      <w:bookmarkEnd w:id="85"/>
    </w:p>
    <w:p w14:paraId="1F7B7A37" w14:textId="760409CB" w:rsidR="005027F4" w:rsidRPr="001F5A08" w:rsidRDefault="000F6793" w:rsidP="001F5A08">
      <w:pPr>
        <w:pStyle w:val="af4"/>
        <w:numPr>
          <w:ilvl w:val="0"/>
          <w:numId w:val="12"/>
        </w:numPr>
        <w:rPr>
          <w:rFonts w:cs="Times New Roman"/>
          <w:szCs w:val="20"/>
          <w:shd w:val="clear" w:color="auto" w:fill="FFFFFF"/>
        </w:rPr>
      </w:pPr>
      <w:bookmarkStart w:id="86" w:name="_Ref184756836"/>
      <w:r w:rsidRPr="001F5A08">
        <w:rPr>
          <w:rFonts w:cs="Times New Roman"/>
          <w:szCs w:val="20"/>
          <w:shd w:val="clear" w:color="auto" w:fill="FFFFFF"/>
        </w:rPr>
        <w:t xml:space="preserve">Yang, J.G., Wu, M.D., Gao, J., </w:t>
      </w:r>
      <w:r w:rsidR="00A21D2E" w:rsidRPr="00C91578">
        <w:rPr>
          <w:rFonts w:cs="Times New Roman"/>
          <w:szCs w:val="20"/>
          <w:shd w:val="clear" w:color="auto" w:fill="FFFFFF"/>
        </w:rPr>
        <w:t>et al.</w:t>
      </w:r>
      <w:r w:rsidR="005B5F31">
        <w:rPr>
          <w:rFonts w:cs="Times New Roman"/>
          <w:szCs w:val="20"/>
          <w:shd w:val="clear" w:color="auto" w:fill="FFFFFF"/>
        </w:rPr>
        <w:t xml:space="preserve"> </w:t>
      </w:r>
      <w:r w:rsidR="002B1CF1">
        <w:rPr>
          <w:rFonts w:cs="Times New Roman"/>
          <w:szCs w:val="20"/>
          <w:shd w:val="clear" w:color="auto" w:fill="FFFFFF"/>
        </w:rPr>
        <w:t>(</w:t>
      </w:r>
      <w:r w:rsidR="005B5F31">
        <w:rPr>
          <w:rFonts w:cs="Times New Roman"/>
          <w:szCs w:val="20"/>
          <w:shd w:val="clear" w:color="auto" w:fill="FFFFFF"/>
        </w:rPr>
        <w:t>2025</w:t>
      </w:r>
      <w:r w:rsidR="002B1CF1">
        <w:rPr>
          <w:rFonts w:cs="Times New Roman"/>
          <w:szCs w:val="20"/>
          <w:shd w:val="clear" w:color="auto" w:fill="FFFFFF"/>
        </w:rPr>
        <w:t>)</w:t>
      </w:r>
      <w:r w:rsidR="005B5F31">
        <w:rPr>
          <w:rFonts w:cs="Times New Roman"/>
          <w:szCs w:val="20"/>
          <w:shd w:val="clear" w:color="auto" w:fill="FFFFFF"/>
        </w:rPr>
        <w:t>.</w:t>
      </w:r>
      <w:r w:rsidR="007C712D" w:rsidRPr="001F5A08">
        <w:rPr>
          <w:rFonts w:cs="Times New Roman"/>
          <w:szCs w:val="20"/>
          <w:shd w:val="clear" w:color="auto" w:fill="FFFFFF"/>
        </w:rPr>
        <w:t xml:space="preserve"> Economic and carbon emission analysis of two typical denitrification systems for sintering process in the iron and steel industry. Journal of Environmental Sciences</w:t>
      </w:r>
      <w:r w:rsidR="002B1CF1">
        <w:rPr>
          <w:rFonts w:cs="Times New Roman"/>
          <w:szCs w:val="20"/>
          <w:shd w:val="clear" w:color="auto" w:fill="FFFFFF"/>
        </w:rPr>
        <w:t>,</w:t>
      </w:r>
      <w:r w:rsidR="007C712D" w:rsidRPr="001F5A08">
        <w:rPr>
          <w:rFonts w:cs="Times New Roman"/>
          <w:szCs w:val="20"/>
          <w:shd w:val="clear" w:color="auto" w:fill="FFFFFF"/>
        </w:rPr>
        <w:t xml:space="preserve"> 156, 79–90.</w:t>
      </w:r>
      <w:bookmarkEnd w:id="86"/>
    </w:p>
    <w:p w14:paraId="5F0C59A2" w14:textId="3786E706" w:rsidR="005027F4" w:rsidRPr="001F5A08" w:rsidRDefault="000F6793" w:rsidP="001F5A08">
      <w:pPr>
        <w:pStyle w:val="af4"/>
        <w:numPr>
          <w:ilvl w:val="0"/>
          <w:numId w:val="12"/>
        </w:numPr>
        <w:rPr>
          <w:rFonts w:cs="Times New Roman"/>
          <w:szCs w:val="20"/>
          <w:shd w:val="clear" w:color="auto" w:fill="FFFFFF"/>
        </w:rPr>
      </w:pPr>
      <w:bookmarkStart w:id="87" w:name="_Ref184756841"/>
      <w:r>
        <w:t xml:space="preserve">Brozinčević, A., Grgas, D., Štefanac, T., </w:t>
      </w:r>
      <w:r w:rsidR="00A21D2E" w:rsidRPr="00C91578">
        <w:rPr>
          <w:rFonts w:cs="Times New Roman"/>
          <w:szCs w:val="20"/>
          <w:shd w:val="clear" w:color="auto" w:fill="FFFFFF"/>
        </w:rPr>
        <w:t>et al.</w:t>
      </w:r>
      <w:r>
        <w:t xml:space="preserve"> </w:t>
      </w:r>
      <w:r w:rsidR="002B1CF1">
        <w:t>(</w:t>
      </w:r>
      <w:r w:rsidR="006C39FA">
        <w:t>2024</w:t>
      </w:r>
      <w:r w:rsidR="002B1CF1">
        <w:t>)</w:t>
      </w:r>
      <w:r w:rsidR="006C39FA">
        <w:t xml:space="preserve">. </w:t>
      </w:r>
      <w:r>
        <w:t>Cost Reduction in the Process of Biological Denitrification by Choosing Traditional or Alternative Carbon Sources. Energies</w:t>
      </w:r>
      <w:r w:rsidR="002B1CF1">
        <w:t>,</w:t>
      </w:r>
      <w:r>
        <w:t xml:space="preserve"> 17(15), 3660.</w:t>
      </w:r>
      <w:bookmarkEnd w:id="87"/>
    </w:p>
    <w:p w14:paraId="77D78AE4" w14:textId="6F9391AE" w:rsidR="005027F4" w:rsidRPr="001F5A08" w:rsidRDefault="000971BA" w:rsidP="001F5A08">
      <w:pPr>
        <w:pStyle w:val="af4"/>
        <w:numPr>
          <w:ilvl w:val="0"/>
          <w:numId w:val="12"/>
        </w:numPr>
        <w:rPr>
          <w:rFonts w:cs="Times New Roman"/>
          <w:szCs w:val="20"/>
          <w:shd w:val="clear" w:color="auto" w:fill="FFFFFF"/>
        </w:rPr>
      </w:pPr>
      <w:bookmarkStart w:id="88" w:name="_Ref184756846"/>
      <w:r w:rsidRPr="001F5A08">
        <w:rPr>
          <w:rFonts w:cs="Times New Roman"/>
          <w:szCs w:val="20"/>
          <w:shd w:val="clear" w:color="auto" w:fill="FFFFFF"/>
        </w:rPr>
        <w:t xml:space="preserve">Yang, D. </w:t>
      </w:r>
      <w:r w:rsidR="002B1CF1">
        <w:rPr>
          <w:rFonts w:cs="Times New Roman"/>
          <w:szCs w:val="20"/>
          <w:shd w:val="clear" w:color="auto" w:fill="FFFFFF"/>
        </w:rPr>
        <w:t>(</w:t>
      </w:r>
      <w:r w:rsidR="005B5F31">
        <w:rPr>
          <w:rFonts w:cs="Times New Roman"/>
          <w:szCs w:val="20"/>
          <w:shd w:val="clear" w:color="auto" w:fill="FFFFFF"/>
        </w:rPr>
        <w:t>2013</w:t>
      </w:r>
      <w:r w:rsidR="002B1CF1">
        <w:rPr>
          <w:rFonts w:cs="Times New Roman"/>
          <w:szCs w:val="20"/>
          <w:shd w:val="clear" w:color="auto" w:fill="FFFFFF"/>
        </w:rPr>
        <w:t>)</w:t>
      </w:r>
      <w:r w:rsidR="005B5F31">
        <w:rPr>
          <w:rFonts w:cs="Times New Roman"/>
          <w:szCs w:val="20"/>
          <w:shd w:val="clear" w:color="auto" w:fill="FFFFFF"/>
        </w:rPr>
        <w:t xml:space="preserve">. </w:t>
      </w:r>
      <w:r w:rsidRPr="001F5A08">
        <w:rPr>
          <w:rFonts w:cs="Times New Roman"/>
          <w:szCs w:val="20"/>
          <w:shd w:val="clear" w:color="auto" w:fill="FFFFFF"/>
        </w:rPr>
        <w:t>Application Status and Economic Analysis of Active Coke Flue Gas Desulfurization Technology. Advanced Materials Research</w:t>
      </w:r>
      <w:r w:rsidR="002B1CF1">
        <w:rPr>
          <w:rFonts w:cs="Times New Roman"/>
          <w:szCs w:val="20"/>
          <w:shd w:val="clear" w:color="auto" w:fill="FFFFFF"/>
        </w:rPr>
        <w:t>,</w:t>
      </w:r>
      <w:r w:rsidRPr="001F5A08">
        <w:rPr>
          <w:rFonts w:cs="Times New Roman"/>
          <w:szCs w:val="20"/>
          <w:shd w:val="clear" w:color="auto" w:fill="FFFFFF"/>
        </w:rPr>
        <w:t xml:space="preserve"> 610, 1463–1468.</w:t>
      </w:r>
      <w:bookmarkEnd w:id="88"/>
    </w:p>
    <w:p w14:paraId="22F85460" w14:textId="7AC2B45C" w:rsidR="005027F4" w:rsidRPr="001F5A08" w:rsidRDefault="00F2388C" w:rsidP="001F5A08">
      <w:pPr>
        <w:pStyle w:val="af4"/>
        <w:numPr>
          <w:ilvl w:val="0"/>
          <w:numId w:val="12"/>
        </w:numPr>
        <w:rPr>
          <w:rFonts w:cs="Times New Roman"/>
          <w:szCs w:val="20"/>
          <w:shd w:val="clear" w:color="auto" w:fill="FFFFFF"/>
        </w:rPr>
      </w:pPr>
      <w:bookmarkStart w:id="89" w:name="_Ref185264739"/>
      <w:r w:rsidRPr="001F5A08">
        <w:rPr>
          <w:rFonts w:cs="Times New Roman"/>
          <w:szCs w:val="20"/>
          <w:shd w:val="clear" w:color="auto" w:fill="FFFFFF"/>
        </w:rPr>
        <w:t xml:space="preserve">Wu, Z., Li, D., Chen, H., Zhang, S., </w:t>
      </w:r>
      <w:r w:rsidR="00A21D2E" w:rsidRPr="00C91578">
        <w:rPr>
          <w:rFonts w:cs="Times New Roman"/>
          <w:szCs w:val="20"/>
          <w:shd w:val="clear" w:color="auto" w:fill="FFFFFF"/>
        </w:rPr>
        <w:t>et al.</w:t>
      </w:r>
      <w:r w:rsidR="006C39FA">
        <w:rPr>
          <w:rFonts w:cs="Times New Roman"/>
          <w:szCs w:val="20"/>
          <w:shd w:val="clear" w:color="auto" w:fill="FFFFFF"/>
        </w:rPr>
        <w:t xml:space="preserve"> </w:t>
      </w:r>
      <w:r w:rsidR="002B1CF1">
        <w:rPr>
          <w:rFonts w:cs="Times New Roman"/>
          <w:szCs w:val="20"/>
          <w:shd w:val="clear" w:color="auto" w:fill="FFFFFF"/>
        </w:rPr>
        <w:t>(</w:t>
      </w:r>
      <w:r w:rsidR="006C39FA">
        <w:rPr>
          <w:rFonts w:cs="Times New Roman"/>
          <w:szCs w:val="20"/>
          <w:shd w:val="clear" w:color="auto" w:fill="FFFFFF"/>
        </w:rPr>
        <w:t>2021</w:t>
      </w:r>
      <w:r w:rsidR="002B1CF1">
        <w:rPr>
          <w:rFonts w:cs="Times New Roman"/>
          <w:szCs w:val="20"/>
          <w:shd w:val="clear" w:color="auto" w:fill="FFFFFF"/>
        </w:rPr>
        <w:t>)</w:t>
      </w:r>
      <w:r w:rsidR="006C39FA">
        <w:rPr>
          <w:rFonts w:cs="Times New Roman"/>
          <w:szCs w:val="20"/>
          <w:shd w:val="clear" w:color="auto" w:fill="FFFFFF"/>
        </w:rPr>
        <w:t>.</w:t>
      </w:r>
      <w:r w:rsidRPr="001F5A08">
        <w:rPr>
          <w:rFonts w:cs="Times New Roman"/>
          <w:szCs w:val="20"/>
          <w:shd w:val="clear" w:color="auto" w:fill="FFFFFF"/>
        </w:rPr>
        <w:t xml:space="preserve"> Engineering application of desulfurization and denitrification comprehensive purification technology for activated coke.</w:t>
      </w:r>
      <w:r w:rsidR="005B5F31" w:rsidRPr="005B5F31">
        <w:t xml:space="preserve"> </w:t>
      </w:r>
      <w:r w:rsidR="005B5F31" w:rsidRPr="005B5F31">
        <w:rPr>
          <w:rFonts w:cs="Times New Roman"/>
          <w:szCs w:val="20"/>
          <w:shd w:val="clear" w:color="auto" w:fill="FFFFFF"/>
        </w:rPr>
        <w:t>Environmental Progress &amp; Sustainable Energy</w:t>
      </w:r>
      <w:r w:rsidR="002B1CF1">
        <w:rPr>
          <w:rFonts w:cs="Times New Roman"/>
          <w:szCs w:val="20"/>
          <w:shd w:val="clear" w:color="auto" w:fill="FFFFFF"/>
        </w:rPr>
        <w:t>,</w:t>
      </w:r>
      <w:r w:rsidRPr="001F5A08">
        <w:rPr>
          <w:rFonts w:cs="Times New Roman"/>
          <w:szCs w:val="20"/>
          <w:shd w:val="clear" w:color="auto" w:fill="FFFFFF"/>
        </w:rPr>
        <w:t xml:space="preserve"> 40, </w:t>
      </w:r>
      <w:r w:rsidR="002B1CF1">
        <w:rPr>
          <w:rFonts w:cs="Times New Roman"/>
          <w:szCs w:val="20"/>
          <w:shd w:val="clear" w:color="auto" w:fill="FFFFFF"/>
        </w:rPr>
        <w:t xml:space="preserve">Article </w:t>
      </w:r>
      <w:r w:rsidRPr="001F5A08">
        <w:rPr>
          <w:rFonts w:cs="Times New Roman"/>
          <w:szCs w:val="20"/>
          <w:shd w:val="clear" w:color="auto" w:fill="FFFFFF"/>
        </w:rPr>
        <w:t>e13642.</w:t>
      </w:r>
      <w:bookmarkEnd w:id="89"/>
    </w:p>
    <w:p w14:paraId="2BC9B0FB" w14:textId="7E22A408" w:rsidR="005027F4" w:rsidRPr="001F5A08" w:rsidRDefault="00C86A30" w:rsidP="001F5A08">
      <w:pPr>
        <w:pStyle w:val="af4"/>
        <w:numPr>
          <w:ilvl w:val="0"/>
          <w:numId w:val="12"/>
        </w:numPr>
        <w:rPr>
          <w:rFonts w:cs="Times New Roman"/>
          <w:szCs w:val="20"/>
          <w:shd w:val="clear" w:color="auto" w:fill="FFFFFF"/>
        </w:rPr>
      </w:pPr>
      <w:bookmarkStart w:id="90" w:name="_Ref194663543"/>
      <w:bookmarkStart w:id="91" w:name="_Ref200721256"/>
      <w:r w:rsidRPr="001F5A08">
        <w:rPr>
          <w:rFonts w:cs="Times New Roman"/>
          <w:szCs w:val="20"/>
          <w:shd w:val="clear" w:color="auto" w:fill="FFFFFF"/>
        </w:rPr>
        <w:t>Liu, F.</w:t>
      </w:r>
      <w:r w:rsidR="002B1CF1">
        <w:rPr>
          <w:rFonts w:cs="Times New Roman"/>
          <w:szCs w:val="20"/>
          <w:shd w:val="clear" w:color="auto" w:fill="FFFFFF"/>
        </w:rPr>
        <w:t xml:space="preserve"> </w:t>
      </w:r>
      <w:r w:rsidRPr="001F5A08">
        <w:rPr>
          <w:rFonts w:cs="Times New Roman"/>
          <w:szCs w:val="20"/>
          <w:shd w:val="clear" w:color="auto" w:fill="FFFFFF"/>
        </w:rPr>
        <w:t>Q.</w:t>
      </w:r>
      <w:r w:rsidR="005B5F31">
        <w:rPr>
          <w:rFonts w:cs="Times New Roman"/>
          <w:szCs w:val="20"/>
          <w:shd w:val="clear" w:color="auto" w:fill="FFFFFF"/>
        </w:rPr>
        <w:t xml:space="preserve"> </w:t>
      </w:r>
      <w:r w:rsidR="002B1CF1">
        <w:rPr>
          <w:rFonts w:cs="Times New Roman"/>
          <w:szCs w:val="20"/>
          <w:shd w:val="clear" w:color="auto" w:fill="FFFFFF"/>
        </w:rPr>
        <w:t>(</w:t>
      </w:r>
      <w:r w:rsidR="005B5F31">
        <w:rPr>
          <w:rFonts w:cs="Times New Roman"/>
          <w:szCs w:val="20"/>
          <w:shd w:val="clear" w:color="auto" w:fill="FFFFFF"/>
        </w:rPr>
        <w:t>2018</w:t>
      </w:r>
      <w:r w:rsidR="002B1CF1">
        <w:rPr>
          <w:rFonts w:cs="Times New Roman"/>
          <w:szCs w:val="20"/>
          <w:shd w:val="clear" w:color="auto" w:fill="FFFFFF"/>
        </w:rPr>
        <w:t>)</w:t>
      </w:r>
      <w:r w:rsidR="005B5F31">
        <w:rPr>
          <w:rFonts w:cs="Times New Roman"/>
          <w:szCs w:val="20"/>
          <w:shd w:val="clear" w:color="auto" w:fill="FFFFFF"/>
        </w:rPr>
        <w:t>.</w:t>
      </w:r>
      <w:r w:rsidRPr="001F5A08">
        <w:rPr>
          <w:rFonts w:cs="Times New Roman"/>
          <w:szCs w:val="20"/>
          <w:shd w:val="clear" w:color="auto" w:fill="FFFFFF"/>
        </w:rPr>
        <w:t xml:space="preserve"> A Low-Cost Activated Carbon Desulfurization and Denitrification Device. CN206837782U</w:t>
      </w:r>
      <w:bookmarkEnd w:id="90"/>
      <w:r w:rsidR="005B5F31">
        <w:rPr>
          <w:rFonts w:cs="Times New Roman"/>
          <w:szCs w:val="20"/>
          <w:shd w:val="clear" w:color="auto" w:fill="FFFFFF"/>
        </w:rPr>
        <w:t>.</w:t>
      </w:r>
      <w:bookmarkEnd w:id="91"/>
      <w:r w:rsidRPr="001F5A08">
        <w:rPr>
          <w:rFonts w:cs="Times New Roman"/>
          <w:szCs w:val="20"/>
          <w:shd w:val="clear" w:color="auto" w:fill="FFFFFF"/>
        </w:rPr>
        <w:t xml:space="preserve"> </w:t>
      </w:r>
    </w:p>
    <w:p w14:paraId="7397594F" w14:textId="1CAA92DA" w:rsidR="005027F4" w:rsidRPr="001F5A08" w:rsidRDefault="00C86A30" w:rsidP="001F5A08">
      <w:pPr>
        <w:pStyle w:val="af4"/>
        <w:numPr>
          <w:ilvl w:val="0"/>
          <w:numId w:val="12"/>
        </w:numPr>
        <w:rPr>
          <w:rFonts w:cs="Times New Roman"/>
          <w:szCs w:val="20"/>
          <w:shd w:val="clear" w:color="auto" w:fill="FFFFFF"/>
        </w:rPr>
      </w:pPr>
      <w:bookmarkStart w:id="92" w:name="_Ref185264749"/>
      <w:bookmarkStart w:id="93" w:name="_Ref200721264"/>
      <w:bookmarkStart w:id="94" w:name="_Ref184756854"/>
      <w:r w:rsidRPr="001F5A08">
        <w:rPr>
          <w:rFonts w:cs="Times New Roman"/>
          <w:szCs w:val="20"/>
          <w:shd w:val="clear" w:color="auto" w:fill="FFFFFF"/>
        </w:rPr>
        <w:t>Chen, H.</w:t>
      </w:r>
      <w:r w:rsidR="002B1CF1">
        <w:rPr>
          <w:rFonts w:cs="Times New Roman"/>
          <w:szCs w:val="20"/>
          <w:shd w:val="clear" w:color="auto" w:fill="FFFFFF"/>
        </w:rPr>
        <w:t xml:space="preserve"> </w:t>
      </w:r>
      <w:r w:rsidRPr="001F5A08">
        <w:rPr>
          <w:rFonts w:cs="Times New Roman"/>
          <w:szCs w:val="20"/>
          <w:shd w:val="clear" w:color="auto" w:fill="FFFFFF"/>
        </w:rPr>
        <w:t>F., Feng, Z.</w:t>
      </w:r>
      <w:r w:rsidR="002B1CF1">
        <w:rPr>
          <w:rFonts w:cs="Times New Roman"/>
          <w:szCs w:val="20"/>
          <w:shd w:val="clear" w:color="auto" w:fill="FFFFFF"/>
        </w:rPr>
        <w:t xml:space="preserve"> </w:t>
      </w:r>
      <w:r w:rsidRPr="001F5A08">
        <w:rPr>
          <w:rFonts w:cs="Times New Roman"/>
          <w:szCs w:val="20"/>
          <w:shd w:val="clear" w:color="auto" w:fill="FFFFFF"/>
        </w:rPr>
        <w:t>H., Chen, H.</w:t>
      </w:r>
      <w:r w:rsidR="002B1CF1">
        <w:rPr>
          <w:rFonts w:cs="Times New Roman"/>
          <w:szCs w:val="20"/>
          <w:shd w:val="clear" w:color="auto" w:fill="FFFFFF"/>
        </w:rPr>
        <w:t xml:space="preserve"> </w:t>
      </w:r>
      <w:r w:rsidRPr="001F5A08">
        <w:rPr>
          <w:rFonts w:cs="Times New Roman"/>
          <w:szCs w:val="20"/>
          <w:shd w:val="clear" w:color="auto" w:fill="FFFFFF"/>
        </w:rPr>
        <w:t xml:space="preserve">W., </w:t>
      </w:r>
      <w:r w:rsidR="00A21D2E" w:rsidRPr="00C91578">
        <w:rPr>
          <w:rFonts w:cs="Times New Roman"/>
          <w:szCs w:val="20"/>
          <w:shd w:val="clear" w:color="auto" w:fill="FFFFFF"/>
        </w:rPr>
        <w:t>et al.</w:t>
      </w:r>
      <w:r w:rsidR="00A21D2E">
        <w:rPr>
          <w:rFonts w:cs="Times New Roman"/>
          <w:szCs w:val="20"/>
          <w:shd w:val="clear" w:color="auto" w:fill="FFFFFF"/>
        </w:rPr>
        <w:t xml:space="preserve"> </w:t>
      </w:r>
      <w:r w:rsidR="002B1CF1">
        <w:rPr>
          <w:rFonts w:cs="Times New Roman"/>
          <w:szCs w:val="20"/>
          <w:shd w:val="clear" w:color="auto" w:fill="FFFFFF"/>
        </w:rPr>
        <w:t>(</w:t>
      </w:r>
      <w:r w:rsidR="005B5F31" w:rsidRPr="001F5A08">
        <w:rPr>
          <w:rFonts w:cs="Times New Roman"/>
          <w:szCs w:val="20"/>
          <w:shd w:val="clear" w:color="auto" w:fill="FFFFFF"/>
        </w:rPr>
        <w:t>2020</w:t>
      </w:r>
      <w:r w:rsidR="002B1CF1">
        <w:rPr>
          <w:rFonts w:cs="Times New Roman"/>
          <w:szCs w:val="20"/>
          <w:shd w:val="clear" w:color="auto" w:fill="FFFFFF"/>
        </w:rPr>
        <w:t>)</w:t>
      </w:r>
      <w:r w:rsidR="005B5F31">
        <w:rPr>
          <w:rFonts w:cs="Times New Roman"/>
          <w:szCs w:val="20"/>
          <w:shd w:val="clear" w:color="auto" w:fill="FFFFFF"/>
        </w:rPr>
        <w:t>.</w:t>
      </w:r>
      <w:r w:rsidRPr="001F5A08">
        <w:rPr>
          <w:rFonts w:cs="Times New Roman"/>
          <w:szCs w:val="20"/>
          <w:shd w:val="clear" w:color="auto" w:fill="FFFFFF"/>
        </w:rPr>
        <w:t xml:space="preserve"> A Low-Cost Device for Activated Carbon Desulfurization and Denitrification. CN210544344U</w:t>
      </w:r>
      <w:bookmarkEnd w:id="92"/>
      <w:r w:rsidR="00FE491D" w:rsidRPr="001F5A08">
        <w:rPr>
          <w:rFonts w:cs="Times New Roman"/>
          <w:szCs w:val="20"/>
          <w:shd w:val="clear" w:color="auto" w:fill="FFFFFF"/>
        </w:rPr>
        <w:t>.</w:t>
      </w:r>
      <w:bookmarkEnd w:id="93"/>
    </w:p>
    <w:p w14:paraId="104A1A85" w14:textId="45E5EF81" w:rsidR="005027F4" w:rsidRPr="001F5A08" w:rsidRDefault="005E5A9B" w:rsidP="001F5A08">
      <w:pPr>
        <w:pStyle w:val="af4"/>
        <w:numPr>
          <w:ilvl w:val="0"/>
          <w:numId w:val="12"/>
        </w:numPr>
        <w:rPr>
          <w:rFonts w:cs="Times New Roman"/>
          <w:szCs w:val="20"/>
          <w:shd w:val="clear" w:color="auto" w:fill="FFFFFF"/>
        </w:rPr>
      </w:pPr>
      <w:bookmarkStart w:id="95" w:name="_Ref200721275"/>
      <w:bookmarkStart w:id="96" w:name="_Ref185264774"/>
      <w:r w:rsidRPr="001F5A08">
        <w:rPr>
          <w:rFonts w:cs="Times New Roman"/>
          <w:szCs w:val="20"/>
          <w:shd w:val="clear" w:color="auto" w:fill="FFFFFF"/>
        </w:rPr>
        <w:t>Tang, S.</w:t>
      </w:r>
      <w:r w:rsidR="002B1CF1">
        <w:rPr>
          <w:rFonts w:cs="Times New Roman"/>
          <w:szCs w:val="20"/>
          <w:shd w:val="clear" w:color="auto" w:fill="FFFFFF"/>
        </w:rPr>
        <w:t xml:space="preserve"> </w:t>
      </w:r>
      <w:r w:rsidRPr="001F5A08">
        <w:rPr>
          <w:rFonts w:cs="Times New Roman"/>
          <w:szCs w:val="20"/>
          <w:shd w:val="clear" w:color="auto" w:fill="FFFFFF"/>
        </w:rPr>
        <w:t>J., Lu, Q., Qu, Y.</w:t>
      </w:r>
      <w:r w:rsidR="002B1CF1">
        <w:rPr>
          <w:rFonts w:cs="Times New Roman"/>
          <w:szCs w:val="20"/>
          <w:shd w:val="clear" w:color="auto" w:fill="FFFFFF"/>
        </w:rPr>
        <w:t xml:space="preserve"> </w:t>
      </w:r>
      <w:r w:rsidRPr="001F5A08">
        <w:rPr>
          <w:rFonts w:cs="Times New Roman"/>
          <w:szCs w:val="20"/>
          <w:shd w:val="clear" w:color="auto" w:fill="FFFFFF"/>
        </w:rPr>
        <w:t xml:space="preserve">C., </w:t>
      </w:r>
      <w:r w:rsidR="00A21D2E" w:rsidRPr="00C91578">
        <w:rPr>
          <w:rFonts w:cs="Times New Roman"/>
          <w:szCs w:val="20"/>
          <w:shd w:val="clear" w:color="auto" w:fill="FFFFFF"/>
        </w:rPr>
        <w:t>et al.</w:t>
      </w:r>
      <w:r w:rsidR="005B5F31">
        <w:rPr>
          <w:rFonts w:cs="Times New Roman"/>
          <w:szCs w:val="20"/>
          <w:shd w:val="clear" w:color="auto" w:fill="FFFFFF"/>
        </w:rPr>
        <w:t xml:space="preserve"> </w:t>
      </w:r>
      <w:r w:rsidR="002B1CF1">
        <w:rPr>
          <w:rFonts w:cs="Times New Roman"/>
          <w:szCs w:val="20"/>
          <w:shd w:val="clear" w:color="auto" w:fill="FFFFFF"/>
        </w:rPr>
        <w:t>(</w:t>
      </w:r>
      <w:r w:rsidR="005B5F31">
        <w:rPr>
          <w:rFonts w:cs="Times New Roman"/>
          <w:szCs w:val="20"/>
          <w:shd w:val="clear" w:color="auto" w:fill="FFFFFF"/>
        </w:rPr>
        <w:t>2019</w:t>
      </w:r>
      <w:r w:rsidR="002B1CF1">
        <w:rPr>
          <w:rFonts w:cs="Times New Roman"/>
          <w:szCs w:val="20"/>
          <w:shd w:val="clear" w:color="auto" w:fill="FFFFFF"/>
        </w:rPr>
        <w:t>)</w:t>
      </w:r>
      <w:r w:rsidR="005B5F31">
        <w:rPr>
          <w:rFonts w:cs="Times New Roman"/>
          <w:szCs w:val="20"/>
          <w:shd w:val="clear" w:color="auto" w:fill="FFFFFF"/>
        </w:rPr>
        <w:t>.</w:t>
      </w:r>
      <w:r w:rsidRPr="001F5A08">
        <w:rPr>
          <w:rFonts w:cs="Times New Roman"/>
          <w:szCs w:val="20"/>
          <w:shd w:val="clear" w:color="auto" w:fill="FFFFFF"/>
        </w:rPr>
        <w:t xml:space="preserve"> Catalyst Volume Design in SCR Denitification System Based on Genetic Algorithm Optimized BP Neural Network. </w:t>
      </w:r>
      <w:r w:rsidR="009C5B60" w:rsidRPr="001F5A08">
        <w:rPr>
          <w:rFonts w:cs="Times New Roman"/>
          <w:szCs w:val="20"/>
          <w:shd w:val="clear" w:color="auto" w:fill="FFFFFF"/>
        </w:rPr>
        <w:t>Power Generation Technology</w:t>
      </w:r>
      <w:r w:rsidR="002B1CF1">
        <w:rPr>
          <w:rFonts w:cs="Times New Roman"/>
          <w:szCs w:val="20"/>
          <w:shd w:val="clear" w:color="auto" w:fill="FFFFFF"/>
        </w:rPr>
        <w:t>,</w:t>
      </w:r>
      <w:r w:rsidRPr="001F5A08">
        <w:rPr>
          <w:rFonts w:cs="Times New Roman"/>
          <w:szCs w:val="20"/>
          <w:shd w:val="clear" w:color="auto" w:fill="FFFFFF"/>
        </w:rPr>
        <w:t xml:space="preserve"> 40(3)</w:t>
      </w:r>
      <w:r w:rsidR="005B5F31">
        <w:rPr>
          <w:rFonts w:cs="Times New Roman"/>
          <w:szCs w:val="20"/>
          <w:shd w:val="clear" w:color="auto" w:fill="FFFFFF"/>
        </w:rPr>
        <w:t xml:space="preserve">, </w:t>
      </w:r>
      <w:r w:rsidRPr="001F5A08">
        <w:rPr>
          <w:rFonts w:cs="Times New Roman"/>
          <w:szCs w:val="20"/>
          <w:shd w:val="clear" w:color="auto" w:fill="FFFFFF"/>
        </w:rPr>
        <w:t>246–252.</w:t>
      </w:r>
      <w:bookmarkEnd w:id="95"/>
      <w:r w:rsidRPr="001F5A08">
        <w:rPr>
          <w:rFonts w:cs="Times New Roman"/>
          <w:szCs w:val="20"/>
          <w:shd w:val="clear" w:color="auto" w:fill="FFFFFF"/>
        </w:rPr>
        <w:t xml:space="preserve"> </w:t>
      </w:r>
      <w:bookmarkEnd w:id="94"/>
      <w:bookmarkEnd w:id="96"/>
    </w:p>
    <w:p w14:paraId="05E82CAC" w14:textId="2DBFF0B4" w:rsidR="005027F4" w:rsidRPr="00E45CCF" w:rsidRDefault="006A1A58" w:rsidP="00FE491D">
      <w:pPr>
        <w:pStyle w:val="af4"/>
        <w:numPr>
          <w:ilvl w:val="0"/>
          <w:numId w:val="12"/>
        </w:numPr>
        <w:rPr>
          <w:rFonts w:cs="Times New Roman"/>
          <w:szCs w:val="20"/>
          <w:shd w:val="clear" w:color="auto" w:fill="FFFFFF"/>
        </w:rPr>
      </w:pPr>
      <w:bookmarkStart w:id="97" w:name="_Ref184756858"/>
      <w:r w:rsidRPr="00E45CCF">
        <w:rPr>
          <w:rFonts w:cs="Times New Roman"/>
          <w:szCs w:val="20"/>
          <w:shd w:val="clear" w:color="auto" w:fill="FFFFFF"/>
        </w:rPr>
        <w:t>Meng, F.</w:t>
      </w:r>
      <w:r w:rsidR="002B1CF1">
        <w:rPr>
          <w:rFonts w:cs="Times New Roman"/>
          <w:szCs w:val="20"/>
          <w:shd w:val="clear" w:color="auto" w:fill="FFFFFF"/>
        </w:rPr>
        <w:t xml:space="preserve"> </w:t>
      </w:r>
      <w:r w:rsidRPr="00E45CCF">
        <w:rPr>
          <w:rFonts w:cs="Times New Roman"/>
          <w:szCs w:val="20"/>
          <w:shd w:val="clear" w:color="auto" w:fill="FFFFFF"/>
        </w:rPr>
        <w:t>W., Xu, B., Lu, X.</w:t>
      </w:r>
      <w:r w:rsidR="002B1CF1">
        <w:rPr>
          <w:rFonts w:cs="Times New Roman"/>
          <w:szCs w:val="20"/>
          <w:shd w:val="clear" w:color="auto" w:fill="FFFFFF"/>
        </w:rPr>
        <w:t xml:space="preserve"> </w:t>
      </w:r>
      <w:r w:rsidRPr="00E45CCF">
        <w:rPr>
          <w:rFonts w:cs="Times New Roman"/>
          <w:szCs w:val="20"/>
          <w:shd w:val="clear" w:color="auto" w:fill="FFFFFF"/>
        </w:rPr>
        <w:t xml:space="preserve">Y., </w:t>
      </w:r>
      <w:r w:rsidR="00A21D2E" w:rsidRPr="00C91578">
        <w:rPr>
          <w:rFonts w:cs="Times New Roman"/>
          <w:szCs w:val="20"/>
          <w:shd w:val="clear" w:color="auto" w:fill="FFFFFF"/>
        </w:rPr>
        <w:t>et al.</w:t>
      </w:r>
      <w:r w:rsidRPr="00E45CCF">
        <w:rPr>
          <w:rFonts w:cs="Times New Roman"/>
          <w:szCs w:val="20"/>
          <w:shd w:val="clear" w:color="auto" w:fill="FFFFFF"/>
        </w:rPr>
        <w:t xml:space="preserve"> </w:t>
      </w:r>
      <w:r w:rsidR="002B1CF1">
        <w:rPr>
          <w:rFonts w:cs="Times New Roman"/>
          <w:szCs w:val="20"/>
          <w:shd w:val="clear" w:color="auto" w:fill="FFFFFF"/>
        </w:rPr>
        <w:t>(</w:t>
      </w:r>
      <w:r w:rsidR="005B5F31">
        <w:rPr>
          <w:rFonts w:cs="Times New Roman"/>
          <w:szCs w:val="20"/>
          <w:shd w:val="clear" w:color="auto" w:fill="FFFFFF"/>
        </w:rPr>
        <w:t>2017</w:t>
      </w:r>
      <w:r w:rsidR="002B1CF1">
        <w:rPr>
          <w:rFonts w:cs="Times New Roman"/>
          <w:szCs w:val="20"/>
          <w:shd w:val="clear" w:color="auto" w:fill="FFFFFF"/>
        </w:rPr>
        <w:t>)</w:t>
      </w:r>
      <w:r w:rsidR="005B5F31">
        <w:rPr>
          <w:rFonts w:cs="Times New Roman"/>
          <w:szCs w:val="20"/>
          <w:shd w:val="clear" w:color="auto" w:fill="FFFFFF"/>
        </w:rPr>
        <w:t xml:space="preserve">. </w:t>
      </w:r>
      <w:r w:rsidRPr="00E45CCF">
        <w:rPr>
          <w:rFonts w:cs="Times New Roman"/>
          <w:szCs w:val="20"/>
          <w:shd w:val="clear" w:color="auto" w:fill="FFFFFF"/>
        </w:rPr>
        <w:t>Application of Neural Network Predictive Control in SCR Flue Gas Denitration System. Journal of Northeastern University (Natural Science)</w:t>
      </w:r>
      <w:r w:rsidR="002B1CF1">
        <w:rPr>
          <w:rFonts w:cs="Times New Roman"/>
          <w:szCs w:val="20"/>
          <w:shd w:val="clear" w:color="auto" w:fill="FFFFFF"/>
        </w:rPr>
        <w:t>,</w:t>
      </w:r>
      <w:r w:rsidRPr="00E45CCF">
        <w:rPr>
          <w:rFonts w:cs="Times New Roman"/>
          <w:szCs w:val="20"/>
          <w:shd w:val="clear" w:color="auto" w:fill="FFFFFF"/>
        </w:rPr>
        <w:t xml:space="preserve"> 38</w:t>
      </w:r>
      <w:r w:rsidR="00BF2804" w:rsidRPr="00E45CCF">
        <w:rPr>
          <w:rFonts w:cs="Times New Roman"/>
          <w:szCs w:val="20"/>
          <w:shd w:val="clear" w:color="auto" w:fill="FFFFFF"/>
        </w:rPr>
        <w:t xml:space="preserve"> </w:t>
      </w:r>
      <w:r w:rsidRPr="00E45CCF">
        <w:rPr>
          <w:rFonts w:cs="Times New Roman"/>
          <w:szCs w:val="20"/>
          <w:shd w:val="clear" w:color="auto" w:fill="FFFFFF"/>
        </w:rPr>
        <w:t>(6), 778–782.</w:t>
      </w:r>
      <w:bookmarkEnd w:id="97"/>
    </w:p>
    <w:p w14:paraId="3706797C" w14:textId="1427DF38" w:rsidR="005027F4" w:rsidRPr="00E45CCF" w:rsidRDefault="005B0965" w:rsidP="001F5A08">
      <w:pPr>
        <w:pStyle w:val="af4"/>
        <w:numPr>
          <w:ilvl w:val="0"/>
          <w:numId w:val="12"/>
        </w:numPr>
        <w:rPr>
          <w:rFonts w:cs="Times New Roman"/>
          <w:szCs w:val="20"/>
          <w:shd w:val="clear" w:color="auto" w:fill="FFFFFF"/>
        </w:rPr>
      </w:pPr>
      <w:bookmarkStart w:id="98" w:name="_Ref184756863"/>
      <w:r w:rsidRPr="00E45CCF">
        <w:rPr>
          <w:rFonts w:cs="Times New Roman"/>
          <w:szCs w:val="20"/>
          <w:shd w:val="clear" w:color="auto" w:fill="FFFFFF"/>
        </w:rPr>
        <w:t xml:space="preserve">Yang, T. T., Bai, Y., Lu, Y., </w:t>
      </w:r>
      <w:r w:rsidR="00A21D2E" w:rsidRPr="00C91578">
        <w:rPr>
          <w:rFonts w:cs="Times New Roman"/>
          <w:szCs w:val="20"/>
          <w:shd w:val="clear" w:color="auto" w:fill="FFFFFF"/>
        </w:rPr>
        <w:t>et al.</w:t>
      </w:r>
      <w:r w:rsidR="005B5F31">
        <w:rPr>
          <w:rFonts w:cs="Times New Roman"/>
          <w:szCs w:val="20"/>
          <w:shd w:val="clear" w:color="auto" w:fill="FFFFFF"/>
        </w:rPr>
        <w:t xml:space="preserve"> </w:t>
      </w:r>
      <w:r w:rsidR="002B1CF1">
        <w:rPr>
          <w:rFonts w:cs="Times New Roman"/>
          <w:szCs w:val="20"/>
          <w:shd w:val="clear" w:color="auto" w:fill="FFFFFF"/>
        </w:rPr>
        <w:t>(</w:t>
      </w:r>
      <w:r w:rsidR="005B5F31">
        <w:rPr>
          <w:rFonts w:cs="Times New Roman"/>
          <w:szCs w:val="20"/>
          <w:shd w:val="clear" w:color="auto" w:fill="FFFFFF"/>
        </w:rPr>
        <w:t>2021</w:t>
      </w:r>
      <w:r w:rsidR="002B1CF1">
        <w:rPr>
          <w:rFonts w:cs="Times New Roman"/>
          <w:szCs w:val="20"/>
          <w:shd w:val="clear" w:color="auto" w:fill="FFFFFF"/>
        </w:rPr>
        <w:t>)</w:t>
      </w:r>
      <w:r w:rsidR="005B5F31">
        <w:rPr>
          <w:rFonts w:cs="Times New Roman"/>
          <w:szCs w:val="20"/>
          <w:shd w:val="clear" w:color="auto" w:fill="FFFFFF"/>
        </w:rPr>
        <w:t>.</w:t>
      </w:r>
      <w:r w:rsidRPr="00E45CCF">
        <w:rPr>
          <w:rFonts w:cs="Times New Roman"/>
          <w:szCs w:val="20"/>
          <w:shd w:val="clear" w:color="auto" w:fill="FFFFFF"/>
        </w:rPr>
        <w:t xml:space="preserve"> Study on Multi-objective Optimal Control of SCR Denitrification System. Proc. Proceedings of the CSEE</w:t>
      </w:r>
      <w:r w:rsidR="002B1CF1">
        <w:rPr>
          <w:rFonts w:cs="Times New Roman"/>
          <w:szCs w:val="20"/>
          <w:shd w:val="clear" w:color="auto" w:fill="FFFFFF"/>
        </w:rPr>
        <w:t>,</w:t>
      </w:r>
      <w:r w:rsidR="005B5F31">
        <w:rPr>
          <w:rFonts w:cs="Times New Roman"/>
          <w:szCs w:val="20"/>
          <w:shd w:val="clear" w:color="auto" w:fill="FFFFFF"/>
        </w:rPr>
        <w:t xml:space="preserve"> </w:t>
      </w:r>
      <w:r w:rsidRPr="00E45CCF">
        <w:rPr>
          <w:rFonts w:cs="Times New Roman"/>
          <w:szCs w:val="20"/>
          <w:shd w:val="clear" w:color="auto" w:fill="FFFFFF"/>
        </w:rPr>
        <w:t>41(14), 4905–4911.</w:t>
      </w:r>
      <w:bookmarkEnd w:id="98"/>
    </w:p>
    <w:p w14:paraId="0E6F49F7" w14:textId="09337630" w:rsidR="005027F4" w:rsidRPr="00E45CCF" w:rsidRDefault="00FA7161" w:rsidP="001F5A08">
      <w:pPr>
        <w:pStyle w:val="af4"/>
        <w:numPr>
          <w:ilvl w:val="0"/>
          <w:numId w:val="12"/>
        </w:numPr>
        <w:rPr>
          <w:rFonts w:cs="Times New Roman"/>
          <w:szCs w:val="20"/>
          <w:shd w:val="clear" w:color="auto" w:fill="FFFFFF"/>
        </w:rPr>
      </w:pPr>
      <w:bookmarkStart w:id="99" w:name="_Ref200721299"/>
      <w:bookmarkStart w:id="100" w:name="_Ref184756869"/>
      <w:r w:rsidRPr="00E45CCF">
        <w:rPr>
          <w:rFonts w:cs="Times New Roman"/>
          <w:szCs w:val="20"/>
          <w:shd w:val="clear" w:color="auto" w:fill="FFFFFF"/>
        </w:rPr>
        <w:t>Tang, C.</w:t>
      </w:r>
      <w:r w:rsidR="002B1CF1">
        <w:rPr>
          <w:rFonts w:cs="Times New Roman"/>
          <w:szCs w:val="20"/>
          <w:shd w:val="clear" w:color="auto" w:fill="FFFFFF"/>
        </w:rPr>
        <w:t xml:space="preserve"> </w:t>
      </w:r>
      <w:r w:rsidRPr="00E45CCF">
        <w:rPr>
          <w:rFonts w:cs="Times New Roman"/>
          <w:szCs w:val="20"/>
          <w:shd w:val="clear" w:color="auto" w:fill="FFFFFF"/>
        </w:rPr>
        <w:t>J., Sun, J.</w:t>
      </w:r>
      <w:r w:rsidR="002B1CF1">
        <w:rPr>
          <w:rFonts w:cs="Times New Roman"/>
          <w:szCs w:val="20"/>
          <w:shd w:val="clear" w:color="auto" w:fill="FFFFFF"/>
        </w:rPr>
        <w:t xml:space="preserve"> </w:t>
      </w:r>
      <w:r w:rsidRPr="00E45CCF">
        <w:rPr>
          <w:rFonts w:cs="Times New Roman"/>
          <w:szCs w:val="20"/>
          <w:shd w:val="clear" w:color="auto" w:fill="FFFFFF"/>
        </w:rPr>
        <w:t>F., Dong, L.</w:t>
      </w:r>
      <w:r w:rsidR="005B5F31">
        <w:rPr>
          <w:rFonts w:cs="Times New Roman"/>
          <w:szCs w:val="20"/>
          <w:shd w:val="clear" w:color="auto" w:fill="FFFFFF"/>
        </w:rPr>
        <w:t xml:space="preserve"> </w:t>
      </w:r>
      <w:r w:rsidR="00121F8F">
        <w:rPr>
          <w:rFonts w:cs="Times New Roman"/>
          <w:szCs w:val="20"/>
          <w:shd w:val="clear" w:color="auto" w:fill="FFFFFF"/>
        </w:rPr>
        <w:t>(</w:t>
      </w:r>
      <w:r w:rsidR="005B5F31">
        <w:rPr>
          <w:rFonts w:cs="Times New Roman"/>
          <w:szCs w:val="20"/>
          <w:shd w:val="clear" w:color="auto" w:fill="FFFFFF"/>
        </w:rPr>
        <w:t>2020</w:t>
      </w:r>
      <w:r w:rsidR="00121F8F">
        <w:rPr>
          <w:rFonts w:cs="Times New Roman"/>
          <w:szCs w:val="20"/>
          <w:shd w:val="clear" w:color="auto" w:fill="FFFFFF"/>
        </w:rPr>
        <w:t>)</w:t>
      </w:r>
      <w:r w:rsidR="005B5F31">
        <w:rPr>
          <w:rFonts w:cs="Times New Roman"/>
          <w:szCs w:val="20"/>
          <w:shd w:val="clear" w:color="auto" w:fill="FFFFFF"/>
        </w:rPr>
        <w:t>.</w:t>
      </w:r>
      <w:r w:rsidRPr="00E45CCF">
        <w:rPr>
          <w:rFonts w:cs="Times New Roman"/>
          <w:szCs w:val="20"/>
          <w:shd w:val="clear" w:color="auto" w:fill="FFFFFF"/>
        </w:rPr>
        <w:t xml:space="preserve"> Recent progress on elimination of NOx from flue gas via SCR technology under ultra-low temperatures (&lt; 150°C). CIESC Journal</w:t>
      </w:r>
      <w:r w:rsidR="00121F8F">
        <w:rPr>
          <w:rFonts w:cs="Times New Roman"/>
          <w:szCs w:val="20"/>
          <w:shd w:val="clear" w:color="auto" w:fill="FFFFFF"/>
        </w:rPr>
        <w:t>,</w:t>
      </w:r>
      <w:r w:rsidRPr="00E45CCF">
        <w:rPr>
          <w:rFonts w:cs="Times New Roman"/>
          <w:szCs w:val="20"/>
          <w:shd w:val="clear" w:color="auto" w:fill="FFFFFF"/>
        </w:rPr>
        <w:t xml:space="preserve"> 71(11), 4873–4884+5362.</w:t>
      </w:r>
      <w:bookmarkEnd w:id="99"/>
      <w:r w:rsidRPr="00E45CCF">
        <w:rPr>
          <w:rFonts w:cs="Times New Roman"/>
          <w:szCs w:val="20"/>
          <w:shd w:val="clear" w:color="auto" w:fill="FFFFFF"/>
        </w:rPr>
        <w:t xml:space="preserve"> </w:t>
      </w:r>
      <w:bookmarkEnd w:id="100"/>
    </w:p>
    <w:p w14:paraId="5E7539E2" w14:textId="6B315627" w:rsidR="005027F4" w:rsidRPr="00E45CCF" w:rsidRDefault="00C97A6F" w:rsidP="001F5A08">
      <w:pPr>
        <w:pStyle w:val="af4"/>
        <w:numPr>
          <w:ilvl w:val="0"/>
          <w:numId w:val="12"/>
        </w:numPr>
        <w:rPr>
          <w:rFonts w:cs="Times New Roman"/>
          <w:szCs w:val="20"/>
          <w:shd w:val="clear" w:color="auto" w:fill="FFFFFF"/>
        </w:rPr>
      </w:pPr>
      <w:bookmarkStart w:id="101" w:name="_Ref184756876"/>
      <w:bookmarkStart w:id="102" w:name="_Ref200721346"/>
      <w:r w:rsidRPr="00E45CCF">
        <w:rPr>
          <w:rFonts w:cs="Times New Roman"/>
          <w:szCs w:val="20"/>
          <w:shd w:val="clear" w:color="auto" w:fill="FFFFFF"/>
        </w:rPr>
        <w:lastRenderedPageBreak/>
        <w:t>Dai, W.</w:t>
      </w:r>
      <w:r w:rsidR="00121F8F">
        <w:rPr>
          <w:rFonts w:cs="Times New Roman"/>
          <w:szCs w:val="20"/>
          <w:shd w:val="clear" w:color="auto" w:fill="FFFFFF"/>
        </w:rPr>
        <w:t xml:space="preserve"> </w:t>
      </w:r>
      <w:r w:rsidRPr="00E45CCF">
        <w:rPr>
          <w:rFonts w:cs="Times New Roman"/>
          <w:szCs w:val="20"/>
          <w:shd w:val="clear" w:color="auto" w:fill="FFFFFF"/>
        </w:rPr>
        <w:t xml:space="preserve">T. </w:t>
      </w:r>
      <w:r w:rsidR="00121F8F">
        <w:rPr>
          <w:rFonts w:cs="Times New Roman"/>
          <w:szCs w:val="20"/>
          <w:shd w:val="clear" w:color="auto" w:fill="FFFFFF"/>
        </w:rPr>
        <w:t>(</w:t>
      </w:r>
      <w:r w:rsidR="005B5F31">
        <w:rPr>
          <w:rFonts w:cs="Times New Roman"/>
          <w:szCs w:val="20"/>
          <w:shd w:val="clear" w:color="auto" w:fill="FFFFFF"/>
        </w:rPr>
        <w:t>2017</w:t>
      </w:r>
      <w:r w:rsidR="00121F8F">
        <w:rPr>
          <w:rFonts w:cs="Times New Roman"/>
          <w:szCs w:val="20"/>
          <w:shd w:val="clear" w:color="auto" w:fill="FFFFFF"/>
        </w:rPr>
        <w:t>)</w:t>
      </w:r>
      <w:r w:rsidR="005B5F31">
        <w:rPr>
          <w:rFonts w:cs="Times New Roman"/>
          <w:szCs w:val="20"/>
          <w:shd w:val="clear" w:color="auto" w:fill="FFFFFF"/>
        </w:rPr>
        <w:t xml:space="preserve">. </w:t>
      </w:r>
      <w:r w:rsidRPr="00E45CCF">
        <w:rPr>
          <w:rFonts w:cs="Times New Roman"/>
          <w:szCs w:val="20"/>
          <w:shd w:val="clear" w:color="auto" w:fill="FFFFFF"/>
        </w:rPr>
        <w:t>Study on adsorption characteristics of activated coke on SO</w:t>
      </w:r>
      <w:r w:rsidRPr="00E45CCF">
        <w:rPr>
          <w:rFonts w:cs="Times New Roman"/>
          <w:szCs w:val="20"/>
          <w:shd w:val="clear" w:color="auto" w:fill="FFFFFF"/>
          <w:vertAlign w:val="subscript"/>
        </w:rPr>
        <w:t>2</w:t>
      </w:r>
      <w:r w:rsidRPr="00E45CCF">
        <w:rPr>
          <w:rFonts w:cs="Times New Roman"/>
          <w:szCs w:val="20"/>
          <w:shd w:val="clear" w:color="auto" w:fill="FFFFFF"/>
        </w:rPr>
        <w:t xml:space="preserve"> and numerical study on flow field of fixed bed reactor. Xi'an University of Architecture and Technology</w:t>
      </w:r>
      <w:bookmarkEnd w:id="101"/>
      <w:r w:rsidR="00FE491D" w:rsidRPr="00E45CCF">
        <w:rPr>
          <w:rFonts w:cs="Times New Roman"/>
          <w:szCs w:val="20"/>
          <w:shd w:val="clear" w:color="auto" w:fill="FFFFFF"/>
        </w:rPr>
        <w:t>.</w:t>
      </w:r>
      <w:bookmarkEnd w:id="102"/>
    </w:p>
    <w:p w14:paraId="523A72EF" w14:textId="6AB9CAAE" w:rsidR="005027F4" w:rsidRPr="00E45CCF" w:rsidRDefault="00DD577A" w:rsidP="001F5A08">
      <w:pPr>
        <w:pStyle w:val="af4"/>
        <w:numPr>
          <w:ilvl w:val="0"/>
          <w:numId w:val="12"/>
        </w:numPr>
        <w:rPr>
          <w:rFonts w:cs="Times New Roman"/>
          <w:szCs w:val="20"/>
          <w:shd w:val="clear" w:color="auto" w:fill="FFFFFF"/>
        </w:rPr>
      </w:pPr>
      <w:bookmarkStart w:id="103" w:name="_Ref184756881"/>
      <w:bookmarkStart w:id="104" w:name="_Ref200721334"/>
      <w:r w:rsidRPr="00E45CCF">
        <w:rPr>
          <w:rFonts w:cs="Times New Roman"/>
          <w:szCs w:val="20"/>
          <w:shd w:val="clear" w:color="auto" w:fill="FFFFFF"/>
        </w:rPr>
        <w:t>Wen, Q.</w:t>
      </w:r>
      <w:r w:rsidR="00121F8F">
        <w:rPr>
          <w:rFonts w:cs="Times New Roman"/>
          <w:szCs w:val="20"/>
          <w:shd w:val="clear" w:color="auto" w:fill="FFFFFF"/>
        </w:rPr>
        <w:t xml:space="preserve"> </w:t>
      </w:r>
      <w:r w:rsidRPr="00E45CCF">
        <w:rPr>
          <w:rFonts w:cs="Times New Roman"/>
          <w:szCs w:val="20"/>
          <w:shd w:val="clear" w:color="auto" w:fill="FFFFFF"/>
        </w:rPr>
        <w:t>B.</w:t>
      </w:r>
      <w:r w:rsidR="005B5F31">
        <w:rPr>
          <w:rFonts w:cs="Times New Roman"/>
          <w:szCs w:val="20"/>
          <w:shd w:val="clear" w:color="auto" w:fill="FFFFFF"/>
        </w:rPr>
        <w:t xml:space="preserve"> </w:t>
      </w:r>
      <w:r w:rsidR="00121F8F">
        <w:rPr>
          <w:rFonts w:cs="Times New Roman"/>
          <w:szCs w:val="20"/>
          <w:shd w:val="clear" w:color="auto" w:fill="FFFFFF"/>
        </w:rPr>
        <w:t>(</w:t>
      </w:r>
      <w:r w:rsidR="005B5F31">
        <w:rPr>
          <w:rFonts w:cs="Times New Roman"/>
          <w:szCs w:val="20"/>
          <w:shd w:val="clear" w:color="auto" w:fill="FFFFFF"/>
        </w:rPr>
        <w:t>2012</w:t>
      </w:r>
      <w:r w:rsidR="00121F8F">
        <w:rPr>
          <w:rFonts w:cs="Times New Roman"/>
          <w:szCs w:val="20"/>
          <w:shd w:val="clear" w:color="auto" w:fill="FFFFFF"/>
        </w:rPr>
        <w:t>)</w:t>
      </w:r>
      <w:r w:rsidR="005B5F31">
        <w:rPr>
          <w:rFonts w:cs="Times New Roman"/>
          <w:szCs w:val="20"/>
          <w:shd w:val="clear" w:color="auto" w:fill="FFFFFF"/>
        </w:rPr>
        <w:t>.</w:t>
      </w:r>
      <w:r w:rsidRPr="00E45CCF">
        <w:rPr>
          <w:rFonts w:cs="Times New Roman"/>
          <w:szCs w:val="20"/>
          <w:shd w:val="clear" w:color="auto" w:fill="FFFFFF"/>
        </w:rPr>
        <w:t xml:space="preserve"> Preparation of Catalyst for Selective Catalytic Reduction of NOx at Low Temperature and its Numerical Simulation. Hunan University</w:t>
      </w:r>
      <w:bookmarkEnd w:id="103"/>
      <w:r w:rsidR="00FE491D" w:rsidRPr="00E45CCF">
        <w:rPr>
          <w:rFonts w:cs="Times New Roman"/>
          <w:szCs w:val="20"/>
          <w:shd w:val="clear" w:color="auto" w:fill="FFFFFF"/>
        </w:rPr>
        <w:t>.</w:t>
      </w:r>
      <w:bookmarkEnd w:id="104"/>
    </w:p>
    <w:p w14:paraId="275820E1" w14:textId="7407CCBA" w:rsidR="005027F4" w:rsidRPr="00E45CCF" w:rsidRDefault="00DD577A" w:rsidP="001F5A08">
      <w:pPr>
        <w:pStyle w:val="af4"/>
        <w:numPr>
          <w:ilvl w:val="0"/>
          <w:numId w:val="12"/>
        </w:numPr>
        <w:rPr>
          <w:rFonts w:cs="Times New Roman"/>
          <w:szCs w:val="20"/>
          <w:shd w:val="clear" w:color="auto" w:fill="FFFFFF"/>
        </w:rPr>
      </w:pPr>
      <w:bookmarkStart w:id="105" w:name="_Ref200721323"/>
      <w:bookmarkStart w:id="106" w:name="_Ref184756996"/>
      <w:r w:rsidRPr="00E45CCF">
        <w:rPr>
          <w:rFonts w:cs="Times New Roman"/>
          <w:szCs w:val="20"/>
          <w:shd w:val="clear" w:color="auto" w:fill="FFFFFF"/>
        </w:rPr>
        <w:t>Long, R.</w:t>
      </w:r>
      <w:r w:rsidR="00121F8F">
        <w:rPr>
          <w:rFonts w:cs="Times New Roman"/>
          <w:szCs w:val="20"/>
          <w:shd w:val="clear" w:color="auto" w:fill="FFFFFF"/>
        </w:rPr>
        <w:t xml:space="preserve"> </w:t>
      </w:r>
      <w:r w:rsidRPr="00E45CCF">
        <w:rPr>
          <w:rFonts w:cs="Times New Roman"/>
          <w:szCs w:val="20"/>
          <w:shd w:val="clear" w:color="auto" w:fill="FFFFFF"/>
        </w:rPr>
        <w:t>Q., Yang, R.</w:t>
      </w:r>
      <w:r w:rsidR="00121F8F">
        <w:rPr>
          <w:rFonts w:cs="Times New Roman"/>
          <w:szCs w:val="20"/>
          <w:shd w:val="clear" w:color="auto" w:fill="FFFFFF"/>
        </w:rPr>
        <w:t xml:space="preserve"> </w:t>
      </w:r>
      <w:r w:rsidRPr="00E45CCF">
        <w:rPr>
          <w:rFonts w:cs="Times New Roman"/>
          <w:szCs w:val="20"/>
          <w:shd w:val="clear" w:color="auto" w:fill="FFFFFF"/>
        </w:rPr>
        <w:t xml:space="preserve">T. </w:t>
      </w:r>
      <w:r w:rsidR="00121F8F">
        <w:rPr>
          <w:rFonts w:cs="Times New Roman"/>
          <w:szCs w:val="20"/>
          <w:shd w:val="clear" w:color="auto" w:fill="FFFFFF"/>
        </w:rPr>
        <w:t>(</w:t>
      </w:r>
      <w:r w:rsidR="005B5F31">
        <w:rPr>
          <w:rFonts w:cs="Times New Roman"/>
          <w:szCs w:val="20"/>
          <w:shd w:val="clear" w:color="auto" w:fill="FFFFFF"/>
        </w:rPr>
        <w:t>2001</w:t>
      </w:r>
      <w:r w:rsidR="00121F8F">
        <w:rPr>
          <w:rFonts w:cs="Times New Roman"/>
          <w:szCs w:val="20"/>
          <w:shd w:val="clear" w:color="auto" w:fill="FFFFFF"/>
        </w:rPr>
        <w:t>)</w:t>
      </w:r>
      <w:r w:rsidR="005B5F31">
        <w:rPr>
          <w:rFonts w:cs="Times New Roman"/>
          <w:szCs w:val="20"/>
          <w:shd w:val="clear" w:color="auto" w:fill="FFFFFF"/>
        </w:rPr>
        <w:t xml:space="preserve">. </w:t>
      </w:r>
      <w:r w:rsidRPr="00E45CCF">
        <w:rPr>
          <w:rFonts w:cs="Times New Roman"/>
          <w:szCs w:val="20"/>
          <w:shd w:val="clear" w:color="auto" w:fill="FFFFFF"/>
        </w:rPr>
        <w:t>Fe-ZSM-5 for selective catalytic reduction of NO with NH3: a comparative study of different preparation techniques. Catalysis Letters</w:t>
      </w:r>
      <w:r w:rsidR="00121F8F">
        <w:rPr>
          <w:rFonts w:cs="Times New Roman"/>
          <w:szCs w:val="20"/>
          <w:shd w:val="clear" w:color="auto" w:fill="FFFFFF"/>
        </w:rPr>
        <w:t>,</w:t>
      </w:r>
      <w:r w:rsidRPr="00E45CCF">
        <w:rPr>
          <w:rFonts w:cs="Times New Roman"/>
          <w:szCs w:val="20"/>
          <w:shd w:val="clear" w:color="auto" w:fill="FFFFFF"/>
        </w:rPr>
        <w:t xml:space="preserve"> 74, 201–205.</w:t>
      </w:r>
      <w:bookmarkEnd w:id="105"/>
      <w:r w:rsidRPr="00E45CCF">
        <w:rPr>
          <w:rFonts w:cs="Times New Roman"/>
          <w:szCs w:val="20"/>
          <w:shd w:val="clear" w:color="auto" w:fill="FFFFFF"/>
        </w:rPr>
        <w:t xml:space="preserve"> </w:t>
      </w:r>
      <w:bookmarkEnd w:id="106"/>
    </w:p>
    <w:p w14:paraId="7AF21A59" w14:textId="192148F5" w:rsidR="005027F4" w:rsidRPr="00E45CCF" w:rsidRDefault="00AA2EC8" w:rsidP="001F5A08">
      <w:pPr>
        <w:pStyle w:val="af4"/>
        <w:numPr>
          <w:ilvl w:val="0"/>
          <w:numId w:val="12"/>
        </w:numPr>
        <w:rPr>
          <w:rFonts w:cs="Times New Roman"/>
          <w:szCs w:val="20"/>
          <w:shd w:val="clear" w:color="auto" w:fill="FFFFFF"/>
        </w:rPr>
      </w:pPr>
      <w:bookmarkStart w:id="107" w:name="_Ref184757003"/>
      <w:bookmarkStart w:id="108" w:name="_Ref200721358"/>
      <w:r w:rsidRPr="00E45CCF">
        <w:rPr>
          <w:rFonts w:cs="Times New Roman"/>
          <w:szCs w:val="20"/>
          <w:shd w:val="clear" w:color="auto" w:fill="FFFFFF"/>
        </w:rPr>
        <w:t>Wang, G., An, L.</w:t>
      </w:r>
      <w:r w:rsidR="005B5F31">
        <w:rPr>
          <w:rFonts w:cs="Times New Roman"/>
          <w:szCs w:val="20"/>
          <w:shd w:val="clear" w:color="auto" w:fill="FFFFFF"/>
        </w:rPr>
        <w:t xml:space="preserve"> </w:t>
      </w:r>
      <w:r w:rsidR="00121F8F">
        <w:rPr>
          <w:rFonts w:cs="Times New Roman"/>
          <w:szCs w:val="20"/>
          <w:shd w:val="clear" w:color="auto" w:fill="FFFFFF"/>
        </w:rPr>
        <w:t>(</w:t>
      </w:r>
      <w:r w:rsidR="005B5F31">
        <w:rPr>
          <w:rFonts w:cs="Times New Roman"/>
          <w:szCs w:val="20"/>
          <w:shd w:val="clear" w:color="auto" w:fill="FFFFFF"/>
        </w:rPr>
        <w:t>2012</w:t>
      </w:r>
      <w:r w:rsidR="00121F8F">
        <w:rPr>
          <w:rFonts w:cs="Times New Roman"/>
          <w:szCs w:val="20"/>
          <w:shd w:val="clear" w:color="auto" w:fill="FFFFFF"/>
        </w:rPr>
        <w:t>)</w:t>
      </w:r>
      <w:r w:rsidR="005B5F31">
        <w:rPr>
          <w:rFonts w:cs="Times New Roman"/>
          <w:szCs w:val="20"/>
          <w:shd w:val="clear" w:color="auto" w:fill="FFFFFF"/>
        </w:rPr>
        <w:t>.</w:t>
      </w:r>
      <w:r w:rsidRPr="00E45CCF">
        <w:rPr>
          <w:rFonts w:cs="Times New Roman"/>
          <w:szCs w:val="20"/>
          <w:shd w:val="clear" w:color="auto" w:fill="FFFFFF"/>
        </w:rPr>
        <w:t xml:space="preserve"> COMSOL Multiphysics Engineering Practice and Theoretical Simulation: Multiphysics Numerical Analysis Technology. Publishing House of Electronics Industry</w:t>
      </w:r>
      <w:bookmarkEnd w:id="107"/>
      <w:r w:rsidR="00FE491D" w:rsidRPr="00E45CCF">
        <w:rPr>
          <w:rFonts w:cs="Times New Roman"/>
          <w:szCs w:val="20"/>
          <w:shd w:val="clear" w:color="auto" w:fill="FFFFFF"/>
        </w:rPr>
        <w:t>.</w:t>
      </w:r>
      <w:bookmarkEnd w:id="108"/>
    </w:p>
    <w:p w14:paraId="34E9B488" w14:textId="4ED2A7F2" w:rsidR="005027F4" w:rsidRPr="00E45CCF" w:rsidRDefault="00AA2EC8" w:rsidP="001F5A08">
      <w:pPr>
        <w:pStyle w:val="af4"/>
        <w:numPr>
          <w:ilvl w:val="0"/>
          <w:numId w:val="12"/>
        </w:numPr>
        <w:rPr>
          <w:rFonts w:cs="Times New Roman"/>
          <w:szCs w:val="20"/>
          <w:shd w:val="clear" w:color="auto" w:fill="FFFFFF"/>
        </w:rPr>
      </w:pPr>
      <w:bookmarkStart w:id="109" w:name="_Ref184757008"/>
      <w:r w:rsidRPr="00E45CCF">
        <w:rPr>
          <w:rFonts w:cs="Times New Roman"/>
          <w:szCs w:val="20"/>
          <w:shd w:val="clear" w:color="auto" w:fill="FFFFFF"/>
        </w:rPr>
        <w:t>Zhang, Q., Xu, S.</w:t>
      </w:r>
      <w:r w:rsidR="00121F8F">
        <w:rPr>
          <w:rFonts w:cs="Times New Roman"/>
          <w:szCs w:val="20"/>
          <w:shd w:val="clear" w:color="auto" w:fill="FFFFFF"/>
        </w:rPr>
        <w:t xml:space="preserve"> </w:t>
      </w:r>
      <w:r w:rsidRPr="00E45CCF">
        <w:rPr>
          <w:rFonts w:cs="Times New Roman"/>
          <w:szCs w:val="20"/>
          <w:shd w:val="clear" w:color="auto" w:fill="FFFFFF"/>
        </w:rPr>
        <w:t>S., Wang, Z.</w:t>
      </w:r>
      <w:r w:rsidR="00121F8F">
        <w:rPr>
          <w:rFonts w:cs="Times New Roman"/>
          <w:szCs w:val="20"/>
          <w:shd w:val="clear" w:color="auto" w:fill="FFFFFF"/>
        </w:rPr>
        <w:t xml:space="preserve"> </w:t>
      </w:r>
      <w:r w:rsidRPr="00E45CCF">
        <w:rPr>
          <w:rFonts w:cs="Times New Roman"/>
          <w:szCs w:val="20"/>
          <w:shd w:val="clear" w:color="auto" w:fill="FFFFFF"/>
        </w:rPr>
        <w:t>Q.</w:t>
      </w:r>
      <w:r w:rsidR="005B5F31">
        <w:rPr>
          <w:rFonts w:cs="Times New Roman"/>
          <w:szCs w:val="20"/>
          <w:shd w:val="clear" w:color="auto" w:fill="FFFFFF"/>
        </w:rPr>
        <w:t xml:space="preserve"> </w:t>
      </w:r>
      <w:r w:rsidR="00121F8F">
        <w:rPr>
          <w:rFonts w:cs="Times New Roman"/>
          <w:szCs w:val="20"/>
          <w:shd w:val="clear" w:color="auto" w:fill="FFFFFF"/>
        </w:rPr>
        <w:t>(</w:t>
      </w:r>
      <w:r w:rsidR="005B5F31">
        <w:rPr>
          <w:rFonts w:cs="Times New Roman"/>
          <w:szCs w:val="20"/>
          <w:shd w:val="clear" w:color="auto" w:fill="FFFFFF"/>
        </w:rPr>
        <w:t>2004</w:t>
      </w:r>
      <w:r w:rsidR="00121F8F">
        <w:rPr>
          <w:rFonts w:cs="Times New Roman"/>
          <w:szCs w:val="20"/>
          <w:shd w:val="clear" w:color="auto" w:fill="FFFFFF"/>
        </w:rPr>
        <w:t>)</w:t>
      </w:r>
      <w:r w:rsidR="005B5F31">
        <w:rPr>
          <w:rFonts w:cs="Times New Roman"/>
          <w:szCs w:val="20"/>
          <w:shd w:val="clear" w:color="auto" w:fill="FFFFFF"/>
        </w:rPr>
        <w:t>.</w:t>
      </w:r>
      <w:r w:rsidRPr="00E45CCF">
        <w:rPr>
          <w:rFonts w:cs="Times New Roman"/>
          <w:szCs w:val="20"/>
          <w:shd w:val="clear" w:color="auto" w:fill="FFFFFF"/>
        </w:rPr>
        <w:t xml:space="preserve"> Advancement and Engineering Application of Flue Gas Denitrification Technology by Using Selective Catalytic Reduction Method. Thermal Power Generation, 33(4), 1–6.</w:t>
      </w:r>
      <w:bookmarkEnd w:id="109"/>
    </w:p>
    <w:p w14:paraId="29555F79" w14:textId="77B75CDA" w:rsidR="00FE491D" w:rsidRPr="00E45CCF" w:rsidRDefault="005F46B9" w:rsidP="001F5A08">
      <w:pPr>
        <w:pStyle w:val="af4"/>
        <w:numPr>
          <w:ilvl w:val="0"/>
          <w:numId w:val="12"/>
        </w:numPr>
        <w:rPr>
          <w:rFonts w:cs="Times New Roman"/>
          <w:szCs w:val="20"/>
          <w:shd w:val="clear" w:color="auto" w:fill="FFFFFF"/>
        </w:rPr>
      </w:pPr>
      <w:bookmarkStart w:id="110" w:name="_Ref200721372"/>
      <w:bookmarkStart w:id="111" w:name="_Ref184757012"/>
      <w:bookmarkStart w:id="112" w:name="_Ref194663664"/>
      <w:r w:rsidRPr="00E45CCF">
        <w:rPr>
          <w:rFonts w:cs="Times New Roman" w:hint="eastAsia"/>
          <w:szCs w:val="20"/>
          <w:shd w:val="clear" w:color="auto" w:fill="FFFFFF"/>
        </w:rPr>
        <w:t>Standardization Administration of the People's Republic of China</w:t>
      </w:r>
      <w:r w:rsidR="00121F8F">
        <w:rPr>
          <w:rFonts w:cs="Times New Roman"/>
          <w:szCs w:val="20"/>
          <w:shd w:val="clear" w:color="auto" w:fill="FFFFFF"/>
        </w:rPr>
        <w:t>.</w:t>
      </w:r>
      <w:r w:rsidR="005B5F31">
        <w:rPr>
          <w:rFonts w:cs="Times New Roman"/>
          <w:szCs w:val="20"/>
          <w:shd w:val="clear" w:color="auto" w:fill="FFFFFF"/>
        </w:rPr>
        <w:t xml:space="preserve"> </w:t>
      </w:r>
      <w:r w:rsidR="00121F8F">
        <w:rPr>
          <w:rFonts w:cs="Times New Roman"/>
          <w:szCs w:val="20"/>
          <w:shd w:val="clear" w:color="auto" w:fill="FFFFFF"/>
        </w:rPr>
        <w:t>(</w:t>
      </w:r>
      <w:r w:rsidR="005B5F31">
        <w:rPr>
          <w:rFonts w:cs="Times New Roman"/>
          <w:szCs w:val="20"/>
          <w:shd w:val="clear" w:color="auto" w:fill="FFFFFF"/>
        </w:rPr>
        <w:t>2019</w:t>
      </w:r>
      <w:r w:rsidR="00121F8F">
        <w:rPr>
          <w:rFonts w:cs="Times New Roman"/>
          <w:szCs w:val="20"/>
          <w:shd w:val="clear" w:color="auto" w:fill="FFFFFF"/>
        </w:rPr>
        <w:t>)</w:t>
      </w:r>
      <w:r w:rsidR="005B5F31">
        <w:rPr>
          <w:rFonts w:cs="Times New Roman"/>
          <w:szCs w:val="20"/>
          <w:shd w:val="clear" w:color="auto" w:fill="FFFFFF"/>
        </w:rPr>
        <w:t>.</w:t>
      </w:r>
      <w:r w:rsidRPr="00E45CCF">
        <w:rPr>
          <w:rFonts w:cs="Times New Roman" w:hint="eastAsia"/>
          <w:szCs w:val="20"/>
          <w:shd w:val="clear" w:color="auto" w:fill="FFFFFF"/>
        </w:rPr>
        <w:t xml:space="preserve"> Pipe work components</w:t>
      </w:r>
      <w:r w:rsidRPr="00E45CCF">
        <w:rPr>
          <w:rFonts w:cs="Times New Roman" w:hint="eastAsia"/>
          <w:szCs w:val="20"/>
          <w:shd w:val="clear" w:color="auto" w:fill="FFFFFF"/>
        </w:rPr>
        <w:t>—</w:t>
      </w:r>
      <w:r w:rsidRPr="00E45CCF">
        <w:rPr>
          <w:rFonts w:cs="Times New Roman" w:hint="eastAsia"/>
          <w:szCs w:val="20"/>
          <w:shd w:val="clear" w:color="auto" w:fill="FFFFFF"/>
        </w:rPr>
        <w:t>Definition and selection of nominal size.</w:t>
      </w:r>
      <w:r w:rsidR="00121F8F" w:rsidRPr="00121F8F">
        <w:t xml:space="preserve"> </w:t>
      </w:r>
      <w:r w:rsidR="00121F8F" w:rsidRPr="00121F8F">
        <w:rPr>
          <w:rFonts w:cs="Times New Roman"/>
          <w:szCs w:val="20"/>
          <w:shd w:val="clear" w:color="auto" w:fill="FFFFFF"/>
        </w:rPr>
        <w:t>Retrieved from</w:t>
      </w:r>
      <w:bookmarkEnd w:id="110"/>
      <w:r w:rsidRPr="00E45CCF">
        <w:rPr>
          <w:rFonts w:cs="Times New Roman"/>
          <w:szCs w:val="20"/>
          <w:shd w:val="clear" w:color="auto" w:fill="FFFFFF"/>
        </w:rPr>
        <w:t xml:space="preserve"> </w:t>
      </w:r>
    </w:p>
    <w:p w14:paraId="04BF83FA" w14:textId="7327D0DF" w:rsidR="005027F4" w:rsidRPr="00E45CCF" w:rsidRDefault="00000000" w:rsidP="00FE491D">
      <w:pPr>
        <w:pStyle w:val="af4"/>
        <w:ind w:left="440"/>
        <w:rPr>
          <w:rFonts w:cs="Times New Roman"/>
          <w:szCs w:val="20"/>
          <w:shd w:val="clear" w:color="auto" w:fill="FFFFFF"/>
        </w:rPr>
      </w:pPr>
      <w:hyperlink r:id="rId47" w:history="1">
        <w:r w:rsidR="00FE491D" w:rsidRPr="00E45CCF">
          <w:rPr>
            <w:rStyle w:val="af1"/>
            <w:rFonts w:cs="Times New Roman" w:hint="eastAsia"/>
            <w:szCs w:val="20"/>
            <w:shd w:val="clear" w:color="auto" w:fill="FFFFFF"/>
          </w:rPr>
          <w:t>http://www.weboos.cn:8083/assets/basicStandard/std_1538541.pdf</w:t>
        </w:r>
      </w:hyperlink>
      <w:bookmarkEnd w:id="111"/>
      <w:r w:rsidR="00801AE1">
        <w:rPr>
          <w:rFonts w:cs="Times New Roman"/>
          <w:szCs w:val="20"/>
          <w:shd w:val="clear" w:color="auto" w:fill="FFFFFF"/>
        </w:rPr>
        <w:t xml:space="preserve">. </w:t>
      </w:r>
      <w:r w:rsidR="005F46B9" w:rsidRPr="00E45CCF">
        <w:rPr>
          <w:rFonts w:cs="Times New Roman"/>
          <w:szCs w:val="20"/>
          <w:shd w:val="clear" w:color="auto" w:fill="FFFFFF"/>
        </w:rPr>
        <w:t>accessed</w:t>
      </w:r>
      <w:r w:rsidR="00801AE1">
        <w:rPr>
          <w:rFonts w:cs="Times New Roman"/>
          <w:szCs w:val="20"/>
          <w:shd w:val="clear" w:color="auto" w:fill="FFFFFF"/>
        </w:rPr>
        <w:t xml:space="preserve"> </w:t>
      </w:r>
      <w:r w:rsidR="005F46B9" w:rsidRPr="00E45CCF">
        <w:rPr>
          <w:rFonts w:cs="Times New Roman"/>
          <w:szCs w:val="20"/>
          <w:shd w:val="clear" w:color="auto" w:fill="FFFFFF"/>
        </w:rPr>
        <w:t>October</w:t>
      </w:r>
      <w:r w:rsidR="00DC2464">
        <w:rPr>
          <w:rFonts w:cs="Times New Roman"/>
          <w:szCs w:val="20"/>
          <w:shd w:val="clear" w:color="auto" w:fill="FFFFFF"/>
        </w:rPr>
        <w:t xml:space="preserve"> </w:t>
      </w:r>
      <w:r w:rsidR="00801AE1">
        <w:rPr>
          <w:rFonts w:cs="Times New Roman"/>
          <w:szCs w:val="20"/>
          <w:shd w:val="clear" w:color="auto" w:fill="FFFFFF"/>
        </w:rPr>
        <w:t xml:space="preserve">20, </w:t>
      </w:r>
      <w:r w:rsidR="005F46B9" w:rsidRPr="00E45CCF">
        <w:rPr>
          <w:rFonts w:cs="Times New Roman"/>
          <w:szCs w:val="20"/>
          <w:shd w:val="clear" w:color="auto" w:fill="FFFFFF"/>
        </w:rPr>
        <w:t>2024.</w:t>
      </w:r>
      <w:bookmarkEnd w:id="112"/>
      <w:r w:rsidR="005F46B9" w:rsidRPr="00E45CCF">
        <w:rPr>
          <w:rFonts w:cs="Times New Roman"/>
          <w:szCs w:val="20"/>
          <w:shd w:val="clear" w:color="auto" w:fill="FFFFFF"/>
        </w:rPr>
        <w:t xml:space="preserve"> </w:t>
      </w:r>
    </w:p>
    <w:p w14:paraId="0245DCA5" w14:textId="6BE6B0DE" w:rsidR="00801AE1" w:rsidRDefault="000F3DEA" w:rsidP="000F3DEA">
      <w:pPr>
        <w:pStyle w:val="af4"/>
        <w:numPr>
          <w:ilvl w:val="0"/>
          <w:numId w:val="12"/>
        </w:numPr>
        <w:rPr>
          <w:rFonts w:cs="Times New Roman"/>
          <w:szCs w:val="20"/>
          <w:shd w:val="clear" w:color="auto" w:fill="FFFFFF"/>
        </w:rPr>
      </w:pPr>
      <w:bookmarkStart w:id="113" w:name="_Ref184757025"/>
      <w:bookmarkStart w:id="114" w:name="_Ref194663693"/>
      <w:bookmarkStart w:id="115" w:name="_Ref199407899"/>
      <w:r w:rsidRPr="000F3DEA">
        <w:rPr>
          <w:rFonts w:cs="Times New Roman"/>
          <w:szCs w:val="20"/>
          <w:shd w:val="clear" w:color="auto" w:fill="FFFFFF"/>
        </w:rPr>
        <w:t>Adelekan, D. S., Ohunakin, O. S., Paul, B. S.</w:t>
      </w:r>
      <w:r>
        <w:rPr>
          <w:rFonts w:cs="Times New Roman"/>
          <w:szCs w:val="20"/>
          <w:shd w:val="clear" w:color="auto" w:fill="FFFFFF"/>
        </w:rPr>
        <w:t xml:space="preserve"> </w:t>
      </w:r>
      <w:r w:rsidR="00801AE1">
        <w:rPr>
          <w:rFonts w:cs="Times New Roman"/>
          <w:szCs w:val="20"/>
          <w:shd w:val="clear" w:color="auto" w:fill="FFFFFF"/>
        </w:rPr>
        <w:t>(</w:t>
      </w:r>
      <w:r>
        <w:rPr>
          <w:rFonts w:cs="Times New Roman"/>
          <w:szCs w:val="20"/>
          <w:shd w:val="clear" w:color="auto" w:fill="FFFFFF"/>
        </w:rPr>
        <w:t>2022</w:t>
      </w:r>
      <w:r w:rsidR="00801AE1">
        <w:rPr>
          <w:rFonts w:cs="Times New Roman"/>
          <w:szCs w:val="20"/>
          <w:shd w:val="clear" w:color="auto" w:fill="FFFFFF"/>
        </w:rPr>
        <w:t>)</w:t>
      </w:r>
      <w:r>
        <w:rPr>
          <w:rFonts w:cs="Times New Roman"/>
          <w:szCs w:val="20"/>
          <w:shd w:val="clear" w:color="auto" w:fill="FFFFFF"/>
        </w:rPr>
        <w:t>.</w:t>
      </w:r>
      <w:r w:rsidRPr="000F3DEA">
        <w:rPr>
          <w:rFonts w:cs="Times New Roman"/>
          <w:szCs w:val="20"/>
          <w:shd w:val="clear" w:color="auto" w:fill="FFFFFF"/>
        </w:rPr>
        <w:t xml:space="preserve"> Artificial intelligence models for refrigeration, air conditioning and heat pump systems. Energy Reports</w:t>
      </w:r>
      <w:r w:rsidR="00801AE1">
        <w:rPr>
          <w:rFonts w:cs="Times New Roman"/>
          <w:szCs w:val="20"/>
          <w:shd w:val="clear" w:color="auto" w:fill="FFFFFF"/>
        </w:rPr>
        <w:t>,</w:t>
      </w:r>
      <w:r w:rsidRPr="000F3DEA">
        <w:rPr>
          <w:rFonts w:cs="Times New Roman"/>
          <w:szCs w:val="20"/>
          <w:shd w:val="clear" w:color="auto" w:fill="FFFFFF"/>
        </w:rPr>
        <w:t xml:space="preserve"> 8, 8451-8466.</w:t>
      </w:r>
      <w:bookmarkEnd w:id="113"/>
      <w:bookmarkEnd w:id="114"/>
      <w:bookmarkEnd w:id="115"/>
    </w:p>
    <w:p w14:paraId="4236B4A2" w14:textId="0E7DE636" w:rsidR="005027F4" w:rsidRPr="000F3DEA" w:rsidRDefault="00801AE1" w:rsidP="000F3DEA">
      <w:pPr>
        <w:pStyle w:val="af4"/>
        <w:numPr>
          <w:ilvl w:val="0"/>
          <w:numId w:val="12"/>
        </w:numPr>
        <w:rPr>
          <w:rFonts w:cs="Times New Roman"/>
          <w:szCs w:val="20"/>
          <w:shd w:val="clear" w:color="auto" w:fill="FFFFFF"/>
        </w:rPr>
      </w:pPr>
      <w:bookmarkStart w:id="116" w:name="_Ref200721405"/>
      <w:r w:rsidRPr="00801AE1">
        <w:rPr>
          <w:rFonts w:cs="Times New Roman"/>
          <w:szCs w:val="20"/>
          <w:shd w:val="clear" w:color="auto" w:fill="FFFFFF"/>
        </w:rPr>
        <w:t>Abell, L. (2017). Neural Networks and Applications Using Matlab: Fit Data, Classify Patterns, Cluster Data and Time Series.</w:t>
      </w:r>
      <w:bookmarkEnd w:id="116"/>
      <w:r w:rsidRPr="000F3DEA">
        <w:rPr>
          <w:rFonts w:cs="Times New Roman"/>
          <w:szCs w:val="20"/>
          <w:shd w:val="clear" w:color="auto" w:fill="FFFFFF"/>
        </w:rPr>
        <w:t xml:space="preserve"> </w:t>
      </w:r>
    </w:p>
    <w:p w14:paraId="26BF8607" w14:textId="19CBD6AB" w:rsidR="005027F4" w:rsidRDefault="006B3CFD" w:rsidP="001F5A08">
      <w:pPr>
        <w:pStyle w:val="af4"/>
        <w:numPr>
          <w:ilvl w:val="0"/>
          <w:numId w:val="12"/>
        </w:numPr>
        <w:rPr>
          <w:rFonts w:cs="Times New Roman"/>
          <w:szCs w:val="20"/>
          <w:shd w:val="clear" w:color="auto" w:fill="FFFFFF"/>
        </w:rPr>
      </w:pPr>
      <w:bookmarkStart w:id="117" w:name="_Ref200721412"/>
      <w:bookmarkStart w:id="118" w:name="_Ref184757035"/>
      <w:r w:rsidRPr="00E45CCF">
        <w:rPr>
          <w:rFonts w:cs="Times New Roman"/>
          <w:szCs w:val="20"/>
          <w:shd w:val="clear" w:color="auto" w:fill="FFFFFF"/>
        </w:rPr>
        <w:t>Nguyen, D.</w:t>
      </w:r>
      <w:r w:rsidR="00801AE1">
        <w:rPr>
          <w:rFonts w:cs="Times New Roman"/>
          <w:szCs w:val="20"/>
          <w:shd w:val="clear" w:color="auto" w:fill="FFFFFF"/>
        </w:rPr>
        <w:t xml:space="preserve"> </w:t>
      </w:r>
      <w:r w:rsidRPr="00E45CCF">
        <w:rPr>
          <w:rFonts w:cs="Times New Roman"/>
          <w:szCs w:val="20"/>
          <w:shd w:val="clear" w:color="auto" w:fill="FFFFFF"/>
        </w:rPr>
        <w:t xml:space="preserve">V., Seo, M., Chen, Y., </w:t>
      </w:r>
      <w:r w:rsidR="00A21D2E" w:rsidRPr="00C91578">
        <w:rPr>
          <w:rFonts w:cs="Times New Roman"/>
          <w:szCs w:val="20"/>
          <w:shd w:val="clear" w:color="auto" w:fill="FFFFFF"/>
        </w:rPr>
        <w:t>et al.</w:t>
      </w:r>
      <w:r w:rsidRPr="00E45CCF">
        <w:rPr>
          <w:rFonts w:cs="Times New Roman"/>
          <w:szCs w:val="20"/>
          <w:shd w:val="clear" w:color="auto" w:fill="FFFFFF"/>
        </w:rPr>
        <w:t xml:space="preserve"> </w:t>
      </w:r>
      <w:r w:rsidR="00801AE1">
        <w:rPr>
          <w:rFonts w:cs="Times New Roman"/>
          <w:szCs w:val="20"/>
          <w:shd w:val="clear" w:color="auto" w:fill="FFFFFF"/>
        </w:rPr>
        <w:t>(</w:t>
      </w:r>
      <w:r w:rsidR="006C39FA">
        <w:rPr>
          <w:rFonts w:cs="Times New Roman"/>
          <w:szCs w:val="20"/>
          <w:shd w:val="clear" w:color="auto" w:fill="FFFFFF"/>
        </w:rPr>
        <w:t>2025</w:t>
      </w:r>
      <w:r w:rsidR="00801AE1">
        <w:rPr>
          <w:rFonts w:cs="Times New Roman"/>
          <w:szCs w:val="20"/>
          <w:shd w:val="clear" w:color="auto" w:fill="FFFFFF"/>
        </w:rPr>
        <w:t>)</w:t>
      </w:r>
      <w:r w:rsidR="006C39FA">
        <w:rPr>
          <w:rFonts w:cs="Times New Roman"/>
          <w:szCs w:val="20"/>
          <w:shd w:val="clear" w:color="auto" w:fill="FFFFFF"/>
        </w:rPr>
        <w:t xml:space="preserve">. </w:t>
      </w:r>
      <w:r w:rsidR="000F3DEA" w:rsidRPr="000F3DEA">
        <w:rPr>
          <w:rFonts w:cs="Times New Roman"/>
          <w:szCs w:val="20"/>
          <w:shd w:val="clear" w:color="auto" w:fill="FFFFFF"/>
        </w:rPr>
        <w:t>Enhancing hydrogen sulfide control in urban sewer systems using machine learning models: Development of a new predictive simulation approach by using boosting algorithm. Journal of Hazardous Materials</w:t>
      </w:r>
      <w:r w:rsidR="00801AE1">
        <w:rPr>
          <w:rFonts w:cs="Times New Roman"/>
          <w:szCs w:val="20"/>
          <w:shd w:val="clear" w:color="auto" w:fill="FFFFFF"/>
        </w:rPr>
        <w:t>,</w:t>
      </w:r>
      <w:r w:rsidR="000F3DEA">
        <w:rPr>
          <w:rFonts w:cs="Times New Roman"/>
          <w:szCs w:val="20"/>
          <w:shd w:val="clear" w:color="auto" w:fill="FFFFFF"/>
        </w:rPr>
        <w:t xml:space="preserve"> </w:t>
      </w:r>
      <w:r w:rsidR="000F3DEA" w:rsidRPr="000F3DEA">
        <w:rPr>
          <w:rFonts w:cs="Times New Roman"/>
          <w:szCs w:val="20"/>
          <w:shd w:val="clear" w:color="auto" w:fill="FFFFFF"/>
        </w:rPr>
        <w:t>491,</w:t>
      </w:r>
      <w:r w:rsidR="00801AE1">
        <w:rPr>
          <w:rFonts w:cs="Times New Roman"/>
          <w:szCs w:val="20"/>
          <w:shd w:val="clear" w:color="auto" w:fill="FFFFFF"/>
        </w:rPr>
        <w:t xml:space="preserve"> Article</w:t>
      </w:r>
      <w:r w:rsidR="000F3DEA" w:rsidRPr="000F3DEA">
        <w:rPr>
          <w:rFonts w:cs="Times New Roman"/>
          <w:szCs w:val="20"/>
          <w:shd w:val="clear" w:color="auto" w:fill="FFFFFF"/>
        </w:rPr>
        <w:t xml:space="preserve"> 137906</w:t>
      </w:r>
      <w:r w:rsidRPr="00E45CCF">
        <w:rPr>
          <w:rFonts w:cs="Times New Roman"/>
          <w:szCs w:val="20"/>
          <w:shd w:val="clear" w:color="auto" w:fill="FFFFFF"/>
        </w:rPr>
        <w:t>.</w:t>
      </w:r>
      <w:bookmarkEnd w:id="117"/>
      <w:r w:rsidRPr="00E45CCF">
        <w:rPr>
          <w:rFonts w:cs="Times New Roman"/>
          <w:szCs w:val="20"/>
          <w:shd w:val="clear" w:color="auto" w:fill="FFFFFF"/>
        </w:rPr>
        <w:t xml:space="preserve"> </w:t>
      </w:r>
      <w:bookmarkEnd w:id="118"/>
    </w:p>
    <w:p w14:paraId="73407A30" w14:textId="362229FA" w:rsidR="00801AE1" w:rsidRPr="00E45CCF" w:rsidRDefault="00801AE1" w:rsidP="001F5A08">
      <w:pPr>
        <w:pStyle w:val="af4"/>
        <w:numPr>
          <w:ilvl w:val="0"/>
          <w:numId w:val="12"/>
        </w:numPr>
        <w:rPr>
          <w:rFonts w:cs="Times New Roman"/>
          <w:szCs w:val="20"/>
          <w:shd w:val="clear" w:color="auto" w:fill="FFFFFF"/>
        </w:rPr>
      </w:pPr>
      <w:bookmarkStart w:id="119" w:name="_Ref200721423"/>
      <w:r w:rsidRPr="00801AE1">
        <w:rPr>
          <w:rFonts w:cs="Times New Roman"/>
          <w:szCs w:val="20"/>
          <w:shd w:val="clear" w:color="auto" w:fill="FFFFFF"/>
        </w:rPr>
        <w:t>Chipperfield, A. J., Fleming, P. J. (1995, January). The MATLAB genetic algorithm toolbox. In IEE colloquium on applied control techniques using MATLAB (pp. 10-1). London UK: IEE.</w:t>
      </w:r>
      <w:bookmarkEnd w:id="119"/>
    </w:p>
    <w:p w14:paraId="461F8462" w14:textId="7ECDC479" w:rsidR="005027F4" w:rsidRPr="00E45CCF" w:rsidRDefault="001174E5" w:rsidP="001F5A08">
      <w:pPr>
        <w:pStyle w:val="af4"/>
        <w:numPr>
          <w:ilvl w:val="0"/>
          <w:numId w:val="12"/>
        </w:numPr>
        <w:rPr>
          <w:rFonts w:cs="Times New Roman"/>
          <w:szCs w:val="20"/>
          <w:shd w:val="clear" w:color="auto" w:fill="FFFFFF"/>
        </w:rPr>
      </w:pPr>
      <w:bookmarkStart w:id="120" w:name="_Ref184757049"/>
      <w:r w:rsidRPr="00E45CCF">
        <w:rPr>
          <w:rFonts w:cs="Times New Roman"/>
          <w:szCs w:val="20"/>
          <w:shd w:val="clear" w:color="auto" w:fill="FFFFFF"/>
        </w:rPr>
        <w:t>Purohit, G.</w:t>
      </w:r>
      <w:r w:rsidR="00801AE1">
        <w:rPr>
          <w:rFonts w:cs="Times New Roman"/>
          <w:szCs w:val="20"/>
          <w:shd w:val="clear" w:color="auto" w:fill="FFFFFF"/>
        </w:rPr>
        <w:t xml:space="preserve"> </w:t>
      </w:r>
      <w:r w:rsidRPr="00E45CCF">
        <w:rPr>
          <w:rFonts w:cs="Times New Roman"/>
          <w:szCs w:val="20"/>
          <w:shd w:val="clear" w:color="auto" w:fill="FFFFFF"/>
        </w:rPr>
        <w:t>N., Sherry, A.</w:t>
      </w:r>
      <w:r w:rsidR="00801AE1">
        <w:rPr>
          <w:rFonts w:cs="Times New Roman"/>
          <w:szCs w:val="20"/>
          <w:shd w:val="clear" w:color="auto" w:fill="FFFFFF"/>
        </w:rPr>
        <w:t xml:space="preserve"> </w:t>
      </w:r>
      <w:r w:rsidRPr="00E45CCF">
        <w:rPr>
          <w:rFonts w:cs="Times New Roman"/>
          <w:szCs w:val="20"/>
          <w:shd w:val="clear" w:color="auto" w:fill="FFFFFF"/>
        </w:rPr>
        <w:t xml:space="preserve">M., Saraswat, M. </w:t>
      </w:r>
      <w:r w:rsidR="00801AE1">
        <w:rPr>
          <w:rFonts w:cs="Times New Roman"/>
          <w:szCs w:val="20"/>
          <w:shd w:val="clear" w:color="auto" w:fill="FFFFFF"/>
        </w:rPr>
        <w:t>(</w:t>
      </w:r>
      <w:r w:rsidR="000F3DEA">
        <w:rPr>
          <w:rFonts w:cs="Times New Roman"/>
          <w:szCs w:val="20"/>
          <w:shd w:val="clear" w:color="auto" w:fill="FFFFFF"/>
        </w:rPr>
        <w:t>2013</w:t>
      </w:r>
      <w:r w:rsidR="00801AE1">
        <w:rPr>
          <w:rFonts w:cs="Times New Roman"/>
          <w:szCs w:val="20"/>
          <w:shd w:val="clear" w:color="auto" w:fill="FFFFFF"/>
        </w:rPr>
        <w:t>)</w:t>
      </w:r>
      <w:r w:rsidR="000F3DEA">
        <w:rPr>
          <w:rFonts w:cs="Times New Roman"/>
          <w:szCs w:val="20"/>
          <w:shd w:val="clear" w:color="auto" w:fill="FFFFFF"/>
        </w:rPr>
        <w:t xml:space="preserve">. </w:t>
      </w:r>
      <w:r w:rsidRPr="00E45CCF">
        <w:rPr>
          <w:rFonts w:cs="Times New Roman"/>
          <w:szCs w:val="20"/>
          <w:shd w:val="clear" w:color="auto" w:fill="FFFFFF"/>
        </w:rPr>
        <w:t>Optimization of function by using a new MATLAB based genetic algorithm procedure. Int. J. Comput. Appl</w:t>
      </w:r>
      <w:r w:rsidR="00801AE1">
        <w:rPr>
          <w:rFonts w:cs="Times New Roman"/>
          <w:szCs w:val="20"/>
          <w:shd w:val="clear" w:color="auto" w:fill="FFFFFF"/>
        </w:rPr>
        <w:t>,</w:t>
      </w:r>
      <w:r w:rsidRPr="00E45CCF">
        <w:rPr>
          <w:rFonts w:cs="Times New Roman"/>
          <w:szCs w:val="20"/>
          <w:shd w:val="clear" w:color="auto" w:fill="FFFFFF"/>
        </w:rPr>
        <w:t xml:space="preserve"> 61(15), 1–5.</w:t>
      </w:r>
      <w:bookmarkEnd w:id="120"/>
    </w:p>
    <w:p w14:paraId="3A15C36A" w14:textId="4F471321" w:rsidR="0054632A" w:rsidRDefault="0054632A" w:rsidP="001F5A08">
      <w:pPr>
        <w:pStyle w:val="af4"/>
        <w:numPr>
          <w:ilvl w:val="0"/>
          <w:numId w:val="12"/>
        </w:numPr>
        <w:rPr>
          <w:rFonts w:cs="Times New Roman"/>
          <w:szCs w:val="20"/>
          <w:shd w:val="clear" w:color="auto" w:fill="FFFFFF"/>
        </w:rPr>
      </w:pPr>
      <w:bookmarkStart w:id="121" w:name="_Ref200721438"/>
      <w:bookmarkStart w:id="122" w:name="_Ref199410190"/>
      <w:bookmarkStart w:id="123" w:name="_Ref184757054"/>
      <w:r w:rsidRPr="0054632A">
        <w:rPr>
          <w:rFonts w:cs="Times New Roman"/>
          <w:szCs w:val="20"/>
          <w:shd w:val="clear" w:color="auto" w:fill="FFFFFF"/>
        </w:rPr>
        <w:t xml:space="preserve">Dao, S. D., Abhary, K., Marian, R. </w:t>
      </w:r>
      <w:r w:rsidR="00BB6CAB">
        <w:rPr>
          <w:rFonts w:cs="Times New Roman"/>
          <w:szCs w:val="20"/>
          <w:shd w:val="clear" w:color="auto" w:fill="FFFFFF"/>
        </w:rPr>
        <w:t>(</w:t>
      </w:r>
      <w:r w:rsidRPr="0054632A">
        <w:rPr>
          <w:rFonts w:cs="Times New Roman"/>
          <w:szCs w:val="20"/>
          <w:shd w:val="clear" w:color="auto" w:fill="FFFFFF"/>
        </w:rPr>
        <w:t>2017</w:t>
      </w:r>
      <w:r w:rsidR="00BB6CAB">
        <w:rPr>
          <w:rFonts w:cs="Times New Roman"/>
          <w:szCs w:val="20"/>
          <w:shd w:val="clear" w:color="auto" w:fill="FFFFFF"/>
        </w:rPr>
        <w:t>)</w:t>
      </w:r>
      <w:r w:rsidRPr="0054632A">
        <w:rPr>
          <w:rFonts w:cs="Times New Roman"/>
          <w:szCs w:val="20"/>
          <w:shd w:val="clear" w:color="auto" w:fill="FFFFFF"/>
        </w:rPr>
        <w:t>. An innovative framework for designing genetic algorithm structures. Expert systems with applications</w:t>
      </w:r>
      <w:r w:rsidR="00BB6CAB">
        <w:rPr>
          <w:rFonts w:cs="Times New Roman"/>
          <w:szCs w:val="20"/>
          <w:shd w:val="clear" w:color="auto" w:fill="FFFFFF"/>
        </w:rPr>
        <w:t>,</w:t>
      </w:r>
      <w:r w:rsidRPr="0054632A">
        <w:rPr>
          <w:rFonts w:cs="Times New Roman"/>
          <w:szCs w:val="20"/>
          <w:shd w:val="clear" w:color="auto" w:fill="FFFFFF"/>
        </w:rPr>
        <w:t xml:space="preserve"> 90, 196-208.</w:t>
      </w:r>
      <w:bookmarkEnd w:id="121"/>
      <w:r w:rsidRPr="0054632A">
        <w:rPr>
          <w:rFonts w:cs="Times New Roman"/>
          <w:szCs w:val="20"/>
          <w:shd w:val="clear" w:color="auto" w:fill="FFFFFF"/>
        </w:rPr>
        <w:t xml:space="preserve"> </w:t>
      </w:r>
      <w:bookmarkEnd w:id="122"/>
    </w:p>
    <w:p w14:paraId="5C02CE90" w14:textId="7CA11783" w:rsidR="005027F4" w:rsidRPr="00E45CCF" w:rsidRDefault="00687076" w:rsidP="001F5A08">
      <w:pPr>
        <w:pStyle w:val="af4"/>
        <w:numPr>
          <w:ilvl w:val="0"/>
          <w:numId w:val="12"/>
        </w:numPr>
        <w:rPr>
          <w:rFonts w:cs="Times New Roman"/>
          <w:szCs w:val="20"/>
          <w:shd w:val="clear" w:color="auto" w:fill="FFFFFF"/>
        </w:rPr>
      </w:pPr>
      <w:bookmarkStart w:id="124" w:name="_Ref184757058"/>
      <w:bookmarkEnd w:id="123"/>
      <w:r w:rsidRPr="00E45CCF">
        <w:rPr>
          <w:rFonts w:cs="Times New Roman"/>
          <w:szCs w:val="20"/>
          <w:shd w:val="clear" w:color="auto" w:fill="FFFFFF"/>
        </w:rPr>
        <w:t xml:space="preserve">Ribeiro Filho, J.L., Treleaven, P.C., Alippi, C. </w:t>
      </w:r>
      <w:r w:rsidR="00BB6CAB">
        <w:rPr>
          <w:rFonts w:cs="Times New Roman"/>
          <w:szCs w:val="20"/>
          <w:shd w:val="clear" w:color="auto" w:fill="FFFFFF"/>
        </w:rPr>
        <w:t>(</w:t>
      </w:r>
      <w:r w:rsidR="000F3DEA">
        <w:rPr>
          <w:rFonts w:cs="Times New Roman"/>
          <w:szCs w:val="20"/>
          <w:shd w:val="clear" w:color="auto" w:fill="FFFFFF"/>
        </w:rPr>
        <w:t>1994</w:t>
      </w:r>
      <w:r w:rsidR="00BB6CAB">
        <w:rPr>
          <w:rFonts w:cs="Times New Roman"/>
          <w:szCs w:val="20"/>
          <w:shd w:val="clear" w:color="auto" w:fill="FFFFFF"/>
        </w:rPr>
        <w:t>)</w:t>
      </w:r>
      <w:r w:rsidR="000F3DEA">
        <w:rPr>
          <w:rFonts w:cs="Times New Roman"/>
          <w:szCs w:val="20"/>
          <w:shd w:val="clear" w:color="auto" w:fill="FFFFFF"/>
        </w:rPr>
        <w:t xml:space="preserve">. </w:t>
      </w:r>
      <w:r w:rsidRPr="00E45CCF">
        <w:rPr>
          <w:rFonts w:cs="Times New Roman"/>
          <w:szCs w:val="20"/>
          <w:shd w:val="clear" w:color="auto" w:fill="FFFFFF"/>
        </w:rPr>
        <w:t xml:space="preserve">Genetic-algorithm programming environments. </w:t>
      </w:r>
      <w:r w:rsidRPr="00E45CCF">
        <w:rPr>
          <w:rFonts w:cs="Times New Roman"/>
          <w:szCs w:val="20"/>
          <w:shd w:val="clear" w:color="auto" w:fill="FFFFFF"/>
        </w:rPr>
        <w:lastRenderedPageBreak/>
        <w:t>Computer</w:t>
      </w:r>
      <w:r w:rsidR="00BB6CAB">
        <w:rPr>
          <w:rFonts w:cs="Times New Roman"/>
          <w:szCs w:val="20"/>
          <w:shd w:val="clear" w:color="auto" w:fill="FFFFFF"/>
        </w:rPr>
        <w:t>,</w:t>
      </w:r>
      <w:r w:rsidR="000F3DEA">
        <w:rPr>
          <w:rFonts w:cs="Times New Roman"/>
          <w:szCs w:val="20"/>
          <w:shd w:val="clear" w:color="auto" w:fill="FFFFFF"/>
        </w:rPr>
        <w:t xml:space="preserve"> </w:t>
      </w:r>
      <w:r w:rsidRPr="00E45CCF">
        <w:rPr>
          <w:rFonts w:cs="Times New Roman"/>
          <w:szCs w:val="20"/>
          <w:shd w:val="clear" w:color="auto" w:fill="FFFFFF"/>
        </w:rPr>
        <w:t>27(6), 28–43.</w:t>
      </w:r>
      <w:bookmarkEnd w:id="124"/>
      <w:r w:rsidRPr="00E45CCF">
        <w:rPr>
          <w:rFonts w:cs="Times New Roman"/>
          <w:szCs w:val="20"/>
          <w:shd w:val="clear" w:color="auto" w:fill="FFFFFF"/>
        </w:rPr>
        <w:t xml:space="preserve"> </w:t>
      </w:r>
    </w:p>
    <w:p w14:paraId="01C1654E" w14:textId="21E88E00" w:rsidR="0054632A" w:rsidRDefault="0054632A" w:rsidP="001F5A08">
      <w:pPr>
        <w:pStyle w:val="af4"/>
        <w:numPr>
          <w:ilvl w:val="0"/>
          <w:numId w:val="12"/>
        </w:numPr>
        <w:rPr>
          <w:rFonts w:cs="Times New Roman"/>
          <w:szCs w:val="20"/>
          <w:shd w:val="clear" w:color="auto" w:fill="FFFFFF"/>
        </w:rPr>
      </w:pPr>
      <w:bookmarkStart w:id="125" w:name="_Ref200721451"/>
      <w:bookmarkStart w:id="126" w:name="_Ref199411161"/>
      <w:bookmarkStart w:id="127" w:name="_Ref198131548"/>
      <w:r w:rsidRPr="0054632A">
        <w:rPr>
          <w:rFonts w:cs="Times New Roman"/>
          <w:szCs w:val="20"/>
          <w:shd w:val="clear" w:color="auto" w:fill="FFFFFF"/>
        </w:rPr>
        <w:t xml:space="preserve">Huang, T., Huang, J., Feng, M., </w:t>
      </w:r>
      <w:r w:rsidR="00A21D2E" w:rsidRPr="00C91578">
        <w:rPr>
          <w:rFonts w:cs="Times New Roman"/>
          <w:szCs w:val="20"/>
          <w:shd w:val="clear" w:color="auto" w:fill="FFFFFF"/>
        </w:rPr>
        <w:t>et al.</w:t>
      </w:r>
      <w:r w:rsidRPr="0054632A">
        <w:rPr>
          <w:rFonts w:cs="Times New Roman"/>
          <w:szCs w:val="20"/>
          <w:shd w:val="clear" w:color="auto" w:fill="FFFFFF"/>
        </w:rPr>
        <w:t xml:space="preserve"> </w:t>
      </w:r>
      <w:r w:rsidR="00BB6CAB">
        <w:rPr>
          <w:rFonts w:cs="Times New Roman"/>
          <w:szCs w:val="20"/>
          <w:shd w:val="clear" w:color="auto" w:fill="FFFFFF"/>
        </w:rPr>
        <w:t>(</w:t>
      </w:r>
      <w:r w:rsidRPr="0054632A">
        <w:rPr>
          <w:rFonts w:cs="Times New Roman"/>
          <w:szCs w:val="20"/>
          <w:shd w:val="clear" w:color="auto" w:fill="FFFFFF"/>
        </w:rPr>
        <w:t>2022</w:t>
      </w:r>
      <w:r w:rsidR="00BB6CAB">
        <w:rPr>
          <w:rFonts w:cs="Times New Roman"/>
          <w:szCs w:val="20"/>
          <w:shd w:val="clear" w:color="auto" w:fill="FFFFFF"/>
        </w:rPr>
        <w:t>)</w:t>
      </w:r>
      <w:r w:rsidRPr="0054632A">
        <w:rPr>
          <w:rFonts w:cs="Times New Roman"/>
          <w:szCs w:val="20"/>
          <w:shd w:val="clear" w:color="auto" w:fill="FFFFFF"/>
        </w:rPr>
        <w:t>. Optimization of the thickness of catalytic layer for HT-PEMFCs based on genetic algorithm. Energy Reports</w:t>
      </w:r>
      <w:r w:rsidR="00BB6CAB">
        <w:rPr>
          <w:rFonts w:cs="Times New Roman"/>
          <w:szCs w:val="20"/>
          <w:shd w:val="clear" w:color="auto" w:fill="FFFFFF"/>
        </w:rPr>
        <w:t>,</w:t>
      </w:r>
      <w:r w:rsidRPr="0054632A">
        <w:rPr>
          <w:rFonts w:cs="Times New Roman"/>
          <w:szCs w:val="20"/>
          <w:shd w:val="clear" w:color="auto" w:fill="FFFFFF"/>
        </w:rPr>
        <w:t xml:space="preserve"> 8, 12905-12915.</w:t>
      </w:r>
      <w:bookmarkEnd w:id="125"/>
      <w:r w:rsidRPr="0054632A">
        <w:rPr>
          <w:rFonts w:cs="Times New Roman"/>
          <w:szCs w:val="20"/>
          <w:shd w:val="clear" w:color="auto" w:fill="FFFFFF"/>
        </w:rPr>
        <w:t xml:space="preserve"> </w:t>
      </w:r>
      <w:bookmarkEnd w:id="126"/>
    </w:p>
    <w:p w14:paraId="17AAC164" w14:textId="08AC0B91" w:rsidR="005027F4" w:rsidRPr="00C91578" w:rsidRDefault="00137944" w:rsidP="001F5A08">
      <w:pPr>
        <w:pStyle w:val="af4"/>
        <w:numPr>
          <w:ilvl w:val="0"/>
          <w:numId w:val="12"/>
        </w:numPr>
        <w:rPr>
          <w:rFonts w:cs="Times New Roman"/>
          <w:szCs w:val="20"/>
          <w:shd w:val="clear" w:color="auto" w:fill="FFFFFF"/>
        </w:rPr>
      </w:pPr>
      <w:bookmarkStart w:id="128" w:name="_Ref184757069"/>
      <w:bookmarkEnd w:id="127"/>
      <w:r w:rsidRPr="00C91578">
        <w:rPr>
          <w:rFonts w:cs="Times New Roman"/>
          <w:szCs w:val="20"/>
          <w:shd w:val="clear" w:color="auto" w:fill="FFFFFF"/>
        </w:rPr>
        <w:t>Farsi, M., Asemani, M., Rahimpour, M. R.</w:t>
      </w:r>
      <w:r w:rsidR="000F3DEA">
        <w:rPr>
          <w:rFonts w:cs="Times New Roman"/>
          <w:szCs w:val="20"/>
          <w:shd w:val="clear" w:color="auto" w:fill="FFFFFF"/>
        </w:rPr>
        <w:t xml:space="preserve"> </w:t>
      </w:r>
      <w:r w:rsidR="001A41A9">
        <w:rPr>
          <w:rFonts w:cs="Times New Roman"/>
          <w:szCs w:val="20"/>
          <w:shd w:val="clear" w:color="auto" w:fill="FFFFFF"/>
        </w:rPr>
        <w:t>(</w:t>
      </w:r>
      <w:r w:rsidR="000F3DEA">
        <w:rPr>
          <w:rFonts w:cs="Times New Roman"/>
          <w:szCs w:val="20"/>
          <w:shd w:val="clear" w:color="auto" w:fill="FFFFFF"/>
        </w:rPr>
        <w:t>2014</w:t>
      </w:r>
      <w:r w:rsidR="001A41A9">
        <w:rPr>
          <w:rFonts w:cs="Times New Roman"/>
          <w:szCs w:val="20"/>
          <w:shd w:val="clear" w:color="auto" w:fill="FFFFFF"/>
        </w:rPr>
        <w:t>)</w:t>
      </w:r>
      <w:r w:rsidR="000F3DEA">
        <w:rPr>
          <w:rFonts w:cs="Times New Roman"/>
          <w:szCs w:val="20"/>
          <w:shd w:val="clear" w:color="auto" w:fill="FFFFFF"/>
        </w:rPr>
        <w:t>.</w:t>
      </w:r>
      <w:r w:rsidRPr="00C91578">
        <w:rPr>
          <w:rFonts w:cs="Times New Roman"/>
          <w:szCs w:val="20"/>
          <w:shd w:val="clear" w:color="auto" w:fill="FFFFFF"/>
        </w:rPr>
        <w:t xml:space="preserve"> Mathematical modeling and optimization of multi-stage spherical reactor configurations for large scale dimethyl ether production. Fuel processing technology</w:t>
      </w:r>
      <w:r w:rsidR="001A41A9">
        <w:rPr>
          <w:rFonts w:cs="Times New Roman"/>
          <w:szCs w:val="20"/>
          <w:shd w:val="clear" w:color="auto" w:fill="FFFFFF"/>
        </w:rPr>
        <w:t>,</w:t>
      </w:r>
      <w:r w:rsidR="000F3DEA">
        <w:rPr>
          <w:rFonts w:cs="Times New Roman"/>
          <w:szCs w:val="20"/>
          <w:shd w:val="clear" w:color="auto" w:fill="FFFFFF"/>
        </w:rPr>
        <w:t xml:space="preserve"> </w:t>
      </w:r>
      <w:r w:rsidRPr="00C91578">
        <w:rPr>
          <w:rFonts w:cs="Times New Roman"/>
          <w:szCs w:val="20"/>
          <w:shd w:val="clear" w:color="auto" w:fill="FFFFFF"/>
        </w:rPr>
        <w:t>126, 207-214.</w:t>
      </w:r>
      <w:bookmarkEnd w:id="128"/>
      <w:r w:rsidR="00A57CE8" w:rsidRPr="00C91578">
        <w:rPr>
          <w:rFonts w:cs="Times New Roman"/>
          <w:szCs w:val="20"/>
          <w:shd w:val="clear" w:color="auto" w:fill="FFFFFF"/>
        </w:rPr>
        <w:t xml:space="preserve"> </w:t>
      </w:r>
    </w:p>
    <w:p w14:paraId="0CC9DA98" w14:textId="4CCB01D2" w:rsidR="005027F4" w:rsidRPr="001F5A08" w:rsidRDefault="00737E13" w:rsidP="001F5A08">
      <w:pPr>
        <w:pStyle w:val="af4"/>
        <w:numPr>
          <w:ilvl w:val="0"/>
          <w:numId w:val="12"/>
        </w:numPr>
        <w:rPr>
          <w:rFonts w:cs="Times New Roman"/>
          <w:szCs w:val="20"/>
          <w:shd w:val="clear" w:color="auto" w:fill="FFFFFF"/>
        </w:rPr>
      </w:pPr>
      <w:bookmarkStart w:id="129" w:name="_Ref184757074"/>
      <w:bookmarkStart w:id="130" w:name="_Ref194663778"/>
      <w:r w:rsidRPr="00C91578">
        <w:rPr>
          <w:rFonts w:cs="Times New Roman"/>
          <w:szCs w:val="20"/>
          <w:shd w:val="clear" w:color="auto" w:fill="FFFFFF"/>
        </w:rPr>
        <w:t>Al-Terkawi, L., Migliavacca, M.</w:t>
      </w:r>
      <w:r w:rsidR="001A41A9">
        <w:rPr>
          <w:rFonts w:cs="Times New Roman"/>
          <w:szCs w:val="20"/>
          <w:shd w:val="clear" w:color="auto" w:fill="FFFFFF"/>
        </w:rPr>
        <w:t xml:space="preserve"> (</w:t>
      </w:r>
      <w:r w:rsidR="001D597F" w:rsidRPr="00C91578">
        <w:rPr>
          <w:rFonts w:cs="Times New Roman"/>
          <w:szCs w:val="20"/>
          <w:shd w:val="clear" w:color="auto" w:fill="FFFFFF"/>
        </w:rPr>
        <w:t>2025</w:t>
      </w:r>
      <w:r w:rsidR="001A41A9">
        <w:rPr>
          <w:rFonts w:cs="Times New Roman"/>
          <w:szCs w:val="20"/>
          <w:shd w:val="clear" w:color="auto" w:fill="FFFFFF"/>
        </w:rPr>
        <w:t>)</w:t>
      </w:r>
      <w:r w:rsidR="001D597F" w:rsidRPr="00C91578">
        <w:rPr>
          <w:rFonts w:cs="Times New Roman"/>
          <w:szCs w:val="20"/>
          <w:shd w:val="clear" w:color="auto" w:fill="FFFFFF"/>
        </w:rPr>
        <w:t xml:space="preserve">. </w:t>
      </w:r>
      <w:r w:rsidRPr="00C91578">
        <w:rPr>
          <w:rFonts w:cs="Times New Roman"/>
          <w:szCs w:val="20"/>
          <w:shd w:val="clear" w:color="auto" w:fill="FFFFFF"/>
        </w:rPr>
        <w:t>An automated parallel genetic</w:t>
      </w:r>
      <w:r w:rsidRPr="001F5A08">
        <w:rPr>
          <w:rFonts w:cs="Times New Roman"/>
          <w:szCs w:val="20"/>
          <w:shd w:val="clear" w:color="auto" w:fill="FFFFFF"/>
        </w:rPr>
        <w:t xml:space="preserve"> algorithm with parametric adaptation for distributed data analysis. Sci. Rep</w:t>
      </w:r>
      <w:r w:rsidR="001A41A9">
        <w:rPr>
          <w:rFonts w:cs="Times New Roman"/>
          <w:szCs w:val="20"/>
          <w:shd w:val="clear" w:color="auto" w:fill="FFFFFF"/>
        </w:rPr>
        <w:t>,</w:t>
      </w:r>
      <w:r w:rsidRPr="001F5A08">
        <w:rPr>
          <w:rFonts w:cs="Times New Roman"/>
          <w:szCs w:val="20"/>
          <w:shd w:val="clear" w:color="auto" w:fill="FFFFFF"/>
        </w:rPr>
        <w:t xml:space="preserve"> 15(1), 10836.</w:t>
      </w:r>
      <w:bookmarkEnd w:id="129"/>
      <w:bookmarkEnd w:id="130"/>
    </w:p>
    <w:p w14:paraId="36D3B4B6" w14:textId="1538F084" w:rsidR="005027F4" w:rsidRPr="00E45CCF" w:rsidRDefault="001F7354" w:rsidP="001F5A08">
      <w:pPr>
        <w:pStyle w:val="af4"/>
        <w:numPr>
          <w:ilvl w:val="0"/>
          <w:numId w:val="12"/>
        </w:numPr>
        <w:rPr>
          <w:rFonts w:cs="Times New Roman"/>
          <w:szCs w:val="20"/>
          <w:shd w:val="clear" w:color="auto" w:fill="FFFFFF"/>
        </w:rPr>
      </w:pPr>
      <w:bookmarkStart w:id="131" w:name="_Ref194663787"/>
      <w:bookmarkStart w:id="132" w:name="_Ref184757079"/>
      <w:r w:rsidRPr="00E45CCF">
        <w:rPr>
          <w:rFonts w:cs="Times New Roman"/>
          <w:szCs w:val="20"/>
          <w:shd w:val="clear" w:color="auto" w:fill="FFFFFF"/>
        </w:rPr>
        <w:t xml:space="preserve">Lu, Y., Zhang, B., Cao, Y., </w:t>
      </w:r>
      <w:r w:rsidR="00A21D2E" w:rsidRPr="00C91578">
        <w:rPr>
          <w:rFonts w:cs="Times New Roman"/>
          <w:szCs w:val="20"/>
          <w:shd w:val="clear" w:color="auto" w:fill="FFFFFF"/>
        </w:rPr>
        <w:t>et al.</w:t>
      </w:r>
      <w:r w:rsidR="001D597F">
        <w:rPr>
          <w:rFonts w:cs="Times New Roman"/>
          <w:szCs w:val="20"/>
          <w:shd w:val="clear" w:color="auto" w:fill="FFFFFF"/>
        </w:rPr>
        <w:t xml:space="preserve"> </w:t>
      </w:r>
      <w:r w:rsidR="001A41A9">
        <w:rPr>
          <w:rFonts w:cs="Times New Roman"/>
          <w:szCs w:val="20"/>
          <w:shd w:val="clear" w:color="auto" w:fill="FFFFFF"/>
        </w:rPr>
        <w:t>(</w:t>
      </w:r>
      <w:r w:rsidR="001D597F">
        <w:rPr>
          <w:rFonts w:cs="Times New Roman"/>
          <w:szCs w:val="20"/>
          <w:shd w:val="clear" w:color="auto" w:fill="FFFFFF"/>
        </w:rPr>
        <w:t>2024</w:t>
      </w:r>
      <w:r w:rsidR="001A41A9">
        <w:rPr>
          <w:rFonts w:cs="Times New Roman"/>
          <w:szCs w:val="20"/>
          <w:shd w:val="clear" w:color="auto" w:fill="FFFFFF"/>
        </w:rPr>
        <w:t>)</w:t>
      </w:r>
      <w:r w:rsidR="001D597F">
        <w:rPr>
          <w:rFonts w:cs="Times New Roman"/>
          <w:szCs w:val="20"/>
          <w:shd w:val="clear" w:color="auto" w:fill="FFFFFF"/>
        </w:rPr>
        <w:t xml:space="preserve">. </w:t>
      </w:r>
      <w:r w:rsidRPr="00E45CCF">
        <w:rPr>
          <w:rFonts w:cs="Times New Roman"/>
          <w:szCs w:val="20"/>
          <w:shd w:val="clear" w:color="auto" w:fill="FFFFFF"/>
        </w:rPr>
        <w:t xml:space="preserve">Exploring alkali-treated corn cob for high-rate removal of NOX and SO2 from flue gas: Focus on carbon release capacity, removal performance, and comparison with conventional carbon sources. </w:t>
      </w:r>
      <w:r w:rsidR="007B07F5" w:rsidRPr="000F3DEA">
        <w:rPr>
          <w:rFonts w:cs="Times New Roman"/>
          <w:szCs w:val="20"/>
          <w:shd w:val="clear" w:color="auto" w:fill="FFFFFF"/>
        </w:rPr>
        <w:t>Journal of Hazardous Materials</w:t>
      </w:r>
      <w:r w:rsidR="001A41A9">
        <w:rPr>
          <w:rFonts w:cs="Times New Roman"/>
          <w:szCs w:val="20"/>
          <w:shd w:val="clear" w:color="auto" w:fill="FFFFFF"/>
        </w:rPr>
        <w:t>,</w:t>
      </w:r>
      <w:r w:rsidRPr="00E45CCF">
        <w:rPr>
          <w:rFonts w:cs="Times New Roman"/>
          <w:szCs w:val="20"/>
          <w:shd w:val="clear" w:color="auto" w:fill="FFFFFF"/>
        </w:rPr>
        <w:t xml:space="preserve"> 478, 135613.</w:t>
      </w:r>
      <w:bookmarkEnd w:id="131"/>
    </w:p>
    <w:p w14:paraId="08F487FB" w14:textId="09CB1EC6" w:rsidR="00EC0A9D" w:rsidRPr="004E3C48" w:rsidRDefault="003B0970" w:rsidP="004E3C48">
      <w:pPr>
        <w:pStyle w:val="af4"/>
        <w:numPr>
          <w:ilvl w:val="0"/>
          <w:numId w:val="12"/>
        </w:numPr>
        <w:rPr>
          <w:rFonts w:cs="Times New Roman"/>
          <w:szCs w:val="20"/>
          <w:shd w:val="clear" w:color="auto" w:fill="FFFFFF"/>
        </w:rPr>
      </w:pPr>
      <w:bookmarkStart w:id="133" w:name="_Ref194663802"/>
      <w:bookmarkStart w:id="134" w:name="_Ref194841663"/>
      <w:r w:rsidRPr="004E3C48">
        <w:rPr>
          <w:rFonts w:cs="Times New Roman"/>
          <w:szCs w:val="20"/>
          <w:shd w:val="clear" w:color="auto" w:fill="FFFFFF"/>
        </w:rPr>
        <w:t xml:space="preserve">Li, B. </w:t>
      </w:r>
      <w:r w:rsidR="001A41A9">
        <w:rPr>
          <w:rFonts w:cs="Times New Roman"/>
          <w:szCs w:val="20"/>
          <w:shd w:val="clear" w:color="auto" w:fill="FFFFFF"/>
        </w:rPr>
        <w:t>(</w:t>
      </w:r>
      <w:r w:rsidR="007B07F5">
        <w:rPr>
          <w:rFonts w:cs="Times New Roman"/>
          <w:szCs w:val="20"/>
          <w:shd w:val="clear" w:color="auto" w:fill="FFFFFF"/>
        </w:rPr>
        <w:t>2016</w:t>
      </w:r>
      <w:r w:rsidR="001A41A9">
        <w:rPr>
          <w:rFonts w:cs="Times New Roman"/>
          <w:szCs w:val="20"/>
          <w:shd w:val="clear" w:color="auto" w:fill="FFFFFF"/>
        </w:rPr>
        <w:t>)</w:t>
      </w:r>
      <w:r w:rsidR="007B07F5">
        <w:rPr>
          <w:rFonts w:cs="Times New Roman"/>
          <w:szCs w:val="20"/>
          <w:shd w:val="clear" w:color="auto" w:fill="FFFFFF"/>
        </w:rPr>
        <w:t xml:space="preserve">. </w:t>
      </w:r>
      <w:r w:rsidRPr="004E3C48">
        <w:rPr>
          <w:rFonts w:cs="Times New Roman"/>
          <w:szCs w:val="20"/>
          <w:shd w:val="clear" w:color="auto" w:fill="FFFFFF"/>
        </w:rPr>
        <w:t>Research on Removal of Nitric Oxides from Flue Gas by Activated Coke Catalysis Action. North China Electric Power University</w:t>
      </w:r>
      <w:bookmarkEnd w:id="66"/>
      <w:bookmarkEnd w:id="68"/>
      <w:bookmarkEnd w:id="132"/>
      <w:bookmarkEnd w:id="133"/>
      <w:r w:rsidR="00EE2E23" w:rsidRPr="004E3C48">
        <w:rPr>
          <w:rFonts w:cs="Times New Roman"/>
          <w:szCs w:val="20"/>
          <w:shd w:val="clear" w:color="auto" w:fill="FFFFFF"/>
        </w:rPr>
        <w:t>.</w:t>
      </w:r>
      <w:bookmarkEnd w:id="134"/>
    </w:p>
    <w:sectPr w:rsidR="00EC0A9D" w:rsidRPr="004E3C48" w:rsidSect="004E3C48">
      <w:pgSz w:w="12240" w:h="15840"/>
      <w:pgMar w:top="1440" w:right="1800" w:bottom="1440" w:left="1800" w:header="720" w:footer="720" w:gutter="0"/>
      <w:lnNumType w:countBy="1" w:restart="continuou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28EAC" w14:textId="77777777" w:rsidR="008E3D9F" w:rsidRDefault="008E3D9F">
      <w:pPr>
        <w:ind w:firstLine="400"/>
      </w:pPr>
      <w:r>
        <w:separator/>
      </w:r>
    </w:p>
  </w:endnote>
  <w:endnote w:type="continuationSeparator" w:id="0">
    <w:p w14:paraId="7E4D393B" w14:textId="77777777" w:rsidR="008E3D9F" w:rsidRDefault="008E3D9F">
      <w:pPr>
        <w:ind w:firstLine="4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华文细黑">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6C06E" w14:textId="77777777" w:rsidR="005027F4" w:rsidRDefault="005027F4">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EB213" w14:textId="77777777" w:rsidR="005027F4" w:rsidRDefault="005027F4">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1EF3F" w14:textId="77777777" w:rsidR="005027F4" w:rsidRDefault="005027F4">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A64C8" w14:textId="77777777" w:rsidR="008E3D9F" w:rsidRDefault="008E3D9F">
      <w:pPr>
        <w:ind w:firstLine="400"/>
      </w:pPr>
      <w:r>
        <w:separator/>
      </w:r>
    </w:p>
  </w:footnote>
  <w:footnote w:type="continuationSeparator" w:id="0">
    <w:p w14:paraId="5FBB89BF" w14:textId="77777777" w:rsidR="008E3D9F" w:rsidRDefault="008E3D9F">
      <w:pPr>
        <w:ind w:firstLine="4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B751D" w14:textId="77777777" w:rsidR="005027F4" w:rsidRDefault="005027F4">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8ADC5" w14:textId="77777777" w:rsidR="005027F4" w:rsidRDefault="005027F4">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29BDF" w14:textId="77777777" w:rsidR="005027F4" w:rsidRDefault="005027F4">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91293"/>
    <w:multiLevelType w:val="hybridMultilevel"/>
    <w:tmpl w:val="5FFEEAD0"/>
    <w:lvl w:ilvl="0" w:tplc="BD5AD31C">
      <w:start w:val="1"/>
      <w:numFmt w:val="decimal"/>
      <w:lvlText w:val="[%1]"/>
      <w:lvlJc w:val="left"/>
      <w:pPr>
        <w:ind w:left="440" w:hanging="440"/>
      </w:pPr>
      <w:rPr>
        <w:rFonts w:ascii="Times New Roman" w:hAnsi="Times New Roman" w:hint="default"/>
        <w:sz w:val="20"/>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FC77BBA"/>
    <w:multiLevelType w:val="multilevel"/>
    <w:tmpl w:val="4DF2C160"/>
    <w:lvl w:ilvl="0">
      <w:start w:val="1"/>
      <w:numFmt w:val="decimal"/>
      <w:lvlText w:val="[%1]"/>
      <w:lvlJc w:val="left"/>
      <w:pPr>
        <w:ind w:left="453" w:hanging="440"/>
      </w:pPr>
      <w:rPr>
        <w:rFonts w:ascii="Times New Roman" w:hAnsi="Times New Roman" w:hint="default"/>
        <w:b w:val="0"/>
        <w:i w:val="0"/>
        <w:sz w:val="20"/>
        <w:szCs w:val="20"/>
        <w:u w:val="none"/>
      </w:rPr>
    </w:lvl>
    <w:lvl w:ilvl="1">
      <w:start w:val="1"/>
      <w:numFmt w:val="lowerLetter"/>
      <w:lvlText w:val="%2)"/>
      <w:lvlJc w:val="left"/>
      <w:pPr>
        <w:ind w:left="893" w:hanging="440"/>
      </w:pPr>
    </w:lvl>
    <w:lvl w:ilvl="2">
      <w:start w:val="1"/>
      <w:numFmt w:val="lowerRoman"/>
      <w:lvlText w:val="%3."/>
      <w:lvlJc w:val="right"/>
      <w:pPr>
        <w:ind w:left="1333" w:hanging="440"/>
      </w:pPr>
    </w:lvl>
    <w:lvl w:ilvl="3">
      <w:start w:val="1"/>
      <w:numFmt w:val="decimal"/>
      <w:lvlText w:val="%4."/>
      <w:lvlJc w:val="left"/>
      <w:pPr>
        <w:ind w:left="1773" w:hanging="440"/>
      </w:pPr>
    </w:lvl>
    <w:lvl w:ilvl="4">
      <w:start w:val="1"/>
      <w:numFmt w:val="lowerLetter"/>
      <w:lvlText w:val="%5)"/>
      <w:lvlJc w:val="left"/>
      <w:pPr>
        <w:ind w:left="2213" w:hanging="440"/>
      </w:pPr>
    </w:lvl>
    <w:lvl w:ilvl="5">
      <w:start w:val="1"/>
      <w:numFmt w:val="lowerRoman"/>
      <w:lvlText w:val="%6."/>
      <w:lvlJc w:val="right"/>
      <w:pPr>
        <w:ind w:left="2653" w:hanging="440"/>
      </w:pPr>
    </w:lvl>
    <w:lvl w:ilvl="6">
      <w:start w:val="1"/>
      <w:numFmt w:val="decimal"/>
      <w:lvlText w:val="%7."/>
      <w:lvlJc w:val="left"/>
      <w:pPr>
        <w:ind w:left="3093" w:hanging="440"/>
      </w:pPr>
    </w:lvl>
    <w:lvl w:ilvl="7">
      <w:start w:val="1"/>
      <w:numFmt w:val="lowerLetter"/>
      <w:lvlText w:val="%8)"/>
      <w:lvlJc w:val="left"/>
      <w:pPr>
        <w:ind w:left="3533" w:hanging="440"/>
      </w:pPr>
    </w:lvl>
    <w:lvl w:ilvl="8">
      <w:start w:val="1"/>
      <w:numFmt w:val="lowerRoman"/>
      <w:lvlText w:val="%9."/>
      <w:lvlJc w:val="right"/>
      <w:pPr>
        <w:ind w:left="3973" w:hanging="440"/>
      </w:pPr>
    </w:lvl>
  </w:abstractNum>
  <w:abstractNum w:abstractNumId="2" w15:restartNumberingAfterBreak="0">
    <w:nsid w:val="10B51DF9"/>
    <w:multiLevelType w:val="multilevel"/>
    <w:tmpl w:val="C9A696C8"/>
    <w:lvl w:ilvl="0">
      <w:start w:val="1"/>
      <w:numFmt w:val="decimal"/>
      <w:pStyle w:val="1"/>
      <w:suff w:val="space"/>
      <w:lvlText w:val="%1."/>
      <w:lvlJc w:val="left"/>
      <w:pPr>
        <w:ind w:left="425" w:hanging="425"/>
      </w:pPr>
      <w:rPr>
        <w:rFonts w:hint="default"/>
      </w:rPr>
    </w:lvl>
    <w:lvl w:ilvl="1">
      <w:start w:val="1"/>
      <w:numFmt w:val="decimal"/>
      <w:pStyle w:val="2"/>
      <w:suff w:val="space"/>
      <w:lvlText w:val="%1.%2"/>
      <w:lvlJc w:val="left"/>
      <w:pPr>
        <w:ind w:left="992" w:hanging="567"/>
      </w:pPr>
      <w:rPr>
        <w:rFonts w:hint="eastAsia"/>
      </w:rPr>
    </w:lvl>
    <w:lvl w:ilvl="2">
      <w:start w:val="1"/>
      <w:numFmt w:val="decimal"/>
      <w:pStyle w:val="3"/>
      <w:suff w:val="space"/>
      <w:lvlText w:val="%1.%2.%3"/>
      <w:lvlJc w:val="left"/>
      <w:pPr>
        <w:ind w:left="1134"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306567A"/>
    <w:multiLevelType w:val="hybridMultilevel"/>
    <w:tmpl w:val="A4281864"/>
    <w:lvl w:ilvl="0" w:tplc="58F4F940">
      <w:start w:val="1"/>
      <w:numFmt w:val="decimal"/>
      <w:lvlText w:val="[%1]"/>
      <w:lvlJc w:val="left"/>
      <w:pPr>
        <w:ind w:left="440" w:hanging="440"/>
      </w:pPr>
      <w:rPr>
        <w:rFonts w:ascii="Times New Roman" w:hAnsi="Times New Roman" w:hint="default"/>
        <w:sz w:val="20"/>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350B1BE4"/>
    <w:multiLevelType w:val="multilevel"/>
    <w:tmpl w:val="BF48B4C6"/>
    <w:lvl w:ilvl="0">
      <w:start w:val="1"/>
      <w:numFmt w:val="decimal"/>
      <w:suff w:val="space"/>
      <w:lvlText w:val="第%1章"/>
      <w:lvlJc w:val="left"/>
      <w:pPr>
        <w:ind w:left="0" w:firstLine="0"/>
      </w:pPr>
      <w:rPr>
        <w:rFonts w:hint="eastAsia"/>
      </w:rPr>
    </w:lvl>
    <w:lvl w:ilvl="1">
      <w:start w:val="1"/>
      <w:numFmt w:val="decimal"/>
      <w:suff w:val="space"/>
      <w:lvlText w:val="%1.%2"/>
      <w:lvlJc w:val="left"/>
      <w:pPr>
        <w:ind w:left="0" w:firstLine="0"/>
      </w:p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5" w15:restartNumberingAfterBreak="0">
    <w:nsid w:val="409269AF"/>
    <w:multiLevelType w:val="hybridMultilevel"/>
    <w:tmpl w:val="53FA0374"/>
    <w:lvl w:ilvl="0" w:tplc="0409000F">
      <w:start w:val="1"/>
      <w:numFmt w:val="decimal"/>
      <w:lvlText w:val="%1."/>
      <w:lvlJc w:val="left"/>
      <w:pPr>
        <w:ind w:left="440" w:hanging="440"/>
      </w:p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63B15645"/>
    <w:multiLevelType w:val="hybridMultilevel"/>
    <w:tmpl w:val="131C73D6"/>
    <w:lvl w:ilvl="0" w:tplc="5810B756">
      <w:start w:val="1"/>
      <w:numFmt w:val="decimal"/>
      <w:lvlText w:val="%1)"/>
      <w:lvlJc w:val="left"/>
      <w:pPr>
        <w:ind w:left="360" w:hanging="360"/>
      </w:pPr>
      <w:rPr>
        <w:rFonts w:ascii="Times New Roman" w:hAnsi="Times New Roman" w:cs="Times New Roman" w:hint="default"/>
        <w:b w:val="0"/>
        <w:i w:val="0"/>
        <w:sz w:val="2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6D076270"/>
    <w:multiLevelType w:val="hybridMultilevel"/>
    <w:tmpl w:val="5DC0EB88"/>
    <w:lvl w:ilvl="0" w:tplc="0409000F">
      <w:start w:val="1"/>
      <w:numFmt w:val="decimal"/>
      <w:lvlText w:val="%1."/>
      <w:lvlJc w:val="left"/>
      <w:pPr>
        <w:ind w:left="440" w:hanging="440"/>
      </w:p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6D2578C4"/>
    <w:multiLevelType w:val="multilevel"/>
    <w:tmpl w:val="BC7A32BA"/>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F8040AE"/>
    <w:multiLevelType w:val="hybridMultilevel"/>
    <w:tmpl w:val="16D8A196"/>
    <w:lvl w:ilvl="0" w:tplc="0409000F">
      <w:start w:val="1"/>
      <w:numFmt w:val="decimal"/>
      <w:lvlText w:val="%1."/>
      <w:lvlJc w:val="left"/>
      <w:pPr>
        <w:ind w:left="440" w:hanging="440"/>
      </w:p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747445BE"/>
    <w:multiLevelType w:val="hybridMultilevel"/>
    <w:tmpl w:val="2B8CF514"/>
    <w:lvl w:ilvl="0" w:tplc="3CA2A620">
      <w:start w:val="1"/>
      <w:numFmt w:val="decimal"/>
      <w:lvlText w:val="[%1]"/>
      <w:lvlJc w:val="left"/>
      <w:pPr>
        <w:ind w:left="906" w:hanging="440"/>
      </w:pPr>
      <w:rPr>
        <w:rFonts w:ascii="Times New Roman" w:hAnsi="Times New Roman" w:hint="default"/>
        <w:sz w:val="20"/>
      </w:rPr>
    </w:lvl>
    <w:lvl w:ilvl="1" w:tplc="52923BB8">
      <w:start w:val="1"/>
      <w:numFmt w:val="decimal"/>
      <w:lvlText w:val="[%2]"/>
      <w:lvlJc w:val="left"/>
      <w:pPr>
        <w:ind w:left="880" w:hanging="440"/>
      </w:pPr>
      <w:rPr>
        <w:rFonts w:ascii="Times New Roman" w:hAnsi="Times New Roman" w:hint="default"/>
        <w:sz w:val="20"/>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74CA3373"/>
    <w:multiLevelType w:val="hybridMultilevel"/>
    <w:tmpl w:val="33C6ADF8"/>
    <w:lvl w:ilvl="0" w:tplc="06A43E44">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78FC1C2C"/>
    <w:multiLevelType w:val="multilevel"/>
    <w:tmpl w:val="D2688B44"/>
    <w:lvl w:ilvl="0">
      <w:start w:val="1"/>
      <w:numFmt w:val="decimal"/>
      <w:lvlText w:val="%1)"/>
      <w:lvlJc w:val="left"/>
      <w:pPr>
        <w:ind w:left="360" w:hanging="360"/>
      </w:pPr>
      <w:rPr>
        <w:rFonts w:ascii="Times New Roman" w:hAnsi="Times New Roman" w:hint="default"/>
        <w:sz w:val="20"/>
        <w:szCs w:val="20"/>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101755795">
    <w:abstractNumId w:val="4"/>
  </w:num>
  <w:num w:numId="2" w16cid:durableId="2052219255">
    <w:abstractNumId w:val="2"/>
  </w:num>
  <w:num w:numId="3" w16cid:durableId="1483887746">
    <w:abstractNumId w:val="12"/>
  </w:num>
  <w:num w:numId="4" w16cid:durableId="1414627126">
    <w:abstractNumId w:val="1"/>
  </w:num>
  <w:num w:numId="5" w16cid:durableId="1671836562">
    <w:abstractNumId w:val="8"/>
  </w:num>
  <w:num w:numId="6" w16cid:durableId="1306811514">
    <w:abstractNumId w:val="10"/>
  </w:num>
  <w:num w:numId="7" w16cid:durableId="1297447893">
    <w:abstractNumId w:val="6"/>
  </w:num>
  <w:num w:numId="8" w16cid:durableId="2086877503">
    <w:abstractNumId w:val="7"/>
  </w:num>
  <w:num w:numId="9" w16cid:durableId="85201566">
    <w:abstractNumId w:val="9"/>
  </w:num>
  <w:num w:numId="10" w16cid:durableId="1513958807">
    <w:abstractNumId w:val="5"/>
  </w:num>
  <w:num w:numId="11" w16cid:durableId="1665278928">
    <w:abstractNumId w:val="3"/>
  </w:num>
  <w:num w:numId="12" w16cid:durableId="1754283218">
    <w:abstractNumId w:val="0"/>
  </w:num>
  <w:num w:numId="13" w16cid:durableId="15683041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bordersDoNotSurroundHeader/>
  <w:bordersDoNotSurroundFooter/>
  <w:defaultTabStop w:val="0"/>
  <w:drawingGridHorizontalSpacing w:val="100"/>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VmNGRmM2IwYTA4NGZjNzdhZTI3MTE4MDZmZTIyOTgifQ=="/>
  </w:docVars>
  <w:rsids>
    <w:rsidRoot w:val="005D5B7B"/>
    <w:rsid w:val="00002AF6"/>
    <w:rsid w:val="00014E8A"/>
    <w:rsid w:val="000150CD"/>
    <w:rsid w:val="00015A2C"/>
    <w:rsid w:val="00015F3F"/>
    <w:rsid w:val="00020D9E"/>
    <w:rsid w:val="0002155D"/>
    <w:rsid w:val="000249B4"/>
    <w:rsid w:val="00024E4C"/>
    <w:rsid w:val="00035202"/>
    <w:rsid w:val="00035F95"/>
    <w:rsid w:val="00036854"/>
    <w:rsid w:val="00040351"/>
    <w:rsid w:val="00045ECE"/>
    <w:rsid w:val="00046500"/>
    <w:rsid w:val="00050231"/>
    <w:rsid w:val="00051281"/>
    <w:rsid w:val="00051CBC"/>
    <w:rsid w:val="0006030C"/>
    <w:rsid w:val="0006088D"/>
    <w:rsid w:val="00064D38"/>
    <w:rsid w:val="00065049"/>
    <w:rsid w:val="00070B94"/>
    <w:rsid w:val="00070F17"/>
    <w:rsid w:val="00081C7F"/>
    <w:rsid w:val="00085512"/>
    <w:rsid w:val="0008597F"/>
    <w:rsid w:val="0008756E"/>
    <w:rsid w:val="00087F4F"/>
    <w:rsid w:val="00090D0D"/>
    <w:rsid w:val="0009222F"/>
    <w:rsid w:val="00093C7A"/>
    <w:rsid w:val="000954C8"/>
    <w:rsid w:val="000971BA"/>
    <w:rsid w:val="000A032A"/>
    <w:rsid w:val="000A0E9D"/>
    <w:rsid w:val="000A3589"/>
    <w:rsid w:val="000A4E1C"/>
    <w:rsid w:val="000A5885"/>
    <w:rsid w:val="000A6ADB"/>
    <w:rsid w:val="000A7105"/>
    <w:rsid w:val="000B02ED"/>
    <w:rsid w:val="000B5119"/>
    <w:rsid w:val="000B530C"/>
    <w:rsid w:val="000C0408"/>
    <w:rsid w:val="000C144F"/>
    <w:rsid w:val="000C1B2D"/>
    <w:rsid w:val="000C7703"/>
    <w:rsid w:val="000D23EA"/>
    <w:rsid w:val="000D2725"/>
    <w:rsid w:val="000D303F"/>
    <w:rsid w:val="000D49B9"/>
    <w:rsid w:val="000E101E"/>
    <w:rsid w:val="000E2938"/>
    <w:rsid w:val="000E30BE"/>
    <w:rsid w:val="000E4E8C"/>
    <w:rsid w:val="000E5BE2"/>
    <w:rsid w:val="000E7F7A"/>
    <w:rsid w:val="000F161E"/>
    <w:rsid w:val="000F3DEA"/>
    <w:rsid w:val="000F40DB"/>
    <w:rsid w:val="000F6793"/>
    <w:rsid w:val="000F6B04"/>
    <w:rsid w:val="000F6ED8"/>
    <w:rsid w:val="00100B47"/>
    <w:rsid w:val="00102CE7"/>
    <w:rsid w:val="00103CED"/>
    <w:rsid w:val="001054A6"/>
    <w:rsid w:val="00106B48"/>
    <w:rsid w:val="0010738A"/>
    <w:rsid w:val="00110283"/>
    <w:rsid w:val="00111E41"/>
    <w:rsid w:val="001174E5"/>
    <w:rsid w:val="0011798D"/>
    <w:rsid w:val="001209F5"/>
    <w:rsid w:val="00121526"/>
    <w:rsid w:val="00121F8F"/>
    <w:rsid w:val="00123706"/>
    <w:rsid w:val="00124CD9"/>
    <w:rsid w:val="00125E35"/>
    <w:rsid w:val="00131E6F"/>
    <w:rsid w:val="0013343E"/>
    <w:rsid w:val="00137944"/>
    <w:rsid w:val="0014017B"/>
    <w:rsid w:val="00142FFA"/>
    <w:rsid w:val="0014414A"/>
    <w:rsid w:val="00144641"/>
    <w:rsid w:val="00144B95"/>
    <w:rsid w:val="001478BA"/>
    <w:rsid w:val="001605CF"/>
    <w:rsid w:val="0016087D"/>
    <w:rsid w:val="00160A27"/>
    <w:rsid w:val="001717AB"/>
    <w:rsid w:val="0018033B"/>
    <w:rsid w:val="00180364"/>
    <w:rsid w:val="00180BAF"/>
    <w:rsid w:val="00184854"/>
    <w:rsid w:val="00184CAF"/>
    <w:rsid w:val="0018585A"/>
    <w:rsid w:val="00185F0F"/>
    <w:rsid w:val="00192A23"/>
    <w:rsid w:val="001A2AAA"/>
    <w:rsid w:val="001A41A9"/>
    <w:rsid w:val="001A50F8"/>
    <w:rsid w:val="001B04B9"/>
    <w:rsid w:val="001B1277"/>
    <w:rsid w:val="001B3E0B"/>
    <w:rsid w:val="001B4DE2"/>
    <w:rsid w:val="001B51BE"/>
    <w:rsid w:val="001B7B21"/>
    <w:rsid w:val="001B7CF3"/>
    <w:rsid w:val="001C2CC5"/>
    <w:rsid w:val="001C3132"/>
    <w:rsid w:val="001C32B1"/>
    <w:rsid w:val="001C64A1"/>
    <w:rsid w:val="001C6A26"/>
    <w:rsid w:val="001C7913"/>
    <w:rsid w:val="001C7F02"/>
    <w:rsid w:val="001D378E"/>
    <w:rsid w:val="001D44B4"/>
    <w:rsid w:val="001D597F"/>
    <w:rsid w:val="001E1AEC"/>
    <w:rsid w:val="001E3AD1"/>
    <w:rsid w:val="001E4530"/>
    <w:rsid w:val="001F210C"/>
    <w:rsid w:val="001F52F2"/>
    <w:rsid w:val="001F5A08"/>
    <w:rsid w:val="001F7354"/>
    <w:rsid w:val="00200030"/>
    <w:rsid w:val="002011D2"/>
    <w:rsid w:val="002020F7"/>
    <w:rsid w:val="00204648"/>
    <w:rsid w:val="002051D4"/>
    <w:rsid w:val="00205D38"/>
    <w:rsid w:val="00206451"/>
    <w:rsid w:val="00207491"/>
    <w:rsid w:val="00212607"/>
    <w:rsid w:val="002150C2"/>
    <w:rsid w:val="002172DD"/>
    <w:rsid w:val="00220F8C"/>
    <w:rsid w:val="00224856"/>
    <w:rsid w:val="00225EEC"/>
    <w:rsid w:val="00227B9E"/>
    <w:rsid w:val="00227D3D"/>
    <w:rsid w:val="002310BD"/>
    <w:rsid w:val="00231659"/>
    <w:rsid w:val="0023254F"/>
    <w:rsid w:val="00233C40"/>
    <w:rsid w:val="002343F8"/>
    <w:rsid w:val="0023470E"/>
    <w:rsid w:val="00236237"/>
    <w:rsid w:val="00236C4C"/>
    <w:rsid w:val="002379E5"/>
    <w:rsid w:val="002428AD"/>
    <w:rsid w:val="00243A8D"/>
    <w:rsid w:val="00243C19"/>
    <w:rsid w:val="002446C8"/>
    <w:rsid w:val="00250651"/>
    <w:rsid w:val="002516A4"/>
    <w:rsid w:val="002516FA"/>
    <w:rsid w:val="002550FC"/>
    <w:rsid w:val="002605E4"/>
    <w:rsid w:val="0026519E"/>
    <w:rsid w:val="002659F4"/>
    <w:rsid w:val="00265A23"/>
    <w:rsid w:val="002703F9"/>
    <w:rsid w:val="002705EF"/>
    <w:rsid w:val="00271272"/>
    <w:rsid w:val="00272F0C"/>
    <w:rsid w:val="0027743A"/>
    <w:rsid w:val="00280E0C"/>
    <w:rsid w:val="00281978"/>
    <w:rsid w:val="002833FA"/>
    <w:rsid w:val="00283E90"/>
    <w:rsid w:val="002842ED"/>
    <w:rsid w:val="00285B09"/>
    <w:rsid w:val="00286372"/>
    <w:rsid w:val="00287AEE"/>
    <w:rsid w:val="00291049"/>
    <w:rsid w:val="00292146"/>
    <w:rsid w:val="00295C0C"/>
    <w:rsid w:val="00296EA7"/>
    <w:rsid w:val="002971B3"/>
    <w:rsid w:val="002A0309"/>
    <w:rsid w:val="002A0B23"/>
    <w:rsid w:val="002A188B"/>
    <w:rsid w:val="002A3657"/>
    <w:rsid w:val="002A3B0F"/>
    <w:rsid w:val="002A447E"/>
    <w:rsid w:val="002A4525"/>
    <w:rsid w:val="002A543D"/>
    <w:rsid w:val="002B0629"/>
    <w:rsid w:val="002B1CF1"/>
    <w:rsid w:val="002B216B"/>
    <w:rsid w:val="002B2645"/>
    <w:rsid w:val="002B4838"/>
    <w:rsid w:val="002B4A94"/>
    <w:rsid w:val="002B54B8"/>
    <w:rsid w:val="002B6BC1"/>
    <w:rsid w:val="002B6EC2"/>
    <w:rsid w:val="002B7A3A"/>
    <w:rsid w:val="002C132E"/>
    <w:rsid w:val="002C2502"/>
    <w:rsid w:val="002C4CAA"/>
    <w:rsid w:val="002C4DB1"/>
    <w:rsid w:val="002C652C"/>
    <w:rsid w:val="002C7AE4"/>
    <w:rsid w:val="002D0B19"/>
    <w:rsid w:val="002E00DB"/>
    <w:rsid w:val="002E1942"/>
    <w:rsid w:val="002E29AF"/>
    <w:rsid w:val="002E437C"/>
    <w:rsid w:val="002E5A9F"/>
    <w:rsid w:val="002E6DDD"/>
    <w:rsid w:val="002F04DD"/>
    <w:rsid w:val="002F4169"/>
    <w:rsid w:val="002F4F4E"/>
    <w:rsid w:val="002F65EB"/>
    <w:rsid w:val="00301B52"/>
    <w:rsid w:val="003035F8"/>
    <w:rsid w:val="00305BEA"/>
    <w:rsid w:val="00305FAB"/>
    <w:rsid w:val="00307849"/>
    <w:rsid w:val="00311451"/>
    <w:rsid w:val="00311EBF"/>
    <w:rsid w:val="00311F48"/>
    <w:rsid w:val="00314A19"/>
    <w:rsid w:val="00315715"/>
    <w:rsid w:val="00316773"/>
    <w:rsid w:val="0032388D"/>
    <w:rsid w:val="00324023"/>
    <w:rsid w:val="00324742"/>
    <w:rsid w:val="00325BED"/>
    <w:rsid w:val="0033115F"/>
    <w:rsid w:val="003315E8"/>
    <w:rsid w:val="00331FCA"/>
    <w:rsid w:val="00332574"/>
    <w:rsid w:val="00332F62"/>
    <w:rsid w:val="00345122"/>
    <w:rsid w:val="00351AF7"/>
    <w:rsid w:val="00351B34"/>
    <w:rsid w:val="00352D95"/>
    <w:rsid w:val="00355DC0"/>
    <w:rsid w:val="00361CAD"/>
    <w:rsid w:val="003632F2"/>
    <w:rsid w:val="0036677F"/>
    <w:rsid w:val="003701E9"/>
    <w:rsid w:val="003706B8"/>
    <w:rsid w:val="00372D22"/>
    <w:rsid w:val="00373485"/>
    <w:rsid w:val="00375761"/>
    <w:rsid w:val="00375936"/>
    <w:rsid w:val="00375D27"/>
    <w:rsid w:val="00380A8C"/>
    <w:rsid w:val="003816EB"/>
    <w:rsid w:val="00383AC9"/>
    <w:rsid w:val="003843E2"/>
    <w:rsid w:val="00384D4B"/>
    <w:rsid w:val="00391281"/>
    <w:rsid w:val="0039189D"/>
    <w:rsid w:val="00394F0E"/>
    <w:rsid w:val="003A0FEF"/>
    <w:rsid w:val="003A238D"/>
    <w:rsid w:val="003A3167"/>
    <w:rsid w:val="003A524C"/>
    <w:rsid w:val="003A5E01"/>
    <w:rsid w:val="003B0970"/>
    <w:rsid w:val="003B25FA"/>
    <w:rsid w:val="003B28FF"/>
    <w:rsid w:val="003B478D"/>
    <w:rsid w:val="003B5ABF"/>
    <w:rsid w:val="003B6798"/>
    <w:rsid w:val="003C77A4"/>
    <w:rsid w:val="003D1327"/>
    <w:rsid w:val="003D1352"/>
    <w:rsid w:val="003E16C2"/>
    <w:rsid w:val="003E2082"/>
    <w:rsid w:val="003E2470"/>
    <w:rsid w:val="003E4656"/>
    <w:rsid w:val="003E5B3C"/>
    <w:rsid w:val="003E7C0F"/>
    <w:rsid w:val="00400196"/>
    <w:rsid w:val="00401F2D"/>
    <w:rsid w:val="004023EE"/>
    <w:rsid w:val="0040299E"/>
    <w:rsid w:val="00403A37"/>
    <w:rsid w:val="004053B5"/>
    <w:rsid w:val="004054F4"/>
    <w:rsid w:val="00405910"/>
    <w:rsid w:val="0040696E"/>
    <w:rsid w:val="004072B4"/>
    <w:rsid w:val="0040766F"/>
    <w:rsid w:val="00412222"/>
    <w:rsid w:val="004133C8"/>
    <w:rsid w:val="004140C0"/>
    <w:rsid w:val="00430B6E"/>
    <w:rsid w:val="004357B7"/>
    <w:rsid w:val="004369CE"/>
    <w:rsid w:val="0043736F"/>
    <w:rsid w:val="00445C6F"/>
    <w:rsid w:val="00450857"/>
    <w:rsid w:val="0045370B"/>
    <w:rsid w:val="00454AAB"/>
    <w:rsid w:val="00456237"/>
    <w:rsid w:val="004600BF"/>
    <w:rsid w:val="00460DFF"/>
    <w:rsid w:val="0046676F"/>
    <w:rsid w:val="00467132"/>
    <w:rsid w:val="004716D7"/>
    <w:rsid w:val="00472463"/>
    <w:rsid w:val="00477051"/>
    <w:rsid w:val="00477867"/>
    <w:rsid w:val="00477C51"/>
    <w:rsid w:val="00477FAE"/>
    <w:rsid w:val="0048118A"/>
    <w:rsid w:val="004823C7"/>
    <w:rsid w:val="00482568"/>
    <w:rsid w:val="004831F4"/>
    <w:rsid w:val="00490AB6"/>
    <w:rsid w:val="00490EE1"/>
    <w:rsid w:val="0049164C"/>
    <w:rsid w:val="004953A9"/>
    <w:rsid w:val="004971E5"/>
    <w:rsid w:val="00497D24"/>
    <w:rsid w:val="004A1DB3"/>
    <w:rsid w:val="004A2B17"/>
    <w:rsid w:val="004A344C"/>
    <w:rsid w:val="004A5AA3"/>
    <w:rsid w:val="004A63AE"/>
    <w:rsid w:val="004B00F6"/>
    <w:rsid w:val="004B5069"/>
    <w:rsid w:val="004B572B"/>
    <w:rsid w:val="004B5951"/>
    <w:rsid w:val="004B5C06"/>
    <w:rsid w:val="004C2640"/>
    <w:rsid w:val="004C437F"/>
    <w:rsid w:val="004C5049"/>
    <w:rsid w:val="004C6BBD"/>
    <w:rsid w:val="004C7B5F"/>
    <w:rsid w:val="004D1238"/>
    <w:rsid w:val="004D135C"/>
    <w:rsid w:val="004D2B92"/>
    <w:rsid w:val="004D2F9D"/>
    <w:rsid w:val="004D46E9"/>
    <w:rsid w:val="004D5453"/>
    <w:rsid w:val="004D5FFD"/>
    <w:rsid w:val="004E0822"/>
    <w:rsid w:val="004E0D61"/>
    <w:rsid w:val="004E2B28"/>
    <w:rsid w:val="004E3C48"/>
    <w:rsid w:val="004F1668"/>
    <w:rsid w:val="004F5344"/>
    <w:rsid w:val="004F6A82"/>
    <w:rsid w:val="004F7187"/>
    <w:rsid w:val="00500D2E"/>
    <w:rsid w:val="005027F4"/>
    <w:rsid w:val="00503E38"/>
    <w:rsid w:val="00505872"/>
    <w:rsid w:val="00505AAD"/>
    <w:rsid w:val="0050743E"/>
    <w:rsid w:val="005100C5"/>
    <w:rsid w:val="00510307"/>
    <w:rsid w:val="0051341D"/>
    <w:rsid w:val="00513AF7"/>
    <w:rsid w:val="00514476"/>
    <w:rsid w:val="00516FCA"/>
    <w:rsid w:val="0051732E"/>
    <w:rsid w:val="005177C3"/>
    <w:rsid w:val="00523F76"/>
    <w:rsid w:val="00524ACC"/>
    <w:rsid w:val="005314B3"/>
    <w:rsid w:val="0053258F"/>
    <w:rsid w:val="00532EBA"/>
    <w:rsid w:val="00533BD2"/>
    <w:rsid w:val="005351A0"/>
    <w:rsid w:val="005351AE"/>
    <w:rsid w:val="00537082"/>
    <w:rsid w:val="0053778D"/>
    <w:rsid w:val="005378C2"/>
    <w:rsid w:val="005409E9"/>
    <w:rsid w:val="00541372"/>
    <w:rsid w:val="00544427"/>
    <w:rsid w:val="0054632A"/>
    <w:rsid w:val="00547DBD"/>
    <w:rsid w:val="00550ACA"/>
    <w:rsid w:val="00553E11"/>
    <w:rsid w:val="005555EF"/>
    <w:rsid w:val="005623C9"/>
    <w:rsid w:val="00563CB9"/>
    <w:rsid w:val="005648F7"/>
    <w:rsid w:val="0056578B"/>
    <w:rsid w:val="00571E2D"/>
    <w:rsid w:val="00575626"/>
    <w:rsid w:val="00576F9E"/>
    <w:rsid w:val="0058312E"/>
    <w:rsid w:val="00586C88"/>
    <w:rsid w:val="00586D5A"/>
    <w:rsid w:val="005875C2"/>
    <w:rsid w:val="00591BD1"/>
    <w:rsid w:val="00596530"/>
    <w:rsid w:val="005967AF"/>
    <w:rsid w:val="005A0C38"/>
    <w:rsid w:val="005A3A6A"/>
    <w:rsid w:val="005A55BA"/>
    <w:rsid w:val="005A64B1"/>
    <w:rsid w:val="005A65E1"/>
    <w:rsid w:val="005A6AD5"/>
    <w:rsid w:val="005B0000"/>
    <w:rsid w:val="005B0965"/>
    <w:rsid w:val="005B0D10"/>
    <w:rsid w:val="005B42E0"/>
    <w:rsid w:val="005B4E68"/>
    <w:rsid w:val="005B5F31"/>
    <w:rsid w:val="005B750D"/>
    <w:rsid w:val="005C2AB4"/>
    <w:rsid w:val="005C4280"/>
    <w:rsid w:val="005C518D"/>
    <w:rsid w:val="005C6412"/>
    <w:rsid w:val="005C6713"/>
    <w:rsid w:val="005D0025"/>
    <w:rsid w:val="005D012D"/>
    <w:rsid w:val="005D0DB9"/>
    <w:rsid w:val="005D162F"/>
    <w:rsid w:val="005D43A6"/>
    <w:rsid w:val="005D5B7B"/>
    <w:rsid w:val="005D6F77"/>
    <w:rsid w:val="005E016B"/>
    <w:rsid w:val="005E0BB2"/>
    <w:rsid w:val="005E2184"/>
    <w:rsid w:val="005E2863"/>
    <w:rsid w:val="005E42B0"/>
    <w:rsid w:val="005E4B4A"/>
    <w:rsid w:val="005E56AB"/>
    <w:rsid w:val="005E5A9B"/>
    <w:rsid w:val="005E6A75"/>
    <w:rsid w:val="005E7804"/>
    <w:rsid w:val="005E78D8"/>
    <w:rsid w:val="005F0E62"/>
    <w:rsid w:val="005F28B7"/>
    <w:rsid w:val="005F39AA"/>
    <w:rsid w:val="005F3ACE"/>
    <w:rsid w:val="005F46B9"/>
    <w:rsid w:val="005F48E8"/>
    <w:rsid w:val="005F4B69"/>
    <w:rsid w:val="005F5095"/>
    <w:rsid w:val="005F5DF1"/>
    <w:rsid w:val="005F749D"/>
    <w:rsid w:val="00601FD5"/>
    <w:rsid w:val="006036D2"/>
    <w:rsid w:val="006038D0"/>
    <w:rsid w:val="006051DB"/>
    <w:rsid w:val="00605BF1"/>
    <w:rsid w:val="00607F35"/>
    <w:rsid w:val="006144F1"/>
    <w:rsid w:val="00616388"/>
    <w:rsid w:val="00616D47"/>
    <w:rsid w:val="00617D42"/>
    <w:rsid w:val="00622BA9"/>
    <w:rsid w:val="00622ECE"/>
    <w:rsid w:val="0062537B"/>
    <w:rsid w:val="00625D61"/>
    <w:rsid w:val="00632935"/>
    <w:rsid w:val="0063583F"/>
    <w:rsid w:val="00635944"/>
    <w:rsid w:val="00637C1F"/>
    <w:rsid w:val="00637F79"/>
    <w:rsid w:val="006403AE"/>
    <w:rsid w:val="00641238"/>
    <w:rsid w:val="006412B8"/>
    <w:rsid w:val="00644CF3"/>
    <w:rsid w:val="00644D4B"/>
    <w:rsid w:val="00645A73"/>
    <w:rsid w:val="0065593D"/>
    <w:rsid w:val="00663DFF"/>
    <w:rsid w:val="006656F5"/>
    <w:rsid w:val="00665BE5"/>
    <w:rsid w:val="006678C3"/>
    <w:rsid w:val="00671F6A"/>
    <w:rsid w:val="00672D25"/>
    <w:rsid w:val="00674837"/>
    <w:rsid w:val="006776C6"/>
    <w:rsid w:val="00683712"/>
    <w:rsid w:val="00687076"/>
    <w:rsid w:val="00690182"/>
    <w:rsid w:val="006906A4"/>
    <w:rsid w:val="00690704"/>
    <w:rsid w:val="00690BA4"/>
    <w:rsid w:val="006954A3"/>
    <w:rsid w:val="006964A1"/>
    <w:rsid w:val="00697B89"/>
    <w:rsid w:val="006A04B1"/>
    <w:rsid w:val="006A04BB"/>
    <w:rsid w:val="006A1541"/>
    <w:rsid w:val="006A1653"/>
    <w:rsid w:val="006A17D8"/>
    <w:rsid w:val="006A1A58"/>
    <w:rsid w:val="006A5550"/>
    <w:rsid w:val="006A62E8"/>
    <w:rsid w:val="006A6519"/>
    <w:rsid w:val="006A7915"/>
    <w:rsid w:val="006B2BAB"/>
    <w:rsid w:val="006B3CFD"/>
    <w:rsid w:val="006C0E60"/>
    <w:rsid w:val="006C2A60"/>
    <w:rsid w:val="006C39FA"/>
    <w:rsid w:val="006C3FC8"/>
    <w:rsid w:val="006C56A2"/>
    <w:rsid w:val="006C711D"/>
    <w:rsid w:val="006C74EE"/>
    <w:rsid w:val="006D10E1"/>
    <w:rsid w:val="006D1B29"/>
    <w:rsid w:val="006D3095"/>
    <w:rsid w:val="006D3B3F"/>
    <w:rsid w:val="006D5522"/>
    <w:rsid w:val="006D72C8"/>
    <w:rsid w:val="006E0F00"/>
    <w:rsid w:val="006E1396"/>
    <w:rsid w:val="006F0C05"/>
    <w:rsid w:val="006F3786"/>
    <w:rsid w:val="006F50A3"/>
    <w:rsid w:val="006F7FEB"/>
    <w:rsid w:val="00703068"/>
    <w:rsid w:val="007041A4"/>
    <w:rsid w:val="00705949"/>
    <w:rsid w:val="0071097E"/>
    <w:rsid w:val="00710D62"/>
    <w:rsid w:val="007137F2"/>
    <w:rsid w:val="00714B28"/>
    <w:rsid w:val="00716039"/>
    <w:rsid w:val="007163D4"/>
    <w:rsid w:val="00717383"/>
    <w:rsid w:val="00720B2B"/>
    <w:rsid w:val="007212F8"/>
    <w:rsid w:val="00723CB2"/>
    <w:rsid w:val="0072692A"/>
    <w:rsid w:val="00727EB4"/>
    <w:rsid w:val="00736301"/>
    <w:rsid w:val="00737CF9"/>
    <w:rsid w:val="00737E13"/>
    <w:rsid w:val="00740713"/>
    <w:rsid w:val="00740D6F"/>
    <w:rsid w:val="00741394"/>
    <w:rsid w:val="00741B75"/>
    <w:rsid w:val="0074216A"/>
    <w:rsid w:val="007449C6"/>
    <w:rsid w:val="007450A6"/>
    <w:rsid w:val="00747D6A"/>
    <w:rsid w:val="00751C83"/>
    <w:rsid w:val="007563B8"/>
    <w:rsid w:val="00760377"/>
    <w:rsid w:val="0076052D"/>
    <w:rsid w:val="007609E9"/>
    <w:rsid w:val="00761FB6"/>
    <w:rsid w:val="00762399"/>
    <w:rsid w:val="0076415A"/>
    <w:rsid w:val="00765204"/>
    <w:rsid w:val="00765B96"/>
    <w:rsid w:val="007722A3"/>
    <w:rsid w:val="007742D6"/>
    <w:rsid w:val="00774AF2"/>
    <w:rsid w:val="0077551E"/>
    <w:rsid w:val="007817FA"/>
    <w:rsid w:val="00782511"/>
    <w:rsid w:val="00783208"/>
    <w:rsid w:val="00787328"/>
    <w:rsid w:val="007877D1"/>
    <w:rsid w:val="0079384A"/>
    <w:rsid w:val="007A1F7F"/>
    <w:rsid w:val="007A452B"/>
    <w:rsid w:val="007A74F3"/>
    <w:rsid w:val="007B07F5"/>
    <w:rsid w:val="007B155A"/>
    <w:rsid w:val="007B1DC3"/>
    <w:rsid w:val="007B21A0"/>
    <w:rsid w:val="007B304C"/>
    <w:rsid w:val="007B43EB"/>
    <w:rsid w:val="007B50F5"/>
    <w:rsid w:val="007B66D9"/>
    <w:rsid w:val="007C255A"/>
    <w:rsid w:val="007C2B18"/>
    <w:rsid w:val="007C4A58"/>
    <w:rsid w:val="007C712D"/>
    <w:rsid w:val="007C741C"/>
    <w:rsid w:val="007D0FA0"/>
    <w:rsid w:val="007D2038"/>
    <w:rsid w:val="007D447A"/>
    <w:rsid w:val="007D44B5"/>
    <w:rsid w:val="007D5FD9"/>
    <w:rsid w:val="007D63EC"/>
    <w:rsid w:val="007E365C"/>
    <w:rsid w:val="007E72ED"/>
    <w:rsid w:val="007E7754"/>
    <w:rsid w:val="007F1C5C"/>
    <w:rsid w:val="007F2E3A"/>
    <w:rsid w:val="007F495E"/>
    <w:rsid w:val="007F6269"/>
    <w:rsid w:val="00800F79"/>
    <w:rsid w:val="00801700"/>
    <w:rsid w:val="00801730"/>
    <w:rsid w:val="00801946"/>
    <w:rsid w:val="00801AE1"/>
    <w:rsid w:val="008024B4"/>
    <w:rsid w:val="00803347"/>
    <w:rsid w:val="008052BD"/>
    <w:rsid w:val="00806C07"/>
    <w:rsid w:val="00810706"/>
    <w:rsid w:val="00815D5D"/>
    <w:rsid w:val="00816A53"/>
    <w:rsid w:val="008212C1"/>
    <w:rsid w:val="0082277D"/>
    <w:rsid w:val="0082448B"/>
    <w:rsid w:val="00824502"/>
    <w:rsid w:val="0082683F"/>
    <w:rsid w:val="008274EC"/>
    <w:rsid w:val="00836D8F"/>
    <w:rsid w:val="008424A0"/>
    <w:rsid w:val="00843353"/>
    <w:rsid w:val="00843FC2"/>
    <w:rsid w:val="00845EFF"/>
    <w:rsid w:val="008503F7"/>
    <w:rsid w:val="008510D3"/>
    <w:rsid w:val="00851CFE"/>
    <w:rsid w:val="00852C1D"/>
    <w:rsid w:val="008531D4"/>
    <w:rsid w:val="0085369E"/>
    <w:rsid w:val="00854411"/>
    <w:rsid w:val="008551D3"/>
    <w:rsid w:val="0085564D"/>
    <w:rsid w:val="00855C00"/>
    <w:rsid w:val="0086135D"/>
    <w:rsid w:val="00862F8E"/>
    <w:rsid w:val="00863A68"/>
    <w:rsid w:val="00871475"/>
    <w:rsid w:val="00872568"/>
    <w:rsid w:val="008728F6"/>
    <w:rsid w:val="00873CB8"/>
    <w:rsid w:val="00874480"/>
    <w:rsid w:val="0087469F"/>
    <w:rsid w:val="00877255"/>
    <w:rsid w:val="00877F6C"/>
    <w:rsid w:val="00881161"/>
    <w:rsid w:val="0088116B"/>
    <w:rsid w:val="00883060"/>
    <w:rsid w:val="00884524"/>
    <w:rsid w:val="00884D51"/>
    <w:rsid w:val="00886190"/>
    <w:rsid w:val="00892AB8"/>
    <w:rsid w:val="0089434D"/>
    <w:rsid w:val="00896FBF"/>
    <w:rsid w:val="008976DA"/>
    <w:rsid w:val="00897CF6"/>
    <w:rsid w:val="008A3EEA"/>
    <w:rsid w:val="008A5095"/>
    <w:rsid w:val="008B2639"/>
    <w:rsid w:val="008B2DBA"/>
    <w:rsid w:val="008B5405"/>
    <w:rsid w:val="008B7FD4"/>
    <w:rsid w:val="008C05C8"/>
    <w:rsid w:val="008C081B"/>
    <w:rsid w:val="008C0BB4"/>
    <w:rsid w:val="008C3B24"/>
    <w:rsid w:val="008C7392"/>
    <w:rsid w:val="008D0315"/>
    <w:rsid w:val="008D2CCD"/>
    <w:rsid w:val="008D38F0"/>
    <w:rsid w:val="008D4C15"/>
    <w:rsid w:val="008D52B9"/>
    <w:rsid w:val="008D53DA"/>
    <w:rsid w:val="008D61DE"/>
    <w:rsid w:val="008D78B4"/>
    <w:rsid w:val="008E0595"/>
    <w:rsid w:val="008E2A49"/>
    <w:rsid w:val="008E3D9F"/>
    <w:rsid w:val="008F07FC"/>
    <w:rsid w:val="008F1A61"/>
    <w:rsid w:val="008F1AD0"/>
    <w:rsid w:val="008F2596"/>
    <w:rsid w:val="008F2E1C"/>
    <w:rsid w:val="0090086B"/>
    <w:rsid w:val="009018E6"/>
    <w:rsid w:val="0090336D"/>
    <w:rsid w:val="00906F64"/>
    <w:rsid w:val="0091534E"/>
    <w:rsid w:val="009169F5"/>
    <w:rsid w:val="00920A9F"/>
    <w:rsid w:val="00921B09"/>
    <w:rsid w:val="009222F0"/>
    <w:rsid w:val="009233D6"/>
    <w:rsid w:val="00923993"/>
    <w:rsid w:val="00924307"/>
    <w:rsid w:val="00932074"/>
    <w:rsid w:val="00933B07"/>
    <w:rsid w:val="00934DB4"/>
    <w:rsid w:val="00935FEE"/>
    <w:rsid w:val="009402B0"/>
    <w:rsid w:val="00941EB6"/>
    <w:rsid w:val="009427E6"/>
    <w:rsid w:val="00944DD9"/>
    <w:rsid w:val="00946011"/>
    <w:rsid w:val="009469B8"/>
    <w:rsid w:val="00947BF7"/>
    <w:rsid w:val="00951B7A"/>
    <w:rsid w:val="00952459"/>
    <w:rsid w:val="009550B8"/>
    <w:rsid w:val="00955E8B"/>
    <w:rsid w:val="00961453"/>
    <w:rsid w:val="00962F23"/>
    <w:rsid w:val="00963519"/>
    <w:rsid w:val="00974657"/>
    <w:rsid w:val="00976760"/>
    <w:rsid w:val="009768AC"/>
    <w:rsid w:val="009805CC"/>
    <w:rsid w:val="00983275"/>
    <w:rsid w:val="009838AE"/>
    <w:rsid w:val="00984267"/>
    <w:rsid w:val="0098464D"/>
    <w:rsid w:val="00990F14"/>
    <w:rsid w:val="00995608"/>
    <w:rsid w:val="00995C89"/>
    <w:rsid w:val="00996EAF"/>
    <w:rsid w:val="00996F06"/>
    <w:rsid w:val="009A09A8"/>
    <w:rsid w:val="009A22A6"/>
    <w:rsid w:val="009A3831"/>
    <w:rsid w:val="009A51A0"/>
    <w:rsid w:val="009B03D7"/>
    <w:rsid w:val="009B0DDF"/>
    <w:rsid w:val="009B39BC"/>
    <w:rsid w:val="009B3E0F"/>
    <w:rsid w:val="009B430D"/>
    <w:rsid w:val="009B4A3A"/>
    <w:rsid w:val="009C3710"/>
    <w:rsid w:val="009C5B60"/>
    <w:rsid w:val="009D2BA8"/>
    <w:rsid w:val="009D34ED"/>
    <w:rsid w:val="009D54B5"/>
    <w:rsid w:val="009D5F8F"/>
    <w:rsid w:val="009D77E1"/>
    <w:rsid w:val="009D7ED3"/>
    <w:rsid w:val="009E306A"/>
    <w:rsid w:val="009E319D"/>
    <w:rsid w:val="009E44C5"/>
    <w:rsid w:val="009E6E76"/>
    <w:rsid w:val="009F211A"/>
    <w:rsid w:val="009F42E0"/>
    <w:rsid w:val="009F51DF"/>
    <w:rsid w:val="00A00705"/>
    <w:rsid w:val="00A02127"/>
    <w:rsid w:val="00A06751"/>
    <w:rsid w:val="00A10FBF"/>
    <w:rsid w:val="00A117B2"/>
    <w:rsid w:val="00A12CF8"/>
    <w:rsid w:val="00A135A8"/>
    <w:rsid w:val="00A135BC"/>
    <w:rsid w:val="00A137EC"/>
    <w:rsid w:val="00A1384D"/>
    <w:rsid w:val="00A172C7"/>
    <w:rsid w:val="00A216ED"/>
    <w:rsid w:val="00A21D2E"/>
    <w:rsid w:val="00A21DBB"/>
    <w:rsid w:val="00A21E8E"/>
    <w:rsid w:val="00A2520D"/>
    <w:rsid w:val="00A25636"/>
    <w:rsid w:val="00A25A87"/>
    <w:rsid w:val="00A26EF4"/>
    <w:rsid w:val="00A303E9"/>
    <w:rsid w:val="00A31697"/>
    <w:rsid w:val="00A318DC"/>
    <w:rsid w:val="00A32094"/>
    <w:rsid w:val="00A350CB"/>
    <w:rsid w:val="00A35A19"/>
    <w:rsid w:val="00A35A40"/>
    <w:rsid w:val="00A35EF7"/>
    <w:rsid w:val="00A361D7"/>
    <w:rsid w:val="00A40AD7"/>
    <w:rsid w:val="00A40D62"/>
    <w:rsid w:val="00A441EC"/>
    <w:rsid w:val="00A509CF"/>
    <w:rsid w:val="00A50B5B"/>
    <w:rsid w:val="00A51D75"/>
    <w:rsid w:val="00A530B9"/>
    <w:rsid w:val="00A541B0"/>
    <w:rsid w:val="00A57CE8"/>
    <w:rsid w:val="00A607A2"/>
    <w:rsid w:val="00A6281D"/>
    <w:rsid w:val="00A63C13"/>
    <w:rsid w:val="00A65C65"/>
    <w:rsid w:val="00A707B4"/>
    <w:rsid w:val="00A71D04"/>
    <w:rsid w:val="00A73334"/>
    <w:rsid w:val="00A84A4A"/>
    <w:rsid w:val="00A86EC0"/>
    <w:rsid w:val="00A90336"/>
    <w:rsid w:val="00A91A5A"/>
    <w:rsid w:val="00AA033E"/>
    <w:rsid w:val="00AA0A3D"/>
    <w:rsid w:val="00AA1DAD"/>
    <w:rsid w:val="00AA1ED6"/>
    <w:rsid w:val="00AA23D5"/>
    <w:rsid w:val="00AA2EC8"/>
    <w:rsid w:val="00AA37A1"/>
    <w:rsid w:val="00AA3D8C"/>
    <w:rsid w:val="00AA53EA"/>
    <w:rsid w:val="00AA62DA"/>
    <w:rsid w:val="00AA776D"/>
    <w:rsid w:val="00AB148C"/>
    <w:rsid w:val="00AB275B"/>
    <w:rsid w:val="00AB3168"/>
    <w:rsid w:val="00AB392B"/>
    <w:rsid w:val="00AC146F"/>
    <w:rsid w:val="00AC3FBB"/>
    <w:rsid w:val="00AC536F"/>
    <w:rsid w:val="00AC6CD2"/>
    <w:rsid w:val="00AC747E"/>
    <w:rsid w:val="00AD1383"/>
    <w:rsid w:val="00AD190D"/>
    <w:rsid w:val="00AD1E4F"/>
    <w:rsid w:val="00AD36B9"/>
    <w:rsid w:val="00AD38C5"/>
    <w:rsid w:val="00AD3BC1"/>
    <w:rsid w:val="00AD5408"/>
    <w:rsid w:val="00AD59C1"/>
    <w:rsid w:val="00AE01D6"/>
    <w:rsid w:val="00AE0B56"/>
    <w:rsid w:val="00AE0DC5"/>
    <w:rsid w:val="00AE22A6"/>
    <w:rsid w:val="00AE601C"/>
    <w:rsid w:val="00AE7C86"/>
    <w:rsid w:val="00AF10C3"/>
    <w:rsid w:val="00AF2DB8"/>
    <w:rsid w:val="00AF5D25"/>
    <w:rsid w:val="00AF7807"/>
    <w:rsid w:val="00B00A39"/>
    <w:rsid w:val="00B041C4"/>
    <w:rsid w:val="00B04CF5"/>
    <w:rsid w:val="00B069EE"/>
    <w:rsid w:val="00B0728E"/>
    <w:rsid w:val="00B072CD"/>
    <w:rsid w:val="00B10A7C"/>
    <w:rsid w:val="00B11F2E"/>
    <w:rsid w:val="00B13211"/>
    <w:rsid w:val="00B15C35"/>
    <w:rsid w:val="00B27510"/>
    <w:rsid w:val="00B27F4C"/>
    <w:rsid w:val="00B31C05"/>
    <w:rsid w:val="00B3315F"/>
    <w:rsid w:val="00B340BF"/>
    <w:rsid w:val="00B344EE"/>
    <w:rsid w:val="00B4031E"/>
    <w:rsid w:val="00B46ACC"/>
    <w:rsid w:val="00B50D8E"/>
    <w:rsid w:val="00B545CF"/>
    <w:rsid w:val="00B60B86"/>
    <w:rsid w:val="00B60F42"/>
    <w:rsid w:val="00B61FD7"/>
    <w:rsid w:val="00B6220C"/>
    <w:rsid w:val="00B63C1D"/>
    <w:rsid w:val="00B65BF5"/>
    <w:rsid w:val="00B67FFD"/>
    <w:rsid w:val="00B740F1"/>
    <w:rsid w:val="00B74134"/>
    <w:rsid w:val="00B74545"/>
    <w:rsid w:val="00B80298"/>
    <w:rsid w:val="00B84F2D"/>
    <w:rsid w:val="00B94A40"/>
    <w:rsid w:val="00B9572E"/>
    <w:rsid w:val="00B95760"/>
    <w:rsid w:val="00B960CD"/>
    <w:rsid w:val="00B961A0"/>
    <w:rsid w:val="00BA1C47"/>
    <w:rsid w:val="00BA2930"/>
    <w:rsid w:val="00BA2ED4"/>
    <w:rsid w:val="00BA3F04"/>
    <w:rsid w:val="00BA5C36"/>
    <w:rsid w:val="00BA5D9B"/>
    <w:rsid w:val="00BA5DA1"/>
    <w:rsid w:val="00BA5FF6"/>
    <w:rsid w:val="00BA6BDF"/>
    <w:rsid w:val="00BB4037"/>
    <w:rsid w:val="00BB695B"/>
    <w:rsid w:val="00BB6CAB"/>
    <w:rsid w:val="00BB6FA5"/>
    <w:rsid w:val="00BC3ECE"/>
    <w:rsid w:val="00BC449A"/>
    <w:rsid w:val="00BC4BB2"/>
    <w:rsid w:val="00BC76C1"/>
    <w:rsid w:val="00BD0CB8"/>
    <w:rsid w:val="00BD2591"/>
    <w:rsid w:val="00BD5035"/>
    <w:rsid w:val="00BD515F"/>
    <w:rsid w:val="00BE229B"/>
    <w:rsid w:val="00BE311A"/>
    <w:rsid w:val="00BE4034"/>
    <w:rsid w:val="00BE4334"/>
    <w:rsid w:val="00BE4A44"/>
    <w:rsid w:val="00BE50BE"/>
    <w:rsid w:val="00BE64E5"/>
    <w:rsid w:val="00BF2804"/>
    <w:rsid w:val="00BF70AD"/>
    <w:rsid w:val="00C04546"/>
    <w:rsid w:val="00C05928"/>
    <w:rsid w:val="00C064E4"/>
    <w:rsid w:val="00C125AC"/>
    <w:rsid w:val="00C14DA5"/>
    <w:rsid w:val="00C172C3"/>
    <w:rsid w:val="00C17892"/>
    <w:rsid w:val="00C2031A"/>
    <w:rsid w:val="00C30A5A"/>
    <w:rsid w:val="00C3356F"/>
    <w:rsid w:val="00C33637"/>
    <w:rsid w:val="00C3607E"/>
    <w:rsid w:val="00C36D61"/>
    <w:rsid w:val="00C36F68"/>
    <w:rsid w:val="00C37F3D"/>
    <w:rsid w:val="00C40126"/>
    <w:rsid w:val="00C40E7E"/>
    <w:rsid w:val="00C4212D"/>
    <w:rsid w:val="00C4261F"/>
    <w:rsid w:val="00C45895"/>
    <w:rsid w:val="00C50DC6"/>
    <w:rsid w:val="00C50EAC"/>
    <w:rsid w:val="00C53448"/>
    <w:rsid w:val="00C54277"/>
    <w:rsid w:val="00C54827"/>
    <w:rsid w:val="00C578C1"/>
    <w:rsid w:val="00C61DB1"/>
    <w:rsid w:val="00C66AAD"/>
    <w:rsid w:val="00C71C24"/>
    <w:rsid w:val="00C779D9"/>
    <w:rsid w:val="00C83FD0"/>
    <w:rsid w:val="00C83FD5"/>
    <w:rsid w:val="00C84ED9"/>
    <w:rsid w:val="00C85C70"/>
    <w:rsid w:val="00C86A30"/>
    <w:rsid w:val="00C87C96"/>
    <w:rsid w:val="00C914EF"/>
    <w:rsid w:val="00C91578"/>
    <w:rsid w:val="00C94E3C"/>
    <w:rsid w:val="00C97A6F"/>
    <w:rsid w:val="00CA1D52"/>
    <w:rsid w:val="00CA6034"/>
    <w:rsid w:val="00CB07E8"/>
    <w:rsid w:val="00CC007B"/>
    <w:rsid w:val="00CC2554"/>
    <w:rsid w:val="00CC2F82"/>
    <w:rsid w:val="00CC317A"/>
    <w:rsid w:val="00CC397C"/>
    <w:rsid w:val="00CC4570"/>
    <w:rsid w:val="00CC5F1E"/>
    <w:rsid w:val="00CC7C8D"/>
    <w:rsid w:val="00CD048B"/>
    <w:rsid w:val="00CD0D36"/>
    <w:rsid w:val="00CD1B6C"/>
    <w:rsid w:val="00CD69AA"/>
    <w:rsid w:val="00CD7252"/>
    <w:rsid w:val="00CD78EC"/>
    <w:rsid w:val="00CE01CE"/>
    <w:rsid w:val="00CE18EE"/>
    <w:rsid w:val="00CE1DC3"/>
    <w:rsid w:val="00CE41D7"/>
    <w:rsid w:val="00CE4CA8"/>
    <w:rsid w:val="00CE54D5"/>
    <w:rsid w:val="00CE7E17"/>
    <w:rsid w:val="00CF040C"/>
    <w:rsid w:val="00CF04E0"/>
    <w:rsid w:val="00CF5D28"/>
    <w:rsid w:val="00CF7676"/>
    <w:rsid w:val="00D0075A"/>
    <w:rsid w:val="00D030D5"/>
    <w:rsid w:val="00D039D7"/>
    <w:rsid w:val="00D045A3"/>
    <w:rsid w:val="00D05467"/>
    <w:rsid w:val="00D07075"/>
    <w:rsid w:val="00D10B30"/>
    <w:rsid w:val="00D17313"/>
    <w:rsid w:val="00D20F8F"/>
    <w:rsid w:val="00D21A81"/>
    <w:rsid w:val="00D22345"/>
    <w:rsid w:val="00D27C36"/>
    <w:rsid w:val="00D32AE0"/>
    <w:rsid w:val="00D343E1"/>
    <w:rsid w:val="00D35187"/>
    <w:rsid w:val="00D40E80"/>
    <w:rsid w:val="00D416CE"/>
    <w:rsid w:val="00D43A8B"/>
    <w:rsid w:val="00D472E9"/>
    <w:rsid w:val="00D47C3B"/>
    <w:rsid w:val="00D5068A"/>
    <w:rsid w:val="00D52F9F"/>
    <w:rsid w:val="00D6259D"/>
    <w:rsid w:val="00D63198"/>
    <w:rsid w:val="00D64BCF"/>
    <w:rsid w:val="00D671B7"/>
    <w:rsid w:val="00D7240E"/>
    <w:rsid w:val="00D7275B"/>
    <w:rsid w:val="00D72D78"/>
    <w:rsid w:val="00D75744"/>
    <w:rsid w:val="00D76685"/>
    <w:rsid w:val="00D7697F"/>
    <w:rsid w:val="00D83E80"/>
    <w:rsid w:val="00D85688"/>
    <w:rsid w:val="00D86552"/>
    <w:rsid w:val="00D86DE2"/>
    <w:rsid w:val="00D90CD1"/>
    <w:rsid w:val="00D935AA"/>
    <w:rsid w:val="00D950CD"/>
    <w:rsid w:val="00DA41B7"/>
    <w:rsid w:val="00DA4913"/>
    <w:rsid w:val="00DA59FE"/>
    <w:rsid w:val="00DA5AD5"/>
    <w:rsid w:val="00DA75FE"/>
    <w:rsid w:val="00DB2414"/>
    <w:rsid w:val="00DB2CD7"/>
    <w:rsid w:val="00DB3048"/>
    <w:rsid w:val="00DB36A0"/>
    <w:rsid w:val="00DB3859"/>
    <w:rsid w:val="00DC007B"/>
    <w:rsid w:val="00DC2464"/>
    <w:rsid w:val="00DC33B0"/>
    <w:rsid w:val="00DC3970"/>
    <w:rsid w:val="00DC549B"/>
    <w:rsid w:val="00DC5647"/>
    <w:rsid w:val="00DC6E7D"/>
    <w:rsid w:val="00DD2097"/>
    <w:rsid w:val="00DD5203"/>
    <w:rsid w:val="00DD577A"/>
    <w:rsid w:val="00DE2307"/>
    <w:rsid w:val="00DE2353"/>
    <w:rsid w:val="00DE2C40"/>
    <w:rsid w:val="00DE346C"/>
    <w:rsid w:val="00DE5270"/>
    <w:rsid w:val="00DE766B"/>
    <w:rsid w:val="00DE7D18"/>
    <w:rsid w:val="00DF0325"/>
    <w:rsid w:val="00DF3777"/>
    <w:rsid w:val="00DF432A"/>
    <w:rsid w:val="00DF4D23"/>
    <w:rsid w:val="00E0031E"/>
    <w:rsid w:val="00E041B2"/>
    <w:rsid w:val="00E04365"/>
    <w:rsid w:val="00E06680"/>
    <w:rsid w:val="00E079F8"/>
    <w:rsid w:val="00E11738"/>
    <w:rsid w:val="00E12BBC"/>
    <w:rsid w:val="00E15DAD"/>
    <w:rsid w:val="00E17886"/>
    <w:rsid w:val="00E20184"/>
    <w:rsid w:val="00E208BC"/>
    <w:rsid w:val="00E210D0"/>
    <w:rsid w:val="00E21512"/>
    <w:rsid w:val="00E221A5"/>
    <w:rsid w:val="00E24CBC"/>
    <w:rsid w:val="00E257B3"/>
    <w:rsid w:val="00E26C74"/>
    <w:rsid w:val="00E2748D"/>
    <w:rsid w:val="00E31DD7"/>
    <w:rsid w:val="00E31F4D"/>
    <w:rsid w:val="00E36163"/>
    <w:rsid w:val="00E36B37"/>
    <w:rsid w:val="00E37763"/>
    <w:rsid w:val="00E40FEC"/>
    <w:rsid w:val="00E4142E"/>
    <w:rsid w:val="00E41CCF"/>
    <w:rsid w:val="00E43272"/>
    <w:rsid w:val="00E43C02"/>
    <w:rsid w:val="00E44E5C"/>
    <w:rsid w:val="00E45CCF"/>
    <w:rsid w:val="00E472B6"/>
    <w:rsid w:val="00E506D1"/>
    <w:rsid w:val="00E51017"/>
    <w:rsid w:val="00E528CC"/>
    <w:rsid w:val="00E5387F"/>
    <w:rsid w:val="00E54320"/>
    <w:rsid w:val="00E5439E"/>
    <w:rsid w:val="00E57F47"/>
    <w:rsid w:val="00E60172"/>
    <w:rsid w:val="00E60ADC"/>
    <w:rsid w:val="00E62671"/>
    <w:rsid w:val="00E63E35"/>
    <w:rsid w:val="00E64958"/>
    <w:rsid w:val="00E70D03"/>
    <w:rsid w:val="00E7237D"/>
    <w:rsid w:val="00E72AB2"/>
    <w:rsid w:val="00E75134"/>
    <w:rsid w:val="00E8094D"/>
    <w:rsid w:val="00E82DEF"/>
    <w:rsid w:val="00E84C79"/>
    <w:rsid w:val="00E85EE2"/>
    <w:rsid w:val="00E91127"/>
    <w:rsid w:val="00E92FBB"/>
    <w:rsid w:val="00E933F8"/>
    <w:rsid w:val="00E94B1F"/>
    <w:rsid w:val="00E94C33"/>
    <w:rsid w:val="00EA01B0"/>
    <w:rsid w:val="00EA0EFB"/>
    <w:rsid w:val="00EA1ACC"/>
    <w:rsid w:val="00EA41F0"/>
    <w:rsid w:val="00EA569B"/>
    <w:rsid w:val="00EB056F"/>
    <w:rsid w:val="00EB6730"/>
    <w:rsid w:val="00EB6B93"/>
    <w:rsid w:val="00EB7CB5"/>
    <w:rsid w:val="00EB7CF5"/>
    <w:rsid w:val="00EB7DC4"/>
    <w:rsid w:val="00EB7F3C"/>
    <w:rsid w:val="00EC032A"/>
    <w:rsid w:val="00EC0A9D"/>
    <w:rsid w:val="00EC1F3C"/>
    <w:rsid w:val="00EC700F"/>
    <w:rsid w:val="00EC79C4"/>
    <w:rsid w:val="00ED065E"/>
    <w:rsid w:val="00ED0C8F"/>
    <w:rsid w:val="00ED1BE3"/>
    <w:rsid w:val="00ED45F5"/>
    <w:rsid w:val="00ED4EF3"/>
    <w:rsid w:val="00ED5124"/>
    <w:rsid w:val="00ED558E"/>
    <w:rsid w:val="00ED60A8"/>
    <w:rsid w:val="00EE1C49"/>
    <w:rsid w:val="00EE2E23"/>
    <w:rsid w:val="00EE3B64"/>
    <w:rsid w:val="00EE534E"/>
    <w:rsid w:val="00EE7C16"/>
    <w:rsid w:val="00EF0D3C"/>
    <w:rsid w:val="00EF0F32"/>
    <w:rsid w:val="00EF125F"/>
    <w:rsid w:val="00EF23F2"/>
    <w:rsid w:val="00EF2F26"/>
    <w:rsid w:val="00EF3154"/>
    <w:rsid w:val="00EF3165"/>
    <w:rsid w:val="00EF45EE"/>
    <w:rsid w:val="00EF6DE0"/>
    <w:rsid w:val="00EF7E2B"/>
    <w:rsid w:val="00F005E4"/>
    <w:rsid w:val="00F01859"/>
    <w:rsid w:val="00F026AF"/>
    <w:rsid w:val="00F02C84"/>
    <w:rsid w:val="00F05647"/>
    <w:rsid w:val="00F06DB9"/>
    <w:rsid w:val="00F073A9"/>
    <w:rsid w:val="00F10E4E"/>
    <w:rsid w:val="00F1327B"/>
    <w:rsid w:val="00F16849"/>
    <w:rsid w:val="00F168E3"/>
    <w:rsid w:val="00F219F6"/>
    <w:rsid w:val="00F233B9"/>
    <w:rsid w:val="00F2388C"/>
    <w:rsid w:val="00F27A2E"/>
    <w:rsid w:val="00F3161A"/>
    <w:rsid w:val="00F31C13"/>
    <w:rsid w:val="00F329F1"/>
    <w:rsid w:val="00F339D2"/>
    <w:rsid w:val="00F34D0C"/>
    <w:rsid w:val="00F41AB5"/>
    <w:rsid w:val="00F4220A"/>
    <w:rsid w:val="00F42267"/>
    <w:rsid w:val="00F43B37"/>
    <w:rsid w:val="00F45B74"/>
    <w:rsid w:val="00F46B2A"/>
    <w:rsid w:val="00F508A8"/>
    <w:rsid w:val="00F51223"/>
    <w:rsid w:val="00F55061"/>
    <w:rsid w:val="00F56DDD"/>
    <w:rsid w:val="00F61D67"/>
    <w:rsid w:val="00F64D94"/>
    <w:rsid w:val="00F65873"/>
    <w:rsid w:val="00F6775B"/>
    <w:rsid w:val="00F67D55"/>
    <w:rsid w:val="00F70105"/>
    <w:rsid w:val="00F705BC"/>
    <w:rsid w:val="00F71F32"/>
    <w:rsid w:val="00F72026"/>
    <w:rsid w:val="00F73EF7"/>
    <w:rsid w:val="00F754A2"/>
    <w:rsid w:val="00F754F7"/>
    <w:rsid w:val="00F81134"/>
    <w:rsid w:val="00F81B6F"/>
    <w:rsid w:val="00F8229F"/>
    <w:rsid w:val="00F83E37"/>
    <w:rsid w:val="00F874D8"/>
    <w:rsid w:val="00F876D0"/>
    <w:rsid w:val="00F902FF"/>
    <w:rsid w:val="00F915E4"/>
    <w:rsid w:val="00F94543"/>
    <w:rsid w:val="00F94C1D"/>
    <w:rsid w:val="00F96B3D"/>
    <w:rsid w:val="00FA0457"/>
    <w:rsid w:val="00FA2423"/>
    <w:rsid w:val="00FA4D94"/>
    <w:rsid w:val="00FA5D78"/>
    <w:rsid w:val="00FA7161"/>
    <w:rsid w:val="00FB1255"/>
    <w:rsid w:val="00FB2A29"/>
    <w:rsid w:val="00FB58DC"/>
    <w:rsid w:val="00FB6998"/>
    <w:rsid w:val="00FC3051"/>
    <w:rsid w:val="00FC4644"/>
    <w:rsid w:val="00FC4AB2"/>
    <w:rsid w:val="00FC5B6A"/>
    <w:rsid w:val="00FC6506"/>
    <w:rsid w:val="00FD40FA"/>
    <w:rsid w:val="00FD6BD7"/>
    <w:rsid w:val="00FD7ED0"/>
    <w:rsid w:val="00FE13F8"/>
    <w:rsid w:val="00FE3A3A"/>
    <w:rsid w:val="00FE491D"/>
    <w:rsid w:val="00FE5413"/>
    <w:rsid w:val="00FE5AF1"/>
    <w:rsid w:val="00FF036F"/>
    <w:rsid w:val="00FF2AF7"/>
    <w:rsid w:val="00FF575A"/>
    <w:rsid w:val="00FF5824"/>
    <w:rsid w:val="2D7F57FA"/>
    <w:rsid w:val="4C084806"/>
    <w:rsid w:val="684E6F90"/>
    <w:rsid w:val="69984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7EE0F"/>
  <w15:docId w15:val="{72B5349F-1EEE-4280-BD1F-15AB79F2F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qFormat="1"/>
    <w:lsdException w:name="heading 4" w:uiPriority="9" w:unhideWhenUsed="1" w:qFormat="1"/>
    <w:lsdException w:name="heading 5" w:uiPriority="9" w:qFormat="1"/>
    <w:lsdException w:name="heading 6" w:uiPriority="9" w:unhideWhenUsed="1" w:qFormat="1"/>
    <w:lsdException w:name="heading 7"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AF7"/>
    <w:pPr>
      <w:spacing w:line="480" w:lineRule="auto"/>
      <w:ind w:firstLine="198"/>
      <w:jc w:val="both"/>
    </w:pPr>
    <w:rPr>
      <w:rFonts w:cs="宋体"/>
      <w:szCs w:val="24"/>
    </w:rPr>
  </w:style>
  <w:style w:type="paragraph" w:styleId="1">
    <w:name w:val="heading 1"/>
    <w:basedOn w:val="a"/>
    <w:next w:val="a"/>
    <w:link w:val="10"/>
    <w:uiPriority w:val="9"/>
    <w:qFormat/>
    <w:rsid w:val="00513AF7"/>
    <w:pPr>
      <w:keepNext/>
      <w:keepLines/>
      <w:pageBreakBefore/>
      <w:widowControl w:val="0"/>
      <w:numPr>
        <w:numId w:val="2"/>
      </w:numPr>
      <w:ind w:left="0" w:firstLine="0"/>
      <w:jc w:val="left"/>
      <w:outlineLvl w:val="0"/>
    </w:pPr>
    <w:rPr>
      <w:rFonts w:eastAsia="Times New Roman" w:cstheme="minorBidi"/>
      <w:b/>
      <w:bCs/>
      <w:kern w:val="44"/>
      <w:szCs w:val="44"/>
    </w:rPr>
  </w:style>
  <w:style w:type="paragraph" w:styleId="2">
    <w:name w:val="heading 2"/>
    <w:basedOn w:val="a"/>
    <w:next w:val="a"/>
    <w:link w:val="20"/>
    <w:uiPriority w:val="9"/>
    <w:unhideWhenUsed/>
    <w:qFormat/>
    <w:rsid w:val="00513AF7"/>
    <w:pPr>
      <w:keepNext/>
      <w:keepLines/>
      <w:widowControl w:val="0"/>
      <w:numPr>
        <w:ilvl w:val="1"/>
        <w:numId w:val="2"/>
      </w:numPr>
      <w:ind w:left="0" w:firstLine="0"/>
      <w:jc w:val="left"/>
      <w:outlineLvl w:val="1"/>
    </w:pPr>
    <w:rPr>
      <w:rFonts w:eastAsia="Times New Roman" w:cstheme="majorBidi"/>
      <w:b/>
      <w:bCs/>
      <w:kern w:val="2"/>
      <w:szCs w:val="32"/>
    </w:rPr>
  </w:style>
  <w:style w:type="paragraph" w:styleId="3">
    <w:name w:val="heading 3"/>
    <w:basedOn w:val="a"/>
    <w:next w:val="a"/>
    <w:link w:val="30"/>
    <w:uiPriority w:val="9"/>
    <w:qFormat/>
    <w:rsid w:val="00513AF7"/>
    <w:pPr>
      <w:keepNext/>
      <w:keepLines/>
      <w:widowControl w:val="0"/>
      <w:numPr>
        <w:ilvl w:val="2"/>
        <w:numId w:val="2"/>
      </w:numPr>
      <w:ind w:left="0" w:firstLine="0"/>
      <w:outlineLvl w:val="2"/>
    </w:pPr>
    <w:rPr>
      <w:rFonts w:cstheme="minorBidi"/>
      <w:b/>
      <w:bCs/>
      <w:kern w:val="2"/>
      <w:szCs w:val="32"/>
    </w:rPr>
  </w:style>
  <w:style w:type="paragraph" w:styleId="4">
    <w:name w:val="heading 4"/>
    <w:basedOn w:val="a"/>
    <w:next w:val="a"/>
    <w:link w:val="40"/>
    <w:uiPriority w:val="9"/>
    <w:unhideWhenUsed/>
    <w:qFormat/>
    <w:pPr>
      <w:keepNext/>
      <w:keepLines/>
      <w:widowControl w:val="0"/>
      <w:adjustRightInd w:val="0"/>
      <w:snapToGrid w:val="0"/>
      <w:spacing w:before="280" w:after="290" w:line="376" w:lineRule="auto"/>
      <w:outlineLvl w:val="3"/>
    </w:pPr>
    <w:rPr>
      <w:rFonts w:eastAsia="黑体" w:cstheme="majorBidi"/>
      <w:bCs/>
      <w:kern w:val="2"/>
      <w:sz w:val="30"/>
      <w:szCs w:val="28"/>
    </w:rPr>
  </w:style>
  <w:style w:type="paragraph" w:styleId="5">
    <w:name w:val="heading 5"/>
    <w:basedOn w:val="a"/>
    <w:next w:val="a"/>
    <w:link w:val="50"/>
    <w:uiPriority w:val="9"/>
    <w:qFormat/>
    <w:pPr>
      <w:keepNext/>
      <w:keepLines/>
      <w:widowControl w:val="0"/>
      <w:adjustRightInd w:val="0"/>
      <w:snapToGrid w:val="0"/>
      <w:spacing w:before="280" w:after="290" w:line="376" w:lineRule="auto"/>
      <w:outlineLvl w:val="4"/>
    </w:pPr>
    <w:rPr>
      <w:rFonts w:eastAsia="黑体" w:cstheme="minorBidi"/>
      <w:bCs/>
      <w:kern w:val="2"/>
      <w:sz w:val="28"/>
      <w:szCs w:val="28"/>
    </w:rPr>
  </w:style>
  <w:style w:type="paragraph" w:styleId="6">
    <w:name w:val="heading 6"/>
    <w:basedOn w:val="a"/>
    <w:next w:val="a"/>
    <w:link w:val="60"/>
    <w:uiPriority w:val="9"/>
    <w:unhideWhenUsed/>
    <w:qFormat/>
    <w:pPr>
      <w:keepNext/>
      <w:keepLines/>
      <w:widowControl w:val="0"/>
      <w:adjustRightInd w:val="0"/>
      <w:snapToGrid w:val="0"/>
      <w:spacing w:before="240" w:after="64" w:line="320" w:lineRule="auto"/>
      <w:outlineLvl w:val="5"/>
    </w:pPr>
    <w:rPr>
      <w:rFonts w:asciiTheme="majorHAnsi" w:eastAsiaTheme="majorEastAsia" w:hAnsiTheme="majorHAnsi" w:cstheme="majorBidi"/>
      <w:b/>
      <w:bCs/>
      <w:kern w:val="2"/>
    </w:rPr>
  </w:style>
  <w:style w:type="paragraph" w:styleId="7">
    <w:name w:val="heading 7"/>
    <w:basedOn w:val="a"/>
    <w:next w:val="a"/>
    <w:link w:val="70"/>
    <w:uiPriority w:val="9"/>
    <w:unhideWhenUsed/>
    <w:qFormat/>
    <w:pPr>
      <w:keepNext/>
      <w:keepLines/>
      <w:widowControl w:val="0"/>
      <w:adjustRightInd w:val="0"/>
      <w:snapToGrid w:val="0"/>
      <w:spacing w:before="240" w:after="64" w:line="320" w:lineRule="auto"/>
      <w:outlineLvl w:val="6"/>
    </w:pPr>
    <w:rPr>
      <w:rFonts w:cstheme="minorBidi"/>
      <w:b/>
      <w:bCs/>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Date"/>
    <w:basedOn w:val="a"/>
    <w:next w:val="a"/>
    <w:link w:val="a6"/>
    <w:uiPriority w:val="99"/>
    <w:semiHidden/>
    <w:unhideWhenUsed/>
    <w:qFormat/>
  </w:style>
  <w:style w:type="paragraph" w:styleId="a7">
    <w:name w:val="footer"/>
    <w:basedOn w:val="a"/>
    <w:link w:val="a8"/>
    <w:uiPriority w:val="99"/>
    <w:unhideWhenUsed/>
    <w:qFormat/>
    <w:pPr>
      <w:widowControl w:val="0"/>
      <w:tabs>
        <w:tab w:val="center" w:pos="4153"/>
        <w:tab w:val="right" w:pos="8306"/>
      </w:tabs>
      <w:adjustRightInd w:val="0"/>
      <w:snapToGrid w:val="0"/>
    </w:pPr>
    <w:rPr>
      <w:rFonts w:cstheme="minorBidi"/>
      <w:kern w:val="2"/>
      <w:sz w:val="18"/>
      <w:szCs w:val="18"/>
    </w:rPr>
  </w:style>
  <w:style w:type="paragraph" w:styleId="a9">
    <w:name w:val="header"/>
    <w:basedOn w:val="a"/>
    <w:link w:val="aa"/>
    <w:uiPriority w:val="99"/>
    <w:unhideWhenUsed/>
    <w:qFormat/>
    <w:pPr>
      <w:widowControl w:val="0"/>
      <w:tabs>
        <w:tab w:val="center" w:pos="4153"/>
        <w:tab w:val="right" w:pos="8306"/>
      </w:tabs>
      <w:adjustRightInd w:val="0"/>
      <w:snapToGrid w:val="0"/>
      <w:jc w:val="center"/>
    </w:pPr>
    <w:rPr>
      <w:rFonts w:cstheme="minorBidi"/>
      <w:kern w:val="2"/>
      <w:sz w:val="18"/>
      <w:szCs w:val="18"/>
    </w:rPr>
  </w:style>
  <w:style w:type="paragraph" w:styleId="ab">
    <w:name w:val="Subtitle"/>
    <w:basedOn w:val="a"/>
    <w:next w:val="a"/>
    <w:link w:val="ac"/>
    <w:uiPriority w:val="11"/>
    <w:qFormat/>
    <w:rsid w:val="00EC0A9D"/>
    <w:pPr>
      <w:widowControl w:val="0"/>
      <w:ind w:firstLine="0"/>
      <w:outlineLvl w:val="1"/>
    </w:pPr>
    <w:rPr>
      <w:rFonts w:eastAsia="黑体" w:cstheme="minorBidi"/>
      <w:b/>
      <w:kern w:val="28"/>
      <w:szCs w:val="32"/>
    </w:rPr>
  </w:style>
  <w:style w:type="paragraph" w:styleId="ad">
    <w:name w:val="Normal (Web)"/>
    <w:basedOn w:val="a"/>
    <w:uiPriority w:val="99"/>
    <w:unhideWhenUsed/>
    <w:qFormat/>
    <w:pPr>
      <w:widowControl w:val="0"/>
      <w:adjustRightInd w:val="0"/>
      <w:snapToGrid w:val="0"/>
      <w:spacing w:line="300" w:lineRule="auto"/>
    </w:pPr>
    <w:rPr>
      <w:rFonts w:cs="Times New Roman"/>
      <w:kern w:val="2"/>
    </w:rPr>
  </w:style>
  <w:style w:type="paragraph" w:styleId="ae">
    <w:name w:val="Title"/>
    <w:basedOn w:val="a"/>
    <w:next w:val="a"/>
    <w:link w:val="af"/>
    <w:uiPriority w:val="99"/>
    <w:qFormat/>
    <w:rsid w:val="00575626"/>
    <w:pPr>
      <w:widowControl w:val="0"/>
      <w:adjustRightInd w:val="0"/>
      <w:snapToGrid w:val="0"/>
      <w:spacing w:before="240" w:after="60"/>
      <w:jc w:val="center"/>
      <w:outlineLvl w:val="0"/>
    </w:pPr>
    <w:rPr>
      <w:rFonts w:eastAsiaTheme="majorEastAsia" w:cstheme="majorBidi"/>
      <w:b/>
      <w:bCs/>
      <w:kern w:val="2"/>
      <w:sz w:val="22"/>
      <w:szCs w:val="32"/>
    </w:rPr>
  </w:style>
  <w:style w:type="character" w:styleId="af0">
    <w:name w:val="Strong"/>
    <w:basedOn w:val="a0"/>
    <w:uiPriority w:val="22"/>
    <w:qFormat/>
    <w:rPr>
      <w:b/>
      <w:bCs/>
    </w:rPr>
  </w:style>
  <w:style w:type="character" w:styleId="af1">
    <w:name w:val="Hyperlink"/>
    <w:basedOn w:val="a0"/>
    <w:uiPriority w:val="99"/>
    <w:unhideWhenUsed/>
    <w:qFormat/>
    <w:rPr>
      <w:color w:val="467886" w:themeColor="hyperlink"/>
      <w:u w:val="single"/>
    </w:rPr>
  </w:style>
  <w:style w:type="character" w:styleId="HTML">
    <w:name w:val="HTML Code"/>
    <w:basedOn w:val="a0"/>
    <w:uiPriority w:val="99"/>
    <w:semiHidden/>
    <w:unhideWhenUsed/>
    <w:qFormat/>
    <w:rPr>
      <w:rFonts w:ascii="宋体" w:eastAsia="宋体" w:hAnsi="宋体" w:cs="宋体"/>
      <w:sz w:val="24"/>
      <w:szCs w:val="24"/>
    </w:rPr>
  </w:style>
  <w:style w:type="character" w:styleId="af2">
    <w:name w:val="annotation reference"/>
    <w:basedOn w:val="a0"/>
    <w:uiPriority w:val="99"/>
    <w:semiHidden/>
    <w:unhideWhenUsed/>
    <w:qFormat/>
    <w:rPr>
      <w:sz w:val="21"/>
      <w:szCs w:val="21"/>
    </w:rPr>
  </w:style>
  <w:style w:type="character" w:customStyle="1" w:styleId="ac">
    <w:name w:val="副标题 字符"/>
    <w:basedOn w:val="a0"/>
    <w:link w:val="ab"/>
    <w:uiPriority w:val="11"/>
    <w:qFormat/>
    <w:rsid w:val="00EC0A9D"/>
    <w:rPr>
      <w:rFonts w:eastAsia="黑体" w:cstheme="minorBidi"/>
      <w:b/>
      <w:kern w:val="28"/>
      <w:szCs w:val="32"/>
    </w:rPr>
  </w:style>
  <w:style w:type="character" w:customStyle="1" w:styleId="10">
    <w:name w:val="标题 1 字符"/>
    <w:basedOn w:val="a0"/>
    <w:link w:val="1"/>
    <w:uiPriority w:val="9"/>
    <w:qFormat/>
    <w:rsid w:val="00513AF7"/>
    <w:rPr>
      <w:rFonts w:eastAsia="Times New Roman" w:cstheme="minorBidi"/>
      <w:b/>
      <w:bCs/>
      <w:kern w:val="44"/>
      <w:szCs w:val="44"/>
    </w:rPr>
  </w:style>
  <w:style w:type="character" w:customStyle="1" w:styleId="20">
    <w:name w:val="标题 2 字符"/>
    <w:basedOn w:val="a0"/>
    <w:link w:val="2"/>
    <w:uiPriority w:val="9"/>
    <w:qFormat/>
    <w:rsid w:val="00513AF7"/>
    <w:rPr>
      <w:rFonts w:eastAsia="Times New Roman" w:cstheme="majorBidi"/>
      <w:b/>
      <w:bCs/>
      <w:kern w:val="2"/>
      <w:szCs w:val="32"/>
    </w:rPr>
  </w:style>
  <w:style w:type="character" w:customStyle="1" w:styleId="30">
    <w:name w:val="标题 3 字符"/>
    <w:basedOn w:val="a0"/>
    <w:link w:val="3"/>
    <w:uiPriority w:val="9"/>
    <w:qFormat/>
    <w:rsid w:val="00513AF7"/>
    <w:rPr>
      <w:rFonts w:cstheme="minorBidi"/>
      <w:b/>
      <w:bCs/>
      <w:kern w:val="2"/>
      <w:szCs w:val="32"/>
    </w:rPr>
  </w:style>
  <w:style w:type="paragraph" w:styleId="af3">
    <w:name w:val="No Spacing"/>
    <w:uiPriority w:val="1"/>
    <w:qFormat/>
    <w:pPr>
      <w:widowControl w:val="0"/>
      <w:jc w:val="both"/>
    </w:pPr>
    <w:rPr>
      <w:rFonts w:cstheme="minorBidi"/>
      <w:kern w:val="2"/>
      <w:sz w:val="24"/>
      <w:szCs w:val="21"/>
    </w:rPr>
  </w:style>
  <w:style w:type="character" w:customStyle="1" w:styleId="40">
    <w:name w:val="标题 4 字符"/>
    <w:basedOn w:val="a0"/>
    <w:link w:val="4"/>
    <w:uiPriority w:val="9"/>
    <w:qFormat/>
    <w:rPr>
      <w:rFonts w:ascii="宋体" w:eastAsia="黑体" w:hAnsi="宋体" w:cstheme="majorBidi"/>
      <w:bCs/>
      <w:sz w:val="30"/>
      <w:szCs w:val="28"/>
    </w:rPr>
  </w:style>
  <w:style w:type="character" w:customStyle="1" w:styleId="50">
    <w:name w:val="标题 5 字符"/>
    <w:basedOn w:val="a0"/>
    <w:link w:val="5"/>
    <w:uiPriority w:val="9"/>
    <w:qFormat/>
    <w:rPr>
      <w:rFonts w:eastAsia="黑体" w:cstheme="minorBidi"/>
      <w:bCs/>
      <w:kern w:val="2"/>
      <w:sz w:val="28"/>
      <w:szCs w:val="28"/>
    </w:rPr>
  </w:style>
  <w:style w:type="character" w:customStyle="1" w:styleId="60">
    <w:name w:val="标题 6 字符"/>
    <w:basedOn w:val="a0"/>
    <w:link w:val="6"/>
    <w:uiPriority w:val="9"/>
    <w:qFormat/>
    <w:rPr>
      <w:rFonts w:asciiTheme="majorHAnsi" w:eastAsiaTheme="majorEastAsia" w:hAnsiTheme="majorHAnsi" w:cstheme="majorBidi"/>
      <w:b/>
      <w:bCs/>
      <w:sz w:val="24"/>
      <w:szCs w:val="24"/>
    </w:rPr>
  </w:style>
  <w:style w:type="character" w:customStyle="1" w:styleId="70">
    <w:name w:val="标题 7 字符"/>
    <w:basedOn w:val="a0"/>
    <w:link w:val="7"/>
    <w:uiPriority w:val="9"/>
    <w:qFormat/>
    <w:rPr>
      <w:rFonts w:ascii="Times New Roman" w:eastAsia="宋体" w:hAnsi="Times New Roman"/>
      <w:b/>
      <w:bCs/>
      <w:sz w:val="24"/>
      <w:szCs w:val="24"/>
    </w:rPr>
  </w:style>
  <w:style w:type="character" w:customStyle="1" w:styleId="af">
    <w:name w:val="标题 字符"/>
    <w:basedOn w:val="a0"/>
    <w:link w:val="ae"/>
    <w:uiPriority w:val="99"/>
    <w:qFormat/>
    <w:rsid w:val="00575626"/>
    <w:rPr>
      <w:rFonts w:eastAsiaTheme="majorEastAsia" w:cstheme="majorBidi"/>
      <w:b/>
      <w:bCs/>
      <w:kern w:val="2"/>
      <w:sz w:val="22"/>
      <w:szCs w:val="32"/>
    </w:rPr>
  </w:style>
  <w:style w:type="paragraph" w:styleId="af4">
    <w:name w:val="List Paragraph"/>
    <w:basedOn w:val="a"/>
    <w:uiPriority w:val="34"/>
    <w:qFormat/>
    <w:rsid w:val="005C4280"/>
    <w:pPr>
      <w:widowControl w:val="0"/>
      <w:ind w:firstLine="0"/>
    </w:pPr>
    <w:rPr>
      <w:rFonts w:cstheme="minorBidi"/>
      <w:kern w:val="2"/>
      <w:szCs w:val="21"/>
    </w:rPr>
  </w:style>
  <w:style w:type="character" w:customStyle="1" w:styleId="aa">
    <w:name w:val="页眉 字符"/>
    <w:basedOn w:val="a0"/>
    <w:link w:val="a9"/>
    <w:uiPriority w:val="99"/>
    <w:qFormat/>
    <w:rPr>
      <w:rFonts w:cstheme="minorBidi"/>
      <w:kern w:val="2"/>
      <w:sz w:val="18"/>
      <w:szCs w:val="18"/>
    </w:rPr>
  </w:style>
  <w:style w:type="character" w:customStyle="1" w:styleId="a8">
    <w:name w:val="页脚 字符"/>
    <w:basedOn w:val="a0"/>
    <w:link w:val="a7"/>
    <w:uiPriority w:val="99"/>
    <w:qFormat/>
    <w:rPr>
      <w:rFonts w:cstheme="minorBidi"/>
      <w:kern w:val="2"/>
      <w:sz w:val="18"/>
      <w:szCs w:val="18"/>
    </w:rPr>
  </w:style>
  <w:style w:type="character" w:customStyle="1" w:styleId="11">
    <w:name w:val="未处理的提及1"/>
    <w:basedOn w:val="a0"/>
    <w:uiPriority w:val="99"/>
    <w:semiHidden/>
    <w:unhideWhenUsed/>
    <w:qFormat/>
    <w:rPr>
      <w:color w:val="605E5C"/>
      <w:shd w:val="clear" w:color="auto" w:fill="E1DFDD"/>
    </w:rPr>
  </w:style>
  <w:style w:type="paragraph" w:customStyle="1" w:styleId="12">
    <w:name w:val="样式1"/>
    <w:basedOn w:val="a"/>
    <w:qFormat/>
    <w:rsid w:val="00513AF7"/>
    <w:pPr>
      <w:ind w:firstLine="0"/>
    </w:pPr>
    <w:rPr>
      <w:rFonts w:eastAsia="Times New Roman" w:cs="Times New Roman"/>
      <w:b/>
      <w:sz w:val="22"/>
    </w:rPr>
  </w:style>
  <w:style w:type="paragraph" w:customStyle="1" w:styleId="MTDisplayEquation">
    <w:name w:val="MTDisplayEquation"/>
    <w:basedOn w:val="a"/>
    <w:next w:val="a"/>
    <w:link w:val="MTDisplayEquation0"/>
    <w:qFormat/>
    <w:rsid w:val="001B7CF3"/>
    <w:pPr>
      <w:widowControl w:val="0"/>
      <w:tabs>
        <w:tab w:val="center" w:pos="4160"/>
        <w:tab w:val="right" w:pos="8300"/>
      </w:tabs>
      <w:adjustRightInd w:val="0"/>
      <w:snapToGrid w:val="0"/>
      <w:ind w:firstLine="482"/>
      <w:jc w:val="center"/>
    </w:pPr>
    <w:rPr>
      <w:rFonts w:eastAsia="Times New Roman" w:cstheme="minorBidi"/>
      <w:kern w:val="2"/>
      <w:szCs w:val="21"/>
    </w:rPr>
  </w:style>
  <w:style w:type="character" w:customStyle="1" w:styleId="MTDisplayEquation0">
    <w:name w:val="MTDisplayEquation 字符"/>
    <w:basedOn w:val="a0"/>
    <w:link w:val="MTDisplayEquation"/>
    <w:qFormat/>
    <w:rsid w:val="001B7CF3"/>
    <w:rPr>
      <w:rFonts w:eastAsia="Times New Roman" w:cstheme="minorBidi"/>
      <w:kern w:val="2"/>
      <w:szCs w:val="21"/>
    </w:rPr>
  </w:style>
  <w:style w:type="character" w:customStyle="1" w:styleId="MTEquationSection">
    <w:name w:val="MTEquationSection"/>
    <w:basedOn w:val="a0"/>
    <w:qFormat/>
    <w:rPr>
      <w:rFonts w:ascii="宋体" w:hAnsi="宋体" w:cs="宋体"/>
      <w:b/>
      <w:bCs/>
      <w:vanish w:val="0"/>
      <w:color w:val="FF0000"/>
    </w:rPr>
  </w:style>
  <w:style w:type="character" w:customStyle="1" w:styleId="katex-mathml">
    <w:name w:val="katex-mathml"/>
    <w:basedOn w:val="a0"/>
    <w:qFormat/>
  </w:style>
  <w:style w:type="character" w:customStyle="1" w:styleId="mord">
    <w:name w:val="mord"/>
    <w:basedOn w:val="a0"/>
    <w:qFormat/>
  </w:style>
  <w:style w:type="character" w:customStyle="1" w:styleId="mopen">
    <w:name w:val="mopen"/>
    <w:basedOn w:val="a0"/>
    <w:qFormat/>
  </w:style>
  <w:style w:type="character" w:customStyle="1" w:styleId="mclose">
    <w:name w:val="mclose"/>
    <w:basedOn w:val="a0"/>
    <w:qFormat/>
  </w:style>
  <w:style w:type="character" w:customStyle="1" w:styleId="vlist-s">
    <w:name w:val="vlist-s"/>
    <w:basedOn w:val="a0"/>
    <w:qFormat/>
  </w:style>
  <w:style w:type="paragraph" w:customStyle="1" w:styleId="last-node">
    <w:name w:val="last-node"/>
    <w:basedOn w:val="a"/>
    <w:pPr>
      <w:spacing w:before="100" w:beforeAutospacing="1" w:after="100" w:afterAutospacing="1"/>
    </w:pPr>
  </w:style>
  <w:style w:type="character" w:customStyle="1" w:styleId="font11">
    <w:name w:val="font11"/>
    <w:basedOn w:val="a0"/>
    <w:rPr>
      <w:rFonts w:ascii="宋体" w:eastAsia="宋体" w:hAnsi="宋体" w:hint="eastAsia"/>
      <w:color w:val="000000"/>
      <w:sz w:val="24"/>
      <w:szCs w:val="24"/>
      <w:u w:val="none"/>
    </w:rPr>
  </w:style>
  <w:style w:type="character" w:customStyle="1" w:styleId="font01">
    <w:name w:val="font01"/>
    <w:basedOn w:val="a0"/>
    <w:rPr>
      <w:rFonts w:ascii="Times New Roman" w:hAnsi="Times New Roman" w:cs="Times New Roman" w:hint="default"/>
      <w:color w:val="000000"/>
      <w:sz w:val="24"/>
      <w:szCs w:val="24"/>
      <w:u w:val="none"/>
    </w:rPr>
  </w:style>
  <w:style w:type="character" w:customStyle="1" w:styleId="font41">
    <w:name w:val="font41"/>
    <w:basedOn w:val="a0"/>
    <w:rPr>
      <w:rFonts w:ascii="Times New Roman" w:hAnsi="Times New Roman" w:cs="Times New Roman" w:hint="default"/>
      <w:color w:val="000000"/>
      <w:sz w:val="20"/>
      <w:szCs w:val="20"/>
      <w:u w:val="none"/>
    </w:rPr>
  </w:style>
  <w:style w:type="character" w:customStyle="1" w:styleId="font51">
    <w:name w:val="font51"/>
    <w:basedOn w:val="a0"/>
    <w:rPr>
      <w:rFonts w:ascii="Times New Roman" w:hAnsi="Times New Roman" w:cs="Times New Roman" w:hint="default"/>
      <w:i/>
      <w:iCs/>
      <w:color w:val="060607"/>
      <w:sz w:val="20"/>
      <w:szCs w:val="20"/>
      <w:u w:val="none"/>
    </w:rPr>
  </w:style>
  <w:style w:type="character" w:customStyle="1" w:styleId="font61">
    <w:name w:val="font61"/>
    <w:basedOn w:val="a0"/>
    <w:rPr>
      <w:rFonts w:ascii="Times New Roman" w:hAnsi="Times New Roman" w:cs="Times New Roman" w:hint="default"/>
      <w:color w:val="060607"/>
      <w:sz w:val="20"/>
      <w:szCs w:val="20"/>
      <w:u w:val="none"/>
    </w:rPr>
  </w:style>
  <w:style w:type="character" w:customStyle="1" w:styleId="font31">
    <w:name w:val="font31"/>
    <w:basedOn w:val="a0"/>
    <w:rPr>
      <w:rFonts w:ascii="Times New Roman" w:hAnsi="Times New Roman" w:cs="Times New Roman" w:hint="default"/>
      <w:color w:val="060607"/>
      <w:sz w:val="20"/>
      <w:szCs w:val="20"/>
      <w:u w:val="none"/>
    </w:rPr>
  </w:style>
  <w:style w:type="character" w:customStyle="1" w:styleId="font21">
    <w:name w:val="font21"/>
    <w:basedOn w:val="a0"/>
    <w:rPr>
      <w:rFonts w:ascii="Times New Roman" w:hAnsi="Times New Roman" w:cs="Times New Roman" w:hint="default"/>
      <w:color w:val="000000"/>
      <w:sz w:val="20"/>
      <w:szCs w:val="20"/>
      <w:u w:val="none"/>
      <w:vertAlign w:val="superscript"/>
    </w:rPr>
  </w:style>
  <w:style w:type="character" w:customStyle="1" w:styleId="a6">
    <w:name w:val="日期 字符"/>
    <w:basedOn w:val="a0"/>
    <w:link w:val="a5"/>
    <w:uiPriority w:val="99"/>
    <w:semiHidden/>
    <w:rPr>
      <w:rFonts w:ascii="宋体" w:hAnsi="宋体" w:cs="宋体"/>
      <w:sz w:val="24"/>
      <w:szCs w:val="24"/>
    </w:rPr>
  </w:style>
  <w:style w:type="character" w:customStyle="1" w:styleId="a4">
    <w:name w:val="批注文字 字符"/>
    <w:basedOn w:val="a0"/>
    <w:link w:val="a3"/>
    <w:uiPriority w:val="99"/>
    <w:semiHidden/>
    <w:rPr>
      <w:rFonts w:ascii="宋体" w:hAnsi="宋体" w:cs="宋体"/>
      <w:sz w:val="24"/>
      <w:szCs w:val="24"/>
    </w:rPr>
  </w:style>
  <w:style w:type="paragraph" w:styleId="af5">
    <w:name w:val="caption"/>
    <w:basedOn w:val="a"/>
    <w:next w:val="a"/>
    <w:uiPriority w:val="35"/>
    <w:unhideWhenUsed/>
    <w:qFormat/>
    <w:rsid w:val="001B7CF3"/>
    <w:rPr>
      <w:rFonts w:asciiTheme="majorHAnsi" w:eastAsia="黑体" w:hAnsiTheme="majorHAnsi" w:cstheme="majorBidi"/>
      <w:szCs w:val="20"/>
    </w:rPr>
  </w:style>
  <w:style w:type="paragraph" w:styleId="af6">
    <w:name w:val="footnote text"/>
    <w:basedOn w:val="a"/>
    <w:link w:val="af7"/>
    <w:uiPriority w:val="99"/>
    <w:semiHidden/>
    <w:unhideWhenUsed/>
    <w:rsid w:val="001B7CF3"/>
    <w:pPr>
      <w:snapToGrid w:val="0"/>
      <w:jc w:val="left"/>
    </w:pPr>
    <w:rPr>
      <w:sz w:val="18"/>
      <w:szCs w:val="18"/>
    </w:rPr>
  </w:style>
  <w:style w:type="character" w:customStyle="1" w:styleId="af7">
    <w:name w:val="脚注文本 字符"/>
    <w:basedOn w:val="a0"/>
    <w:link w:val="af6"/>
    <w:uiPriority w:val="99"/>
    <w:semiHidden/>
    <w:rsid w:val="001B7CF3"/>
    <w:rPr>
      <w:rFonts w:cs="宋体"/>
      <w:sz w:val="18"/>
      <w:szCs w:val="18"/>
    </w:rPr>
  </w:style>
  <w:style w:type="character" w:styleId="af8">
    <w:name w:val="footnote reference"/>
    <w:basedOn w:val="a0"/>
    <w:uiPriority w:val="99"/>
    <w:semiHidden/>
    <w:unhideWhenUsed/>
    <w:rsid w:val="001B7CF3"/>
    <w:rPr>
      <w:vertAlign w:val="superscript"/>
    </w:rPr>
  </w:style>
  <w:style w:type="character" w:styleId="af9">
    <w:name w:val="Placeholder Text"/>
    <w:basedOn w:val="a0"/>
    <w:uiPriority w:val="99"/>
    <w:unhideWhenUsed/>
    <w:rsid w:val="001478BA"/>
    <w:rPr>
      <w:color w:val="666666"/>
    </w:rPr>
  </w:style>
  <w:style w:type="character" w:styleId="afa">
    <w:name w:val="Unresolved Mention"/>
    <w:basedOn w:val="a0"/>
    <w:uiPriority w:val="99"/>
    <w:semiHidden/>
    <w:unhideWhenUsed/>
    <w:rsid w:val="00EB6B93"/>
    <w:rPr>
      <w:color w:val="605E5C"/>
      <w:shd w:val="clear" w:color="auto" w:fill="E1DFDD"/>
    </w:rPr>
  </w:style>
  <w:style w:type="character" w:styleId="afb">
    <w:name w:val="FollowedHyperlink"/>
    <w:basedOn w:val="a0"/>
    <w:uiPriority w:val="99"/>
    <w:semiHidden/>
    <w:unhideWhenUsed/>
    <w:rsid w:val="00EB6B93"/>
    <w:rPr>
      <w:color w:val="96607D" w:themeColor="followedHyperlink"/>
      <w:u w:val="single"/>
    </w:rPr>
  </w:style>
  <w:style w:type="character" w:styleId="afc">
    <w:name w:val="line number"/>
    <w:basedOn w:val="a0"/>
    <w:uiPriority w:val="99"/>
    <w:semiHidden/>
    <w:unhideWhenUsed/>
    <w:rsid w:val="0060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8587820">
      <w:bodyDiv w:val="1"/>
      <w:marLeft w:val="0"/>
      <w:marRight w:val="0"/>
      <w:marTop w:val="0"/>
      <w:marBottom w:val="0"/>
      <w:divBdr>
        <w:top w:val="none" w:sz="0" w:space="0" w:color="auto"/>
        <w:left w:val="none" w:sz="0" w:space="0" w:color="auto"/>
        <w:bottom w:val="none" w:sz="0" w:space="0" w:color="auto"/>
        <w:right w:val="none" w:sz="0" w:space="0" w:color="auto"/>
      </w:divBdr>
    </w:div>
    <w:div w:id="1968855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image" Target="media/image9.wmf"/><Relationship Id="rId39" Type="http://schemas.openxmlformats.org/officeDocument/2006/relationships/image" Target="media/image16.png"/><Relationship Id="rId21" Type="http://schemas.openxmlformats.org/officeDocument/2006/relationships/image" Target="media/image5.emf"/><Relationship Id="rId34" Type="http://schemas.openxmlformats.org/officeDocument/2006/relationships/image" Target="media/image13.wmf"/><Relationship Id="rId42" Type="http://schemas.openxmlformats.org/officeDocument/2006/relationships/image" Target="media/image19.emf"/><Relationship Id="rId47" Type="http://schemas.openxmlformats.org/officeDocument/2006/relationships/hyperlink" Target="http://www.weboos.cn:8083/assets/basicStandard/std_1538541.pdf"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oleObject" Target="embeddings/oleObject1.bin"/><Relationship Id="rId29" Type="http://schemas.openxmlformats.org/officeDocument/2006/relationships/oleObject" Target="embeddings/oleObject5.bin"/><Relationship Id="rId11" Type="http://schemas.openxmlformats.org/officeDocument/2006/relationships/footer" Target="footer1.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9.bin"/><Relationship Id="rId40" Type="http://schemas.openxmlformats.org/officeDocument/2006/relationships/image" Target="media/image17.emf"/><Relationship Id="rId45" Type="http://schemas.openxmlformats.org/officeDocument/2006/relationships/image" Target="media/image22.png"/><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image" Target="media/image7.png"/><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6.bin"/><Relationship Id="rId44" Type="http://schemas.openxmlformats.org/officeDocument/2006/relationships/image" Target="media/image21.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png"/><Relationship Id="rId27" Type="http://schemas.openxmlformats.org/officeDocument/2006/relationships/oleObject" Target="embeddings/oleObject4.bin"/><Relationship Id="rId30" Type="http://schemas.openxmlformats.org/officeDocument/2006/relationships/image" Target="media/image11.wmf"/><Relationship Id="rId35" Type="http://schemas.openxmlformats.org/officeDocument/2006/relationships/oleObject" Target="embeddings/oleObject8.bin"/><Relationship Id="rId43" Type="http://schemas.openxmlformats.org/officeDocument/2006/relationships/image" Target="media/image20.emf"/><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5.png"/><Relationship Id="rId46" Type="http://schemas.openxmlformats.org/officeDocument/2006/relationships/image" Target="media/image23.emf"/><Relationship Id="rId20" Type="http://schemas.openxmlformats.org/officeDocument/2006/relationships/oleObject" Target="embeddings/oleObject2.bin"/><Relationship Id="rId41"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9721DF-F0B9-4504-B3B7-29C8C9479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34</Pages>
  <Words>8153</Words>
  <Characters>46473</Characters>
  <Application>Microsoft Office Word</Application>
  <DocSecurity>0</DocSecurity>
  <Lines>387</Lines>
  <Paragraphs>109</Paragraphs>
  <ScaleCrop>false</ScaleCrop>
  <Company/>
  <LinksUpToDate>false</LinksUpToDate>
  <CharactersWithSpaces>54517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Mr.Wen Hello</dc:creator>
  <cp:lastModifiedBy>Mr.Wen Hello</cp:lastModifiedBy>
  <cp:revision>12</cp:revision>
  <cp:lastPrinted>2025-06-13T07:44:00Z</cp:lastPrinted>
  <dcterms:created xsi:type="dcterms:W3CDTF">2025-06-13T07:41:00Z</dcterms:created>
  <dcterms:modified xsi:type="dcterms:W3CDTF">2025-07-02T07:41:00Z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3AB582692AA742919AA1E1BC77F963AD_12</vt:lpwstr>
  </property>
  <property fmtid="{D5CDD505-2E9C-101B-9397-08002B2CF9AE}" pid="4" name="ZOTERO_PREF_1">
    <vt:lpwstr>&lt;data data-version="3" zotero-version="6.0.36"&gt;&lt;session id="8UUHvIZD"/&gt;&lt;style id="http://www.zotero.org/styles/chinese-gb7714-2005-numeric" hasBibliography="1" bibliographyStyleHasBeenSet="0"/&gt;&lt;prefs&gt;&lt;pref name="fieldType" value="Field"/&gt;&lt;pref name="autom</vt:lpwstr>
  </property>
  <property fmtid="{D5CDD505-2E9C-101B-9397-08002B2CF9AE}" pid="5" name="ZOTERO_PREF_2">
    <vt:lpwstr>aticJournalAbbreviations" value="true"/&gt;&lt;/prefs&gt;&lt;/data&gt;</vt:lpwstr>
  </property>
  <property fmtid="{D5CDD505-2E9C-101B-9397-08002B2CF9AE}" pid="6" name="MTWinEqns">
    <vt:bool>true</vt:bool>
  </property>
  <property fmtid="{D5CDD505-2E9C-101B-9397-08002B2CF9AE}" pid="7" name="MTEquationSection">
    <vt:lpwstr>1</vt:lpwstr>
  </property>
  <property fmtid="{D5CDD505-2E9C-101B-9397-08002B2CF9AE}" pid="8" name="MTEqnNumsOnRight">
    <vt:bool>true</vt:bool>
  </property>
  <property fmtid="{D5CDD505-2E9C-101B-9397-08002B2CF9AE}" pid="9" name="MTEquationNumber2">
    <vt:lpwstr>(#E1)</vt:lpwstr>
  </property>
</Properties>
</file>